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themeColor="background1"/>
  <w:body>
    <w:sdt>
      <w:sdtPr>
        <w:rPr>
          <w:rFonts w:ascii="Times New Roman" w:eastAsiaTheme="majorEastAsia" w:hAnsi="Times New Roman" w:cs="Times New Roman"/>
          <w:sz w:val="72"/>
          <w:szCs w:val="72"/>
          <w:lang w:eastAsia="en-US"/>
        </w:rPr>
        <w:id w:val="-1855568565"/>
        <w:docPartObj>
          <w:docPartGallery w:val="Cover Pages"/>
          <w:docPartUnique/>
        </w:docPartObj>
      </w:sdtPr>
      <w:sdtEndPr>
        <w:rPr>
          <w:rFonts w:eastAsiaTheme="minorHAnsi"/>
          <w:b/>
          <w:color w:val="7030A0"/>
          <w:sz w:val="22"/>
          <w:szCs w:val="22"/>
        </w:rPr>
      </w:sdtEndPr>
      <w:sdtContent>
        <w:p w:rsidR="006B1759" w:rsidRPr="001D1F37" w:rsidRDefault="000D1241" w:rsidP="00A002FB">
          <w:pPr>
            <w:pStyle w:val="NoSpacing"/>
            <w:spacing w:line="360" w:lineRule="auto"/>
            <w:ind w:left="720"/>
            <w:jc w:val="both"/>
            <w:rPr>
              <w:rFonts w:ascii="Times New Roman" w:eastAsiaTheme="majorEastAsia" w:hAnsi="Times New Roman" w:cs="Times New Roman"/>
              <w:sz w:val="72"/>
              <w:szCs w:val="72"/>
            </w:rPr>
          </w:pPr>
          <w:r w:rsidRPr="001D1F37">
            <w:rPr>
              <w:rFonts w:ascii="Times New Roman" w:hAnsi="Times New Roman" w:cs="Times New Roman"/>
              <w:noProof/>
              <w:lang w:eastAsia="en-US"/>
            </w:rPr>
            <w:drawing>
              <wp:anchor distT="0" distB="0" distL="114300" distR="114300" simplePos="0" relativeHeight="251621376" behindDoc="0" locked="0" layoutInCell="1" allowOverlap="1">
                <wp:simplePos x="0" y="0"/>
                <wp:positionH relativeFrom="column">
                  <wp:posOffset>-488950</wp:posOffset>
                </wp:positionH>
                <wp:positionV relativeFrom="paragraph">
                  <wp:posOffset>-79375</wp:posOffset>
                </wp:positionV>
                <wp:extent cx="1056005" cy="1090930"/>
                <wp:effectExtent l="0" t="0" r="0" b="0"/>
                <wp:wrapSquare wrapText="bothSides"/>
                <wp:docPr id="73260" name="Picture 3" descr="E:\Others\Consultancies\HCIP\1. MNCH\Final Document\Bilkul Final Module\Final Final\KP health dept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Others\Consultancies\HCIP\1. MNCH\Final Document\Bilkul Final Module\Final Final\KP health dept logo.jpg"/>
                        <pic:cNvPicPr>
                          <a:picLocks noChangeAspect="1" noChangeArrowheads="1"/>
                        </pic:cNvPicPr>
                      </pic:nvPicPr>
                      <pic:blipFill>
                        <a:blip r:embed="rId8" cstate="print"/>
                        <a:srcRect/>
                        <a:stretch>
                          <a:fillRect/>
                        </a:stretch>
                      </pic:blipFill>
                      <pic:spPr bwMode="auto">
                        <a:xfrm>
                          <a:off x="0" y="0"/>
                          <a:ext cx="1056005" cy="1090930"/>
                        </a:xfrm>
                        <a:prstGeom prst="rect">
                          <a:avLst/>
                        </a:prstGeom>
                        <a:noFill/>
                        <a:ln w="9525">
                          <a:noFill/>
                          <a:miter lim="800000"/>
                          <a:headEnd/>
                          <a:tailEnd/>
                        </a:ln>
                      </pic:spPr>
                    </pic:pic>
                  </a:graphicData>
                </a:graphic>
              </wp:anchor>
            </w:drawing>
          </w:r>
          <w:r w:rsidR="00E55BAA" w:rsidRPr="001D1F37">
            <w:rPr>
              <w:rFonts w:ascii="Times New Roman" w:hAnsi="Times New Roman" w:cs="Times New Roman"/>
              <w:noProof/>
              <w:lang w:eastAsia="en-US"/>
            </w:rPr>
            <w:drawing>
              <wp:anchor distT="0" distB="0" distL="114300" distR="114300" simplePos="0" relativeHeight="251622400" behindDoc="0" locked="0" layoutInCell="1" allowOverlap="1">
                <wp:simplePos x="0" y="0"/>
                <wp:positionH relativeFrom="column">
                  <wp:posOffset>5154930</wp:posOffset>
                </wp:positionH>
                <wp:positionV relativeFrom="paragraph">
                  <wp:posOffset>-142240</wp:posOffset>
                </wp:positionV>
                <wp:extent cx="1172210" cy="1191895"/>
                <wp:effectExtent l="0" t="0" r="0" b="0"/>
                <wp:wrapSquare wrapText="bothSides"/>
                <wp:docPr id="12" name="Picture 2" descr="E:\Others\Consultancies\HCIP\1. MNCH\Final Document\Bilkul Final Module\Final Final\HCIP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Others\Consultancies\HCIP\1. MNCH\Final Document\Bilkul Final Module\Final Final\HCIP logo.jpg"/>
                        <pic:cNvPicPr>
                          <a:picLocks noChangeAspect="1" noChangeArrowheads="1"/>
                        </pic:cNvPicPr>
                      </pic:nvPicPr>
                      <pic:blipFill>
                        <a:blip r:embed="rId9" cstate="print"/>
                        <a:srcRect/>
                        <a:stretch>
                          <a:fillRect/>
                        </a:stretch>
                      </pic:blipFill>
                      <pic:spPr bwMode="auto">
                        <a:xfrm>
                          <a:off x="0" y="0"/>
                          <a:ext cx="1172210" cy="1191895"/>
                        </a:xfrm>
                        <a:prstGeom prst="rect">
                          <a:avLst/>
                        </a:prstGeom>
                        <a:noFill/>
                        <a:ln w="9525">
                          <a:noFill/>
                          <a:miter lim="800000"/>
                          <a:headEnd/>
                          <a:tailEnd/>
                        </a:ln>
                      </pic:spPr>
                    </pic:pic>
                  </a:graphicData>
                </a:graphic>
              </wp:anchor>
            </w:drawing>
          </w:r>
          <w:r w:rsidR="00E649C1" w:rsidRPr="001D1F37">
            <w:rPr>
              <w:rFonts w:ascii="Times New Roman" w:hAnsi="Times New Roman" w:cs="Times New Roman"/>
              <w:noProof/>
            </w:rPr>
            <mc:AlternateContent>
              <mc:Choice Requires="wps">
                <w:drawing>
                  <wp:anchor distT="0" distB="0" distL="114300" distR="114300" simplePos="0" relativeHeight="251687936" behindDoc="0" locked="0" layoutInCell="0" allowOverlap="1">
                    <wp:simplePos x="0" y="0"/>
                    <wp:positionH relativeFrom="leftMargin">
                      <wp:posOffset>333375</wp:posOffset>
                    </wp:positionH>
                    <wp:positionV relativeFrom="page">
                      <wp:posOffset>-257175</wp:posOffset>
                    </wp:positionV>
                    <wp:extent cx="90805" cy="10546715"/>
                    <wp:effectExtent l="0" t="0" r="4445" b="0"/>
                    <wp:wrapNone/>
                    <wp:docPr id="4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546715"/>
                            </a:xfrm>
                            <a:prstGeom prst="rect">
                              <a:avLst/>
                            </a:prstGeom>
                            <a:solidFill>
                              <a:srgbClr val="FFFFFF"/>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w14:anchorId="615BB4EF" id="Rectangle 5" o:spid="_x0000_s1026" style="position:absolute;margin-left:26.25pt;margin-top:-20.25pt;width:7.15pt;height:830.45pt;z-index:251687936;visibility:visible;mso-wrap-style:square;mso-width-percent:0;mso-height-percent:1050;mso-wrap-distance-left:9pt;mso-wrap-distance-top:0;mso-wrap-distance-right:9pt;mso-wrap-distance-bottom:0;mso-position-horizontal:absolute;mso-position-horizontal-relative:left-margin-area;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" o:allowincell="f" strokecolor="#e48312 [3204]">
                    <w10:wrap anchorx="margin" anchory="page"/>
                  </v:rect>
                </w:pict>
              </mc:Fallback>
            </mc:AlternateContent>
          </w:r>
          <w:r w:rsidR="00E649C1" w:rsidRPr="001D1F37">
            <w:rPr>
              <w:rFonts w:ascii="Times New Roman" w:hAnsi="Times New Roman" w:cs="Times New Roman"/>
              <w:noProof/>
            </w:rPr>
            <mc:AlternateContent>
              <mc:Choice Requires="wps">
                <w:drawing>
                  <wp:anchor distT="0" distB="0" distL="114300" distR="114300" simplePos="0" relativeHeight="251684864" behindDoc="0" locked="0" layoutInCell="0" allowOverlap="1">
                    <wp:simplePos x="0" y="0"/>
                    <wp:positionH relativeFrom="page">
                      <wp:align>center</wp:align>
                    </wp:positionH>
                    <wp:positionV relativeFrom="page">
                      <wp:align>bottom</wp:align>
                    </wp:positionV>
                    <wp:extent cx="8140065" cy="802640"/>
                    <wp:effectExtent l="0" t="0" r="0" b="0"/>
                    <wp:wrapNone/>
                    <wp:docPr id="3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40065" cy="802640"/>
                            </a:xfrm>
                            <a:prstGeom prst="rect">
                              <a:avLst/>
                            </a:prstGeom>
                            <a:solidFill>
                              <a:schemeClr val="accent5"/>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6EC44064" id="Rectangle 2" o:spid="_x0000_s1026" style="position:absolute;margin-left:0;margin-top:0;width:640.95pt;height:63.2pt;z-index:251684864;visibility:visible;mso-wrap-style:square;mso-width-percent:1050;mso-height-percent:900;mso-wrap-distance-left:9pt;mso-wrap-distance-top:0;mso-wrap-distance-right:9pt;mso-wrap-distance-bottom:0;mso-position-horizontal:center;mso-position-horizontal-relative:page;mso-position-vertical:bottom;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" o:allowincell="f" fillcolor="#c2bc80 [3208]" strokecolor="#e48312 [3204]">
                    <w10:wrap anchorx="page" anchory="page"/>
                  </v:rect>
                </w:pict>
              </mc:Fallback>
            </mc:AlternateContent>
          </w:r>
          <w:r w:rsidR="00E649C1" w:rsidRPr="001D1F37">
            <w:rPr>
              <w:rFonts w:ascii="Times New Roman" w:hAnsi="Times New Roman" w:cs="Times New Roman"/>
              <w:noProof/>
            </w:rPr>
            <mc:AlternateContent>
              <mc:Choice Requires="wps">
                <w:drawing>
                  <wp:anchor distT="0" distB="0" distL="114300" distR="114300" simplePos="0" relativeHeight="251686912" behindDoc="0" locked="0" layoutInCell="0" allowOverlap="1">
                    <wp:simplePos x="0" y="0"/>
                    <wp:positionH relativeFrom="rightMargin">
                      <wp:align>center</wp:align>
                    </wp:positionH>
                    <wp:positionV relativeFrom="page">
                      <wp:align>center</wp:align>
                    </wp:positionV>
                    <wp:extent cx="90805" cy="10544810"/>
                    <wp:effectExtent l="0" t="0" r="4445" b="0"/>
                    <wp:wrapNone/>
                    <wp:docPr id="2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544810"/>
                            </a:xfrm>
                            <a:prstGeom prst="rect">
                              <a:avLst/>
                            </a:prstGeom>
                            <a:solidFill>
                              <a:srgbClr val="FFFFFF"/>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w14:anchorId="7A8DC9AB" id="Rectangle 4" o:spid="_x0000_s1026" style="position:absolute;margin-left:0;margin-top:0;width:7.15pt;height:830.3pt;z-index:251686912;visibility:visible;mso-wrap-style:square;mso-width-percent:0;mso-height-percent:1050;mso-wrap-distance-left:9pt;mso-wrap-distance-top:0;mso-wrap-distance-right:9pt;mso-wrap-distance-bottom:0;mso-position-horizontal:center;mso-position-horizontal-relative:righ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" o:allowincell="f" strokecolor="#e48312 [3204]">
                    <w10:wrap anchorx="margin" anchory="page"/>
                  </v:rect>
                </w:pict>
              </mc:Fallback>
            </mc:AlternateContent>
          </w:r>
          <w:r w:rsidR="00E649C1" w:rsidRPr="001D1F37">
            <w:rPr>
              <w:rFonts w:ascii="Times New Roman" w:hAnsi="Times New Roman" w:cs="Times New Roman"/>
              <w:noProof/>
            </w:rPr>
            <mc:AlternateContent>
              <mc:Choice Requires="wps">
                <w:drawing>
                  <wp:anchor distT="0" distB="0" distL="114300" distR="114300" simplePos="0" relativeHeight="251685888" behindDoc="0" locked="0" layoutInCell="0" allowOverlap="1">
                    <wp:simplePos x="0" y="0"/>
                    <wp:positionH relativeFrom="page">
                      <wp:align>center</wp:align>
                    </wp:positionH>
                    <wp:positionV relativeFrom="topMargin">
                      <wp:align>top</wp:align>
                    </wp:positionV>
                    <wp:extent cx="8140065" cy="807720"/>
                    <wp:effectExtent l="0" t="0" r="0" b="0"/>
                    <wp:wrapNone/>
                    <wp:docPr id="2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40065" cy="807720"/>
                            </a:xfrm>
                            <a:prstGeom prst="rect">
                              <a:avLst/>
                            </a:prstGeom>
                            <a:solidFill>
                              <a:schemeClr val="accent5"/>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274176E8" id="Rectangle 3" o:spid="_x0000_s1026" style="position:absolute;margin-left:0;margin-top:0;width:640.95pt;height:63.6pt;z-index:251685888;visibility:visible;mso-wrap-style:square;mso-width-percent:1050;mso-height-percent:900;mso-wrap-distance-left:9pt;mso-wrap-distance-top:0;mso-wrap-distance-right:9pt;mso-wrap-distance-bottom:0;mso-position-horizontal:center;mso-position-horizontal-relative:page;mso-position-vertical:top;mso-position-vertical-relative:top-margin-area;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" o:allowincell="f" fillcolor="#c2bc80 [3208]" strokecolor="#e48312 [3204]">
                    <w10:wrap anchorx="page" anchory="margin"/>
                  </v:rect>
                </w:pict>
              </mc:Fallback>
            </mc:AlternateContent>
          </w:r>
        </w:p>
        <w:p w:rsidR="005E0930" w:rsidRPr="001D1F37" w:rsidRDefault="005E0930" w:rsidP="005E0930">
          <w:pPr>
            <w:pStyle w:val="NoSpacing"/>
            <w:spacing w:before="240" w:after="240" w:line="360" w:lineRule="auto"/>
            <w:rPr>
              <w:rFonts w:ascii="Times New Roman" w:eastAsiaTheme="majorEastAsia" w:hAnsi="Times New Roman" w:cs="Times New Roman"/>
              <w:b/>
              <w:color w:val="724109" w:themeColor="accent1" w:themeShade="80"/>
              <w:sz w:val="36"/>
              <w:szCs w:val="36"/>
            </w:rPr>
          </w:pPr>
        </w:p>
        <w:p w:rsidR="006B1759" w:rsidRPr="001D1F37" w:rsidRDefault="005E0930" w:rsidP="005E0930">
          <w:pPr>
            <w:pStyle w:val="NoSpacing"/>
            <w:spacing w:before="240" w:after="240" w:line="360" w:lineRule="auto"/>
            <w:ind w:left="720"/>
            <w:rPr>
              <w:rFonts w:ascii="Times New Roman" w:eastAsiaTheme="majorEastAsia" w:hAnsi="Times New Roman" w:cs="Times New Roman"/>
              <w:b/>
              <w:color w:val="724109" w:themeColor="accent1" w:themeShade="80"/>
              <w:sz w:val="36"/>
              <w:szCs w:val="36"/>
            </w:rPr>
          </w:pPr>
          <w:r w:rsidRPr="001D1F37">
            <w:rPr>
              <w:rFonts w:ascii="Times New Roman" w:eastAsiaTheme="majorEastAsia" w:hAnsi="Times New Roman" w:cs="Times New Roman"/>
              <w:b/>
              <w:color w:val="724109" w:themeColor="accent1" w:themeShade="80"/>
              <w:sz w:val="36"/>
              <w:szCs w:val="36"/>
            </w:rPr>
            <w:t xml:space="preserve">    </w:t>
          </w:r>
          <w:r w:rsidR="00FA206A" w:rsidRPr="001D1F37">
            <w:rPr>
              <w:rFonts w:ascii="Times New Roman" w:eastAsiaTheme="majorEastAsia" w:hAnsi="Times New Roman" w:cs="Times New Roman"/>
              <w:b/>
              <w:color w:val="724109" w:themeColor="accent1" w:themeShade="80"/>
              <w:sz w:val="36"/>
              <w:szCs w:val="36"/>
            </w:rPr>
            <w:t>TRAINING MANUAL FOR PARTICIPANTS</w:t>
          </w:r>
        </w:p>
        <w:p w:rsidR="000D1241" w:rsidRPr="001D1F37" w:rsidRDefault="005E0930" w:rsidP="005E0930">
          <w:pPr>
            <w:pStyle w:val="NoSpacing"/>
            <w:spacing w:before="240" w:after="240" w:line="360" w:lineRule="auto"/>
            <w:ind w:left="1440" w:firstLine="720"/>
            <w:rPr>
              <w:rFonts w:ascii="Times New Roman" w:eastAsiaTheme="majorEastAsia" w:hAnsi="Times New Roman" w:cs="Times New Roman"/>
              <w:b/>
              <w:color w:val="724109" w:themeColor="accent1" w:themeShade="80"/>
              <w:sz w:val="32"/>
              <w:szCs w:val="32"/>
            </w:rPr>
          </w:pPr>
          <w:r w:rsidRPr="001D1F37">
            <w:rPr>
              <w:rFonts w:ascii="Times New Roman" w:eastAsiaTheme="majorEastAsia" w:hAnsi="Times New Roman" w:cs="Times New Roman"/>
              <w:b/>
              <w:color w:val="724109" w:themeColor="accent1" w:themeShade="80"/>
              <w:sz w:val="32"/>
              <w:szCs w:val="32"/>
            </w:rPr>
            <w:t xml:space="preserve"> </w:t>
          </w:r>
          <w:r w:rsidR="00D66173" w:rsidRPr="001D1F37">
            <w:rPr>
              <w:rFonts w:ascii="Times New Roman" w:eastAsiaTheme="majorEastAsia" w:hAnsi="Times New Roman" w:cs="Times New Roman"/>
              <w:b/>
              <w:color w:val="724109" w:themeColor="accent1" w:themeShade="80"/>
              <w:sz w:val="32"/>
              <w:szCs w:val="32"/>
            </w:rPr>
            <w:t>COMMUNICABLE DISEASES</w:t>
          </w:r>
        </w:p>
        <w:p w:rsidR="000D1241" w:rsidRPr="001D1F37" w:rsidRDefault="000D1241" w:rsidP="005E0930">
          <w:pPr>
            <w:pStyle w:val="NoSpacing"/>
            <w:spacing w:before="240" w:after="240" w:line="360" w:lineRule="auto"/>
            <w:ind w:left="3600" w:firstLine="720"/>
            <w:rPr>
              <w:rFonts w:ascii="Times New Roman" w:eastAsiaTheme="majorEastAsia" w:hAnsi="Times New Roman" w:cs="Times New Roman"/>
              <w:b/>
              <w:color w:val="724109" w:themeColor="accent1" w:themeShade="80"/>
              <w:sz w:val="32"/>
              <w:szCs w:val="32"/>
            </w:rPr>
          </w:pPr>
          <w:r w:rsidRPr="001D1F37">
            <w:rPr>
              <w:rFonts w:ascii="Times New Roman" w:eastAsiaTheme="majorEastAsia" w:hAnsi="Times New Roman" w:cs="Times New Roman"/>
              <w:b/>
              <w:color w:val="724109" w:themeColor="accent1" w:themeShade="80"/>
              <w:sz w:val="32"/>
              <w:szCs w:val="32"/>
            </w:rPr>
            <w:t>&amp;</w:t>
          </w:r>
        </w:p>
        <w:p w:rsidR="000D1241" w:rsidRPr="001D1F37" w:rsidRDefault="005E0930" w:rsidP="005E0930">
          <w:pPr>
            <w:pStyle w:val="NoSpacing"/>
            <w:spacing w:before="240" w:after="240" w:line="360" w:lineRule="auto"/>
            <w:rPr>
              <w:rFonts w:ascii="Times New Roman" w:eastAsiaTheme="majorEastAsia" w:hAnsi="Times New Roman" w:cs="Times New Roman"/>
              <w:b/>
              <w:color w:val="724109" w:themeColor="accent1" w:themeShade="80"/>
              <w:sz w:val="32"/>
              <w:szCs w:val="32"/>
            </w:rPr>
          </w:pPr>
          <w:r w:rsidRPr="001D1F37">
            <w:rPr>
              <w:rFonts w:ascii="Times New Roman" w:eastAsiaTheme="majorEastAsia" w:hAnsi="Times New Roman" w:cs="Times New Roman"/>
              <w:b/>
              <w:color w:val="724109" w:themeColor="accent1" w:themeShade="80"/>
              <w:sz w:val="32"/>
              <w:szCs w:val="32"/>
            </w:rPr>
            <w:t xml:space="preserve">                       </w:t>
          </w:r>
          <w:r w:rsidR="000D1241" w:rsidRPr="001D1F37">
            <w:rPr>
              <w:rFonts w:ascii="Times New Roman" w:eastAsiaTheme="majorEastAsia" w:hAnsi="Times New Roman" w:cs="Times New Roman"/>
              <w:b/>
              <w:color w:val="724109" w:themeColor="accent1" w:themeShade="80"/>
              <w:sz w:val="32"/>
              <w:szCs w:val="32"/>
            </w:rPr>
            <w:t>INFECTION PREVENTION</w:t>
          </w:r>
          <w:r w:rsidR="00BE3F3B" w:rsidRPr="001D1F37">
            <w:rPr>
              <w:rFonts w:ascii="Times New Roman" w:eastAsiaTheme="majorEastAsia" w:hAnsi="Times New Roman" w:cs="Times New Roman"/>
              <w:b/>
              <w:color w:val="724109" w:themeColor="accent1" w:themeShade="80"/>
              <w:sz w:val="32"/>
              <w:szCs w:val="32"/>
            </w:rPr>
            <w:t xml:space="preserve"> </w:t>
          </w:r>
          <w:r w:rsidR="000D1241" w:rsidRPr="001D1F37">
            <w:rPr>
              <w:rFonts w:ascii="Times New Roman" w:eastAsiaTheme="majorEastAsia" w:hAnsi="Times New Roman" w:cs="Times New Roman"/>
              <w:b/>
              <w:color w:val="724109" w:themeColor="accent1" w:themeShade="80"/>
              <w:sz w:val="32"/>
              <w:szCs w:val="32"/>
            </w:rPr>
            <w:t>CONTROL</w:t>
          </w:r>
        </w:p>
        <w:p w:rsidR="00D1060A" w:rsidRPr="001D1F37" w:rsidRDefault="005E0930" w:rsidP="005E0930">
          <w:pPr>
            <w:pStyle w:val="NoSpacing"/>
            <w:spacing w:before="240" w:after="240" w:line="360" w:lineRule="auto"/>
            <w:ind w:left="1440"/>
            <w:rPr>
              <w:rFonts w:ascii="Times New Roman" w:eastAsiaTheme="majorEastAsia" w:hAnsi="Times New Roman" w:cs="Times New Roman"/>
              <w:b/>
              <w:color w:val="724109" w:themeColor="accent1" w:themeShade="80"/>
              <w:sz w:val="32"/>
              <w:szCs w:val="32"/>
            </w:rPr>
          </w:pPr>
          <w:r w:rsidRPr="001D1F37">
            <w:rPr>
              <w:rFonts w:ascii="Times New Roman" w:eastAsiaTheme="majorEastAsia" w:hAnsi="Times New Roman" w:cs="Times New Roman"/>
              <w:b/>
              <w:color w:val="724109" w:themeColor="accent1" w:themeShade="80"/>
              <w:sz w:val="32"/>
              <w:szCs w:val="32"/>
            </w:rPr>
            <w:t xml:space="preserve">    </w:t>
          </w:r>
          <w:r w:rsidR="000D1241" w:rsidRPr="001D1F37">
            <w:rPr>
              <w:rFonts w:ascii="Times New Roman" w:eastAsiaTheme="majorEastAsia" w:hAnsi="Times New Roman" w:cs="Times New Roman"/>
              <w:b/>
              <w:color w:val="724109" w:themeColor="accent1" w:themeShade="80"/>
              <w:sz w:val="32"/>
              <w:szCs w:val="32"/>
            </w:rPr>
            <w:t>IN PRIMARY HEALTHCARE SETTINGS</w:t>
          </w:r>
        </w:p>
        <w:p w:rsidR="006B1759" w:rsidRPr="001D1F37" w:rsidRDefault="000D1241" w:rsidP="00A002FB">
          <w:pPr>
            <w:pStyle w:val="NoSpacing"/>
            <w:spacing w:line="360" w:lineRule="auto"/>
            <w:ind w:left="720"/>
            <w:jc w:val="both"/>
            <w:rPr>
              <w:rFonts w:ascii="Times New Roman" w:eastAsiaTheme="majorEastAsia" w:hAnsi="Times New Roman" w:cs="Times New Roman"/>
              <w:sz w:val="36"/>
              <w:szCs w:val="36"/>
            </w:rPr>
          </w:pPr>
          <w:r w:rsidRPr="001D1F37">
            <w:rPr>
              <w:rFonts w:ascii="Times New Roman" w:hAnsi="Times New Roman" w:cs="Times New Roman"/>
              <w:noProof/>
              <w:lang w:eastAsia="en-US"/>
            </w:rPr>
            <w:drawing>
              <wp:anchor distT="0" distB="0" distL="114300" distR="114300" simplePos="0" relativeHeight="251624448" behindDoc="1" locked="0" layoutInCell="1" allowOverlap="1">
                <wp:simplePos x="0" y="0"/>
                <wp:positionH relativeFrom="margin">
                  <wp:align>center</wp:align>
                </wp:positionH>
                <wp:positionV relativeFrom="paragraph">
                  <wp:posOffset>133663</wp:posOffset>
                </wp:positionV>
                <wp:extent cx="2875280" cy="2317750"/>
                <wp:effectExtent l="266700" t="266700" r="267970" b="654050"/>
                <wp:wrapTight wrapText="bothSides">
                  <wp:wrapPolygon edited="0">
                    <wp:start x="286" y="-2485"/>
                    <wp:lineTo x="-2004" y="-2130"/>
                    <wp:lineTo x="-2004" y="20594"/>
                    <wp:lineTo x="-1574" y="26453"/>
                    <wp:lineTo x="-716" y="27163"/>
                    <wp:lineTo x="-572" y="27518"/>
                    <wp:lineTo x="22039" y="27518"/>
                    <wp:lineTo x="22182" y="27163"/>
                    <wp:lineTo x="23041" y="26453"/>
                    <wp:lineTo x="23470" y="17753"/>
                    <wp:lineTo x="23470" y="710"/>
                    <wp:lineTo x="21466" y="-1953"/>
                    <wp:lineTo x="21323" y="-2485"/>
                    <wp:lineTo x="286" y="-2485"/>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361284-f55a-48d0-bdb2-cacc2773dbea-removebg-preview.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75280" cy="2317750"/>
                        </a:xfrm>
                        <a:prstGeom prst="roundRect">
                          <a:avLst>
                            <a:gd name="adj" fmla="val 4167"/>
                          </a:avLst>
                        </a:prstGeom>
                        <a:solidFill>
                          <a:srgbClr val="FFFFFF"/>
                        </a:solidFill>
                        <a:ln w="76200" cap="sq">
                          <a:solidFill>
                            <a:srgbClr val="EAEAEA"/>
                          </a:solidFill>
                          <a:miter lim="800000"/>
                        </a:ln>
                        <a:effectLst>
                          <a:glow rad="228600">
                            <a:schemeClr val="accent4">
                              <a:alpha val="40000"/>
                            </a:schemeClr>
                          </a:glow>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p>
        <w:p w:rsidR="006B1759" w:rsidRPr="001D1F37" w:rsidRDefault="006B1759" w:rsidP="00A002FB">
          <w:pPr>
            <w:pStyle w:val="NoSpacing"/>
            <w:spacing w:line="360" w:lineRule="auto"/>
            <w:ind w:left="720"/>
            <w:jc w:val="both"/>
            <w:rPr>
              <w:rFonts w:ascii="Times New Roman" w:hAnsi="Times New Roman" w:cs="Times New Roman"/>
            </w:rPr>
          </w:pPr>
        </w:p>
        <w:p w:rsidR="006B1759" w:rsidRPr="001D1F37" w:rsidRDefault="006B1759" w:rsidP="00A002FB">
          <w:pPr>
            <w:pStyle w:val="NoSpacing"/>
            <w:spacing w:line="360" w:lineRule="auto"/>
            <w:ind w:left="720"/>
            <w:jc w:val="both"/>
            <w:rPr>
              <w:rFonts w:ascii="Times New Roman" w:hAnsi="Times New Roman" w:cs="Times New Roman"/>
            </w:rPr>
          </w:pPr>
        </w:p>
        <w:p w:rsidR="006B1759" w:rsidRPr="001D1F37" w:rsidRDefault="006B1759" w:rsidP="00A002FB">
          <w:pPr>
            <w:pStyle w:val="NoSpacing"/>
            <w:spacing w:line="360" w:lineRule="auto"/>
            <w:ind w:left="720"/>
            <w:jc w:val="both"/>
            <w:rPr>
              <w:rFonts w:ascii="Times New Roman" w:hAnsi="Times New Roman" w:cs="Times New Roman"/>
            </w:rPr>
          </w:pPr>
        </w:p>
        <w:p w:rsidR="006B1759" w:rsidRPr="001D1F37" w:rsidRDefault="006B1759" w:rsidP="00A002FB">
          <w:pPr>
            <w:spacing w:line="360" w:lineRule="auto"/>
            <w:ind w:left="720"/>
            <w:jc w:val="both"/>
            <w:rPr>
              <w:rFonts w:ascii="Times New Roman" w:hAnsi="Times New Roman" w:cs="Times New Roman"/>
            </w:rPr>
          </w:pPr>
        </w:p>
        <w:p w:rsidR="00FA206A" w:rsidRPr="001D1F37" w:rsidRDefault="00FA206A" w:rsidP="00A002FB">
          <w:pPr>
            <w:spacing w:line="360" w:lineRule="auto"/>
            <w:ind w:left="720"/>
            <w:jc w:val="both"/>
            <w:rPr>
              <w:rFonts w:ascii="Times New Roman" w:hAnsi="Times New Roman" w:cs="Times New Roman"/>
              <w:b/>
              <w:color w:val="7030A0"/>
            </w:rPr>
          </w:pPr>
        </w:p>
        <w:p w:rsidR="00FA206A" w:rsidRPr="001D1F37" w:rsidRDefault="00FA206A" w:rsidP="00A002FB">
          <w:pPr>
            <w:spacing w:line="360" w:lineRule="auto"/>
            <w:ind w:left="720"/>
            <w:jc w:val="both"/>
            <w:rPr>
              <w:rFonts w:ascii="Times New Roman" w:hAnsi="Times New Roman" w:cs="Times New Roman"/>
              <w:b/>
              <w:color w:val="7030A0"/>
            </w:rPr>
          </w:pPr>
        </w:p>
        <w:p w:rsidR="00FA206A" w:rsidRPr="001D1F37" w:rsidRDefault="00FA206A" w:rsidP="00A002FB">
          <w:pPr>
            <w:spacing w:line="360" w:lineRule="auto"/>
            <w:ind w:left="720"/>
            <w:jc w:val="both"/>
            <w:rPr>
              <w:rFonts w:ascii="Times New Roman" w:hAnsi="Times New Roman" w:cs="Times New Roman"/>
              <w:b/>
              <w:color w:val="7030A0"/>
            </w:rPr>
          </w:pPr>
        </w:p>
        <w:p w:rsidR="00FA206A" w:rsidRPr="001D1F37" w:rsidRDefault="00FA206A" w:rsidP="00A002FB">
          <w:pPr>
            <w:spacing w:line="360" w:lineRule="auto"/>
            <w:ind w:left="720"/>
            <w:jc w:val="both"/>
            <w:rPr>
              <w:rFonts w:ascii="Times New Roman" w:hAnsi="Times New Roman" w:cs="Times New Roman"/>
              <w:b/>
              <w:color w:val="7030A0"/>
            </w:rPr>
          </w:pPr>
        </w:p>
        <w:p w:rsidR="00FA206A" w:rsidRPr="001D1F37" w:rsidRDefault="00FA206A" w:rsidP="00A002FB">
          <w:pPr>
            <w:spacing w:line="360" w:lineRule="auto"/>
            <w:ind w:left="720"/>
            <w:jc w:val="both"/>
            <w:rPr>
              <w:rFonts w:ascii="Times New Roman" w:hAnsi="Times New Roman" w:cs="Times New Roman"/>
              <w:b/>
              <w:color w:val="7030A0"/>
            </w:rPr>
          </w:pPr>
        </w:p>
        <w:p w:rsidR="00FA206A" w:rsidRPr="001D1F37" w:rsidRDefault="00E649C1" w:rsidP="00A002FB">
          <w:pPr>
            <w:spacing w:line="360" w:lineRule="auto"/>
            <w:ind w:left="720"/>
            <w:jc w:val="both"/>
            <w:rPr>
              <w:rFonts w:ascii="Times New Roman" w:hAnsi="Times New Roman" w:cs="Times New Roman"/>
              <w:b/>
              <w:color w:val="7030A0"/>
            </w:rPr>
          </w:pPr>
          <w:r w:rsidRPr="001D1F37">
            <w:rPr>
              <w:rFonts w:ascii="Times New Roman" w:hAnsi="Times New Roman" w:cs="Times New Roman"/>
              <w:b/>
              <w:noProof/>
              <w:color w:val="7030A0"/>
            </w:rPr>
            <mc:AlternateContent>
              <mc:Choice Requires="wps">
                <w:drawing>
                  <wp:anchor distT="0" distB="0" distL="114300" distR="114300" simplePos="0" relativeHeight="251693056" behindDoc="0" locked="0" layoutInCell="1" allowOverlap="1">
                    <wp:simplePos x="0" y="0"/>
                    <wp:positionH relativeFrom="column">
                      <wp:posOffset>-405130</wp:posOffset>
                    </wp:positionH>
                    <wp:positionV relativeFrom="paragraph">
                      <wp:posOffset>192405</wp:posOffset>
                    </wp:positionV>
                    <wp:extent cx="6678295" cy="504825"/>
                    <wp:effectExtent l="13970" t="13970" r="13335" b="33655"/>
                    <wp:wrapNone/>
                    <wp:docPr id="20" name="AutoShap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78295" cy="504825"/>
                            </a:xfrm>
                            <a:prstGeom prst="roundRect">
                              <a:avLst>
                                <a:gd name="adj" fmla="val 16667"/>
                              </a:avLst>
                            </a:prstGeom>
                            <a:gradFill rotWithShape="0">
                              <a:gsLst>
                                <a:gs pos="0">
                                  <a:schemeClr val="accent4">
                                    <a:lumMod val="60000"/>
                                    <a:lumOff val="40000"/>
                                  </a:schemeClr>
                                </a:gs>
                                <a:gs pos="50000">
                                  <a:schemeClr val="accent4">
                                    <a:lumMod val="20000"/>
                                    <a:lumOff val="80000"/>
                                  </a:schemeClr>
                                </a:gs>
                                <a:gs pos="100000">
                                  <a:schemeClr val="accent4">
                                    <a:lumMod val="60000"/>
                                    <a:lumOff val="40000"/>
                                  </a:schemeClr>
                                </a:gs>
                              </a:gsLst>
                              <a:lin ang="18900000" scaled="1"/>
                            </a:gradFill>
                            <a:ln w="12700">
                              <a:solidFill>
                                <a:schemeClr val="accent4">
                                  <a:lumMod val="60000"/>
                                  <a:lumOff val="40000"/>
                                </a:schemeClr>
                              </a:solidFill>
                              <a:round/>
                              <a:headEnd/>
                              <a:tailEnd/>
                            </a:ln>
                            <a:effectLst>
                              <a:outerShdw dist="28398" dir="3806097" algn="ctr" rotWithShape="0">
                                <a:schemeClr val="accent4">
                                  <a:lumMod val="50000"/>
                                  <a:lumOff val="0"/>
                                  <a:alpha val="50000"/>
                                </a:schemeClr>
                              </a:outerShdw>
                            </a:effectLst>
                          </wps:spPr>
                          <wps:txbx>
                            <w:txbxContent>
                              <w:sdt>
                                <w:sdtPr>
                                  <w:rPr>
                                    <w:rFonts w:ascii="Times New Roman" w:eastAsia="Calibri" w:hAnsi="Times New Roman" w:cs="Times New Roman"/>
                                    <w:b/>
                                    <w:sz w:val="24"/>
                                    <w:szCs w:val="24"/>
                                  </w:rPr>
                                  <w:alias w:val="Title"/>
                                  <w:id w:val="-1874146544"/>
                                  <w:dataBinding w:prefixMappings="xmlns:ns0='http://schemas.openxmlformats.org/package/2006/metadata/core-properties' xmlns:ns1='http://purl.org/dc/elements/1.1/'" w:xpath="/ns0:coreProperties[1]/ns1:title[1]" w:storeItemID="{6C3C8BC8-F283-45AE-878A-BAB7291924A1}"/>
                                  <w:text/>
                                </w:sdtPr>
                                <w:sdtContent>
                                  <w:p w:rsidR="00881668" w:rsidRDefault="00881668" w:rsidP="00FE22AA">
                                    <w:pPr>
                                      <w:jc w:val="center"/>
                                    </w:pPr>
                                    <w:r w:rsidRPr="00FE22AA">
                                      <w:rPr>
                                        <w:rFonts w:ascii="Times New Roman" w:eastAsia="Calibri" w:hAnsi="Times New Roman" w:cs="Times New Roman"/>
                                        <w:b/>
                                        <w:sz w:val="24"/>
                                        <w:szCs w:val="24"/>
                                      </w:rPr>
                                      <w:t>Khyber Pakhtunkhwa – Human Capital Investment Project (KP-HCIP) Health Department</w:t>
                                    </w:r>
                                  </w:p>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7" o:spid="_x0000_s1026" style="position:absolute;left:0;text-align:left;margin-left:-31.9pt;margin-top:15.15pt;width:525.85pt;height:3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" fillcolor="#c5b597 [1943]" strokecolor="#c5b597 [1943]" strokeweight="1pt">
                    <v:fill color2="#ebe6dc [663]" angle="135" focus="50%" type="gradient"/>
                    <v:shadow on="t" color="#4d412b [1607]" opacity=".5" offset="1pt"/>
                    <v:textbox>
                      <w:txbxContent>
                        <w:sdt>
                          <w:sdtPr>
                            <w:rPr>
                              <w:rFonts w:ascii="Times New Roman" w:eastAsia="Calibri" w:hAnsi="Times New Roman" w:cs="Times New Roman"/>
                              <w:b/>
                              <w:sz w:val="24"/>
                              <w:szCs w:val="24"/>
                            </w:rPr>
                            <w:alias w:val="Title"/>
                            <w:id w:val="-1874146544"/>
                            <w:dataBinding w:prefixMappings="xmlns:ns0='http://schemas.openxmlformats.org/package/2006/metadata/core-properties' xmlns:ns1='http://purl.org/dc/elements/1.1/'" w:xpath="/ns0:coreProperties[1]/ns1:title[1]" w:storeItemID="{6C3C8BC8-F283-45AE-878A-BAB7291924A1}"/>
                            <w:text/>
                          </w:sdtPr>
                          <w:sdtContent>
                            <w:p w:rsidR="00881668" w:rsidRDefault="00881668" w:rsidP="00FE22AA">
                              <w:pPr>
                                <w:jc w:val="center"/>
                              </w:pPr>
                              <w:r w:rsidRPr="00FE22AA">
                                <w:rPr>
                                  <w:rFonts w:ascii="Times New Roman" w:eastAsia="Calibri" w:hAnsi="Times New Roman" w:cs="Times New Roman"/>
                                  <w:b/>
                                  <w:sz w:val="24"/>
                                  <w:szCs w:val="24"/>
                                </w:rPr>
                                <w:t>Khyber Pakhtunkhwa – Human Capital Investment Project (KP-HCIP) Health Department</w:t>
                              </w:r>
                            </w:p>
                          </w:sdtContent>
                        </w:sdt>
                      </w:txbxContent>
                    </v:textbox>
                  </v:roundrect>
                </w:pict>
              </mc:Fallback>
            </mc:AlternateContent>
          </w:r>
        </w:p>
        <w:p w:rsidR="006B1759" w:rsidRPr="001D1F37" w:rsidRDefault="00881668" w:rsidP="00A002FB">
          <w:pPr>
            <w:spacing w:line="360" w:lineRule="auto"/>
            <w:jc w:val="both"/>
            <w:rPr>
              <w:rFonts w:ascii="Times New Roman" w:hAnsi="Times New Roman" w:cs="Times New Roman"/>
              <w:b/>
              <w:color w:val="7030A0"/>
            </w:rPr>
          </w:pPr>
        </w:p>
      </w:sdtContent>
    </w:sdt>
    <w:p w:rsidR="00D15CD2" w:rsidRPr="001D1F37" w:rsidRDefault="00D15CD2" w:rsidP="00A002FB">
      <w:pPr>
        <w:spacing w:line="360" w:lineRule="auto"/>
        <w:ind w:left="720"/>
        <w:jc w:val="both"/>
        <w:rPr>
          <w:rFonts w:ascii="Times New Roman" w:hAnsi="Times New Roman" w:cs="Times New Roman"/>
          <w:b/>
          <w:color w:val="7030A0"/>
        </w:rPr>
      </w:pPr>
    </w:p>
    <w:p w:rsidR="00D15CD2" w:rsidRPr="001D1F37" w:rsidRDefault="00D15CD2" w:rsidP="00A002FB">
      <w:pPr>
        <w:autoSpaceDE w:val="0"/>
        <w:autoSpaceDN w:val="0"/>
        <w:adjustRightInd w:val="0"/>
        <w:spacing w:before="240" w:line="360" w:lineRule="auto"/>
        <w:ind w:left="2880" w:hanging="2160"/>
        <w:jc w:val="both"/>
        <w:rPr>
          <w:rFonts w:ascii="Times New Roman" w:hAnsi="Times New Roman" w:cs="Times New Roman"/>
          <w:b/>
          <w:bCs/>
          <w:sz w:val="28"/>
          <w:szCs w:val="28"/>
        </w:rPr>
      </w:pPr>
      <w:r w:rsidRPr="001D1F37">
        <w:rPr>
          <w:rFonts w:ascii="Times New Roman" w:hAnsi="Times New Roman" w:cs="Times New Roman"/>
          <w:b/>
          <w:bCs/>
          <w:color w:val="6C6734" w:themeColor="accent5" w:themeShade="80"/>
          <w:sz w:val="28"/>
          <w:szCs w:val="28"/>
        </w:rPr>
        <w:t xml:space="preserve">Activity: </w:t>
      </w:r>
      <w:r w:rsidRPr="001D1F37">
        <w:rPr>
          <w:rFonts w:ascii="Times New Roman" w:hAnsi="Times New Roman" w:cs="Times New Roman"/>
          <w:b/>
          <w:bCs/>
          <w:color w:val="002060"/>
          <w:sz w:val="28"/>
          <w:szCs w:val="28"/>
        </w:rPr>
        <w:tab/>
      </w:r>
      <w:r w:rsidR="00DD2647" w:rsidRPr="001D1F37">
        <w:rPr>
          <w:rFonts w:ascii="Times New Roman" w:hAnsi="Times New Roman" w:cs="Times New Roman"/>
          <w:sz w:val="28"/>
          <w:szCs w:val="28"/>
        </w:rPr>
        <w:t xml:space="preserve">Communicable </w:t>
      </w:r>
      <w:r w:rsidR="00350787" w:rsidRPr="001D1F37">
        <w:rPr>
          <w:rFonts w:ascii="Times New Roman" w:hAnsi="Times New Roman" w:cs="Times New Roman"/>
          <w:sz w:val="28"/>
          <w:szCs w:val="28"/>
        </w:rPr>
        <w:t>D</w:t>
      </w:r>
      <w:r w:rsidR="00DD2647" w:rsidRPr="001D1F37">
        <w:rPr>
          <w:rFonts w:ascii="Times New Roman" w:hAnsi="Times New Roman" w:cs="Times New Roman"/>
          <w:sz w:val="28"/>
          <w:szCs w:val="28"/>
        </w:rPr>
        <w:t xml:space="preserve">iseases </w:t>
      </w:r>
      <w:r w:rsidR="000D1241" w:rsidRPr="001D1F37">
        <w:rPr>
          <w:rFonts w:ascii="Times New Roman" w:hAnsi="Times New Roman" w:cs="Times New Roman"/>
          <w:sz w:val="28"/>
          <w:szCs w:val="28"/>
        </w:rPr>
        <w:t>and Infection</w:t>
      </w:r>
      <w:r w:rsidR="00DD2647" w:rsidRPr="001D1F37">
        <w:rPr>
          <w:rFonts w:ascii="Times New Roman" w:hAnsi="Times New Roman" w:cs="Times New Roman"/>
          <w:sz w:val="28"/>
          <w:szCs w:val="28"/>
        </w:rPr>
        <w:t xml:space="preserve"> Prevention</w:t>
      </w:r>
      <w:r w:rsidR="000D1241" w:rsidRPr="001D1F37">
        <w:rPr>
          <w:rFonts w:ascii="Times New Roman" w:hAnsi="Times New Roman" w:cs="Times New Roman"/>
          <w:sz w:val="28"/>
          <w:szCs w:val="28"/>
        </w:rPr>
        <w:t xml:space="preserve"> &amp; Control in Primary Healthcare Settings </w:t>
      </w:r>
    </w:p>
    <w:p w:rsidR="00D1060A" w:rsidRPr="001D1F37" w:rsidRDefault="00D15CD2" w:rsidP="00A002FB">
      <w:pPr>
        <w:autoSpaceDE w:val="0"/>
        <w:autoSpaceDN w:val="0"/>
        <w:adjustRightInd w:val="0"/>
        <w:spacing w:before="240" w:line="360" w:lineRule="auto"/>
        <w:ind w:left="2880" w:hanging="2160"/>
        <w:jc w:val="both"/>
        <w:rPr>
          <w:rFonts w:ascii="Times New Roman" w:hAnsi="Times New Roman" w:cs="Times New Roman"/>
          <w:bCs/>
          <w:sz w:val="28"/>
          <w:szCs w:val="28"/>
        </w:rPr>
      </w:pPr>
      <w:r w:rsidRPr="001D1F37">
        <w:rPr>
          <w:rFonts w:ascii="Times New Roman" w:hAnsi="Times New Roman" w:cs="Times New Roman"/>
          <w:b/>
          <w:bCs/>
          <w:color w:val="6C6734" w:themeColor="accent5" w:themeShade="80"/>
          <w:sz w:val="28"/>
          <w:szCs w:val="28"/>
        </w:rPr>
        <w:t xml:space="preserve">Project Name: </w:t>
      </w:r>
      <w:r w:rsidRPr="001D1F37">
        <w:rPr>
          <w:rFonts w:ascii="Times New Roman" w:hAnsi="Times New Roman" w:cs="Times New Roman"/>
          <w:b/>
          <w:bCs/>
          <w:sz w:val="28"/>
          <w:szCs w:val="28"/>
        </w:rPr>
        <w:tab/>
      </w:r>
      <w:r w:rsidRPr="001D1F37">
        <w:rPr>
          <w:rFonts w:ascii="Times New Roman" w:hAnsi="Times New Roman" w:cs="Times New Roman"/>
          <w:bCs/>
          <w:sz w:val="28"/>
          <w:szCs w:val="28"/>
        </w:rPr>
        <w:t>Khyber Pakhtunkhwa Human Capital Investment Project</w:t>
      </w:r>
    </w:p>
    <w:p w:rsidR="00D15CD2" w:rsidRPr="001D1F37" w:rsidRDefault="00D1060A" w:rsidP="00A002FB">
      <w:pPr>
        <w:autoSpaceDE w:val="0"/>
        <w:autoSpaceDN w:val="0"/>
        <w:adjustRightInd w:val="0"/>
        <w:spacing w:before="240" w:line="360" w:lineRule="auto"/>
        <w:ind w:left="2880"/>
        <w:jc w:val="both"/>
        <w:rPr>
          <w:rFonts w:ascii="Times New Roman" w:hAnsi="Times New Roman" w:cs="Times New Roman"/>
          <w:bCs/>
          <w:sz w:val="28"/>
          <w:szCs w:val="28"/>
        </w:rPr>
      </w:pPr>
      <w:r w:rsidRPr="001D1F37">
        <w:rPr>
          <w:rFonts w:ascii="Times New Roman" w:hAnsi="Times New Roman" w:cs="Times New Roman"/>
          <w:bCs/>
          <w:sz w:val="28"/>
          <w:szCs w:val="28"/>
        </w:rPr>
        <w:t>(</w:t>
      </w:r>
      <w:r w:rsidR="00D15CD2" w:rsidRPr="001D1F37">
        <w:rPr>
          <w:rFonts w:ascii="Times New Roman" w:hAnsi="Times New Roman" w:cs="Times New Roman"/>
          <w:bCs/>
          <w:sz w:val="28"/>
          <w:szCs w:val="28"/>
        </w:rPr>
        <w:t>KP-HCIP)</w:t>
      </w:r>
    </w:p>
    <w:p w:rsidR="00D15CD2" w:rsidRPr="001D1F37" w:rsidRDefault="00D15CD2" w:rsidP="00A002FB">
      <w:pPr>
        <w:autoSpaceDE w:val="0"/>
        <w:autoSpaceDN w:val="0"/>
        <w:adjustRightInd w:val="0"/>
        <w:spacing w:before="240" w:line="360" w:lineRule="auto"/>
        <w:ind w:left="720"/>
        <w:jc w:val="both"/>
        <w:rPr>
          <w:rFonts w:ascii="Times New Roman" w:hAnsi="Times New Roman" w:cs="Times New Roman"/>
          <w:bCs/>
          <w:sz w:val="28"/>
          <w:szCs w:val="28"/>
        </w:rPr>
      </w:pPr>
      <w:r w:rsidRPr="001D1F37">
        <w:rPr>
          <w:rFonts w:ascii="Times New Roman" w:hAnsi="Times New Roman" w:cs="Times New Roman"/>
          <w:b/>
          <w:bCs/>
          <w:color w:val="6C6734" w:themeColor="accent5" w:themeShade="80"/>
          <w:sz w:val="28"/>
          <w:szCs w:val="28"/>
        </w:rPr>
        <w:t xml:space="preserve">Sponsored by: </w:t>
      </w:r>
      <w:r w:rsidRPr="001D1F37">
        <w:rPr>
          <w:rFonts w:ascii="Times New Roman" w:hAnsi="Times New Roman" w:cs="Times New Roman"/>
          <w:b/>
          <w:bCs/>
          <w:color w:val="6E7B62" w:themeColor="accent6" w:themeShade="BF"/>
          <w:sz w:val="28"/>
          <w:szCs w:val="28"/>
        </w:rPr>
        <w:tab/>
      </w:r>
      <w:r w:rsidRPr="001D1F37">
        <w:rPr>
          <w:rFonts w:ascii="Times New Roman" w:hAnsi="Times New Roman" w:cs="Times New Roman"/>
          <w:bCs/>
          <w:sz w:val="28"/>
          <w:szCs w:val="28"/>
        </w:rPr>
        <w:t>World Bank</w:t>
      </w:r>
    </w:p>
    <w:p w:rsidR="00FE22AA" w:rsidRPr="001D1F37" w:rsidRDefault="00FE22AA" w:rsidP="00A002FB">
      <w:pPr>
        <w:autoSpaceDE w:val="0"/>
        <w:autoSpaceDN w:val="0"/>
        <w:adjustRightInd w:val="0"/>
        <w:spacing w:before="240" w:line="360" w:lineRule="auto"/>
        <w:ind w:left="720"/>
        <w:jc w:val="both"/>
        <w:rPr>
          <w:rFonts w:ascii="Times New Roman" w:hAnsi="Times New Roman" w:cs="Times New Roman"/>
          <w:b/>
          <w:bCs/>
          <w:sz w:val="28"/>
          <w:szCs w:val="28"/>
        </w:rPr>
      </w:pPr>
      <w:r w:rsidRPr="001D1F37">
        <w:rPr>
          <w:rFonts w:ascii="Times New Roman" w:hAnsi="Times New Roman" w:cs="Times New Roman"/>
          <w:b/>
          <w:bCs/>
          <w:color w:val="6C6734" w:themeColor="accent5" w:themeShade="80"/>
          <w:sz w:val="28"/>
          <w:szCs w:val="28"/>
        </w:rPr>
        <w:t>Adapted from:</w:t>
      </w:r>
      <w:r w:rsidRPr="001D1F37">
        <w:rPr>
          <w:rFonts w:ascii="Times New Roman" w:hAnsi="Times New Roman" w:cs="Times New Roman"/>
          <w:bCs/>
          <w:sz w:val="28"/>
          <w:szCs w:val="28"/>
        </w:rPr>
        <w:tab/>
      </w:r>
      <w:r w:rsidR="00350787" w:rsidRPr="001D1F37">
        <w:rPr>
          <w:rFonts w:ascii="Times New Roman" w:hAnsi="Times New Roman" w:cs="Times New Roman"/>
          <w:bCs/>
          <w:sz w:val="28"/>
          <w:szCs w:val="28"/>
        </w:rPr>
        <w:t>National &amp; International</w:t>
      </w:r>
      <w:r w:rsidRPr="001D1F37">
        <w:rPr>
          <w:rFonts w:ascii="Times New Roman" w:hAnsi="Times New Roman" w:cs="Times New Roman"/>
          <w:bCs/>
          <w:sz w:val="28"/>
          <w:szCs w:val="28"/>
        </w:rPr>
        <w:t xml:space="preserve"> guidelines</w:t>
      </w:r>
    </w:p>
    <w:p w:rsidR="006B1759" w:rsidRPr="001D1F37" w:rsidRDefault="00D15CD2" w:rsidP="00A002FB">
      <w:pPr>
        <w:spacing w:line="360" w:lineRule="auto"/>
        <w:ind w:left="720"/>
        <w:jc w:val="both"/>
        <w:rPr>
          <w:rFonts w:ascii="Times New Roman" w:hAnsi="Times New Roman" w:cs="Times New Roman"/>
          <w:b/>
          <w:color w:val="7030A0"/>
        </w:rPr>
      </w:pPr>
      <w:r w:rsidRPr="001D1F37">
        <w:rPr>
          <w:rFonts w:ascii="Times New Roman" w:hAnsi="Times New Roman" w:cs="Times New Roman"/>
          <w:b/>
          <w:bCs/>
          <w:color w:val="6C6734" w:themeColor="accent5" w:themeShade="80"/>
          <w:sz w:val="28"/>
          <w:szCs w:val="28"/>
        </w:rPr>
        <w:t xml:space="preserve">Implemented by: </w:t>
      </w:r>
      <w:r w:rsidRPr="001D1F37">
        <w:rPr>
          <w:rFonts w:ascii="Times New Roman" w:hAnsi="Times New Roman" w:cs="Times New Roman"/>
          <w:b/>
          <w:bCs/>
          <w:sz w:val="28"/>
          <w:szCs w:val="28"/>
        </w:rPr>
        <w:tab/>
      </w:r>
      <w:r w:rsidRPr="001D1F37">
        <w:rPr>
          <w:rFonts w:ascii="Times New Roman" w:hAnsi="Times New Roman" w:cs="Times New Roman"/>
          <w:bCs/>
          <w:sz w:val="28"/>
          <w:szCs w:val="28"/>
        </w:rPr>
        <w:t>Department of Health, Khyber Pakhtunkhwa, Pakistan</w:t>
      </w:r>
      <w:r w:rsidRPr="001D1F37">
        <w:rPr>
          <w:rFonts w:ascii="Times New Roman" w:hAnsi="Times New Roman" w:cs="Times New Roman"/>
          <w:b/>
          <w:color w:val="7030A0"/>
        </w:rPr>
        <w:br w:type="page"/>
      </w:r>
    </w:p>
    <w:p w:rsidR="0057291E" w:rsidRPr="001D1F37" w:rsidRDefault="00E649C1" w:rsidP="00931EBB">
      <w:pPr>
        <w:keepNext/>
        <w:keepLines/>
        <w:spacing w:before="240" w:line="360" w:lineRule="auto"/>
        <w:ind w:left="720"/>
        <w:jc w:val="both"/>
        <w:outlineLvl w:val="0"/>
        <w:rPr>
          <w:rFonts w:ascii="Times New Roman" w:eastAsiaTheme="majorEastAsia" w:hAnsi="Times New Roman" w:cs="Times New Roman"/>
          <w:b/>
          <w:color w:val="724109" w:themeColor="accent1" w:themeShade="80"/>
          <w:sz w:val="24"/>
          <w:szCs w:val="24"/>
        </w:rPr>
      </w:pPr>
      <w:bookmarkStart w:id="0" w:name="_Hlk190591668"/>
      <w:bookmarkStart w:id="1" w:name="_Hlk191804398"/>
      <w:r w:rsidRPr="001D1F37">
        <w:rPr>
          <w:rFonts w:ascii="Times New Roman" w:hAnsi="Times New Roman" w:cs="Times New Roman"/>
          <w:b/>
          <w:noProof/>
          <w:color w:val="7030A0"/>
        </w:rPr>
        <w:lastRenderedPageBreak/>
        <mc:AlternateContent>
          <mc:Choice Requires="wps">
            <w:drawing>
              <wp:anchor distT="0" distB="0" distL="114300" distR="114300" simplePos="0" relativeHeight="251688960" behindDoc="0" locked="0" layoutInCell="1" allowOverlap="1">
                <wp:simplePos x="0" y="0"/>
                <wp:positionH relativeFrom="column">
                  <wp:posOffset>-860513</wp:posOffset>
                </wp:positionH>
                <wp:positionV relativeFrom="paragraph">
                  <wp:posOffset>-662940</wp:posOffset>
                </wp:positionV>
                <wp:extent cx="6994525" cy="424815"/>
                <wp:effectExtent l="19050" t="19050" r="73025" b="51435"/>
                <wp:wrapNone/>
                <wp:docPr id="18"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4525" cy="424815"/>
                        </a:xfrm>
                        <a:prstGeom prst="homePlate">
                          <a:avLst>
                            <a:gd name="adj" fmla="val 120819"/>
                          </a:avLst>
                        </a:prstGeom>
                        <a:solidFill>
                          <a:schemeClr val="accent5">
                            <a:lumMod val="100000"/>
                            <a:lumOff val="0"/>
                          </a:schemeClr>
                        </a:solidFill>
                        <a:ln w="38100">
                          <a:solidFill>
                            <a:schemeClr val="lt1">
                              <a:lumMod val="95000"/>
                              <a:lumOff val="0"/>
                            </a:schemeClr>
                          </a:solidFill>
                          <a:miter lim="800000"/>
                          <a:headEnd/>
                          <a:tailEnd/>
                        </a:ln>
                        <a:effectLst>
                          <a:outerShdw dist="28398" dir="3806097" algn="ctr" rotWithShape="0">
                            <a:schemeClr val="accent5">
                              <a:lumMod val="50000"/>
                              <a:lumOff val="0"/>
                              <a:alpha val="50000"/>
                            </a:schemeClr>
                          </a:outerShdw>
                        </a:effectLst>
                      </wps:spPr>
                      <wps:txbx>
                        <w:txbxContent>
                          <w:p w:rsidR="00881668" w:rsidRPr="006B1759" w:rsidRDefault="00881668" w:rsidP="005E0930">
                            <w:pPr>
                              <w:ind w:firstLine="720"/>
                              <w:jc w:val="center"/>
                              <w:rPr>
                                <w:color w:val="FFFFFF" w:themeColor="background1"/>
                                <w:sz w:val="32"/>
                                <w:szCs w:val="32"/>
                              </w:rPr>
                            </w:pPr>
                            <w:r w:rsidRPr="006B1759">
                              <w:rPr>
                                <w:rFonts w:ascii="Times New Roman" w:hAnsi="Times New Roman" w:cs="Times New Roman"/>
                                <w:b/>
                                <w:color w:val="FFFFFF" w:themeColor="background1"/>
                                <w:sz w:val="32"/>
                                <w:szCs w:val="32"/>
                              </w:rPr>
                              <w:t>Table of Contents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utoShape 29" o:spid="_x0000_s1027" type="#_x0000_t15" style="position:absolute;left:0;text-align:left;margin-left:-67.75pt;margin-top:-52.2pt;width:550.75pt;height:33.4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" adj="20015" fillcolor="#c2bc80 [3208]" strokecolor="#f2f2f2 [3041]" strokeweight="3pt">
                <v:shadow on="t" color="#6c6634 [1608]" opacity=".5" offset="1pt"/>
                <v:textbox>
                  <w:txbxContent>
                    <w:p w:rsidR="00881668" w:rsidRPr="006B1759" w:rsidRDefault="00881668" w:rsidP="005E0930">
                      <w:pPr>
                        <w:ind w:firstLine="720"/>
                        <w:jc w:val="center"/>
                        <w:rPr>
                          <w:color w:val="FFFFFF" w:themeColor="background1"/>
                          <w:sz w:val="32"/>
                          <w:szCs w:val="32"/>
                        </w:rPr>
                      </w:pPr>
                      <w:r w:rsidRPr="006B1759">
                        <w:rPr>
                          <w:rFonts w:ascii="Times New Roman" w:hAnsi="Times New Roman" w:cs="Times New Roman"/>
                          <w:b/>
                          <w:color w:val="FFFFFF" w:themeColor="background1"/>
                          <w:sz w:val="32"/>
                          <w:szCs w:val="32"/>
                        </w:rPr>
                        <w:t>Table of Contents</w:t>
                      </w:r>
                    </w:p>
                  </w:txbxContent>
                </v:textbox>
              </v:shape>
            </w:pict>
          </mc:Fallback>
        </mc:AlternateContent>
      </w:r>
      <w:r w:rsidR="00AA77F1" w:rsidRPr="001D1F37">
        <w:rPr>
          <w:rFonts w:ascii="Times New Roman" w:eastAsiaTheme="majorEastAsia" w:hAnsi="Times New Roman" w:cs="Times New Roman"/>
          <w:b/>
          <w:color w:val="724109" w:themeColor="accent1" w:themeShade="80"/>
          <w:sz w:val="24"/>
          <w:szCs w:val="24"/>
          <w:u w:val="single"/>
        </w:rPr>
        <w:t>CONTENT</w:t>
      </w:r>
      <w:r w:rsidR="00AA77F1" w:rsidRPr="001D1F37">
        <w:rPr>
          <w:rFonts w:ascii="Times New Roman" w:eastAsiaTheme="majorEastAsia" w:hAnsi="Times New Roman" w:cs="Times New Roman"/>
          <w:b/>
          <w:color w:val="724109" w:themeColor="accent1" w:themeShade="80"/>
          <w:sz w:val="24"/>
          <w:szCs w:val="24"/>
        </w:rPr>
        <w:tab/>
      </w:r>
      <w:r w:rsidR="00AA77F1" w:rsidRPr="001D1F37">
        <w:rPr>
          <w:rFonts w:ascii="Times New Roman" w:eastAsiaTheme="majorEastAsia" w:hAnsi="Times New Roman" w:cs="Times New Roman"/>
          <w:b/>
          <w:color w:val="724109" w:themeColor="accent1" w:themeShade="80"/>
          <w:sz w:val="24"/>
          <w:szCs w:val="24"/>
        </w:rPr>
        <w:tab/>
      </w:r>
      <w:r w:rsidR="00AA77F1" w:rsidRPr="001D1F37">
        <w:rPr>
          <w:rFonts w:ascii="Times New Roman" w:eastAsiaTheme="majorEastAsia" w:hAnsi="Times New Roman" w:cs="Times New Roman"/>
          <w:b/>
          <w:color w:val="724109" w:themeColor="accent1" w:themeShade="80"/>
          <w:sz w:val="24"/>
          <w:szCs w:val="24"/>
        </w:rPr>
        <w:tab/>
      </w:r>
      <w:r w:rsidR="00AA77F1" w:rsidRPr="001D1F37">
        <w:rPr>
          <w:rFonts w:ascii="Times New Roman" w:eastAsiaTheme="majorEastAsia" w:hAnsi="Times New Roman" w:cs="Times New Roman"/>
          <w:b/>
          <w:color w:val="724109" w:themeColor="accent1" w:themeShade="80"/>
          <w:sz w:val="24"/>
          <w:szCs w:val="24"/>
        </w:rPr>
        <w:tab/>
      </w:r>
      <w:r w:rsidR="00AA77F1" w:rsidRPr="001D1F37">
        <w:rPr>
          <w:rFonts w:ascii="Times New Roman" w:eastAsiaTheme="majorEastAsia" w:hAnsi="Times New Roman" w:cs="Times New Roman"/>
          <w:b/>
          <w:color w:val="724109" w:themeColor="accent1" w:themeShade="80"/>
          <w:sz w:val="24"/>
          <w:szCs w:val="24"/>
        </w:rPr>
        <w:tab/>
      </w:r>
      <w:r w:rsidR="00AA77F1" w:rsidRPr="001D1F37">
        <w:rPr>
          <w:rFonts w:ascii="Times New Roman" w:eastAsiaTheme="majorEastAsia" w:hAnsi="Times New Roman" w:cs="Times New Roman"/>
          <w:b/>
          <w:color w:val="724109" w:themeColor="accent1" w:themeShade="80"/>
          <w:sz w:val="24"/>
          <w:szCs w:val="24"/>
        </w:rPr>
        <w:tab/>
      </w:r>
      <w:r w:rsidR="00AA77F1" w:rsidRPr="001D1F37">
        <w:rPr>
          <w:rFonts w:ascii="Times New Roman" w:eastAsiaTheme="majorEastAsia" w:hAnsi="Times New Roman" w:cs="Times New Roman"/>
          <w:b/>
          <w:color w:val="724109" w:themeColor="accent1" w:themeShade="80"/>
          <w:sz w:val="24"/>
          <w:szCs w:val="24"/>
        </w:rPr>
        <w:tab/>
      </w:r>
      <w:r w:rsidR="00AA77F1" w:rsidRPr="001D1F37">
        <w:rPr>
          <w:rFonts w:ascii="Times New Roman" w:eastAsiaTheme="majorEastAsia" w:hAnsi="Times New Roman" w:cs="Times New Roman"/>
          <w:b/>
          <w:color w:val="724109" w:themeColor="accent1" w:themeShade="80"/>
          <w:sz w:val="24"/>
          <w:szCs w:val="24"/>
        </w:rPr>
        <w:tab/>
      </w:r>
      <w:r w:rsidR="00AA77F1" w:rsidRPr="001D1F37">
        <w:rPr>
          <w:rFonts w:ascii="Times New Roman" w:eastAsiaTheme="majorEastAsia" w:hAnsi="Times New Roman" w:cs="Times New Roman"/>
          <w:b/>
          <w:color w:val="724109" w:themeColor="accent1" w:themeShade="80"/>
          <w:sz w:val="24"/>
          <w:szCs w:val="24"/>
        </w:rPr>
        <w:tab/>
      </w:r>
      <w:r w:rsidR="00AA77F1" w:rsidRPr="001D1F37">
        <w:rPr>
          <w:rFonts w:ascii="Times New Roman" w:eastAsiaTheme="majorEastAsia" w:hAnsi="Times New Roman" w:cs="Times New Roman"/>
          <w:b/>
          <w:color w:val="724109" w:themeColor="accent1" w:themeShade="80"/>
          <w:sz w:val="24"/>
          <w:szCs w:val="24"/>
          <w:u w:val="single"/>
        </w:rPr>
        <w:t>PAGE No</w:t>
      </w:r>
      <w:bookmarkEnd w:id="0"/>
    </w:p>
    <w:bookmarkEnd w:id="1"/>
    <w:p w:rsidR="00350787" w:rsidRPr="001D1F37" w:rsidRDefault="0057291E" w:rsidP="005E0930">
      <w:pPr>
        <w:spacing w:before="240" w:line="360" w:lineRule="auto"/>
        <w:ind w:firstLine="720"/>
        <w:jc w:val="both"/>
        <w:outlineLvl w:val="2"/>
        <w:rPr>
          <w:rFonts w:ascii="Times New Roman" w:eastAsia="Calibri" w:hAnsi="Times New Roman" w:cs="Times New Roman"/>
          <w:b/>
          <w:color w:val="724109" w:themeColor="accent1" w:themeShade="80"/>
          <w:sz w:val="28"/>
          <w:szCs w:val="28"/>
        </w:rPr>
      </w:pPr>
      <w:r w:rsidRPr="001D1F37">
        <w:rPr>
          <w:rFonts w:ascii="Times New Roman" w:eastAsia="Calibri" w:hAnsi="Times New Roman" w:cs="Times New Roman"/>
          <w:b/>
          <w:bCs/>
          <w:color w:val="724109" w:themeColor="accent1" w:themeShade="80"/>
          <w:sz w:val="28"/>
          <w:szCs w:val="28"/>
        </w:rPr>
        <w:t>MODULE ONE</w:t>
      </w:r>
      <w:r w:rsidR="00D930D1" w:rsidRPr="001D1F37">
        <w:rPr>
          <w:rFonts w:ascii="Times New Roman" w:eastAsia="Calibri" w:hAnsi="Times New Roman" w:cs="Times New Roman"/>
          <w:b/>
          <w:color w:val="724109" w:themeColor="accent1" w:themeShade="80"/>
          <w:sz w:val="28"/>
          <w:szCs w:val="28"/>
        </w:rPr>
        <w:t xml:space="preserve">: </w:t>
      </w:r>
    </w:p>
    <w:p w:rsidR="00350787" w:rsidRPr="001D1F37" w:rsidRDefault="0071421D" w:rsidP="00931EBB">
      <w:pPr>
        <w:spacing w:before="240" w:line="360" w:lineRule="auto"/>
        <w:ind w:left="720"/>
        <w:jc w:val="both"/>
        <w:outlineLvl w:val="2"/>
        <w:rPr>
          <w:rFonts w:ascii="Times New Roman" w:eastAsia="Times New Roman" w:hAnsi="Times New Roman" w:cs="Times New Roman"/>
          <w:b/>
          <w:bCs/>
          <w:color w:val="724109" w:themeColor="accent1" w:themeShade="80"/>
          <w:sz w:val="28"/>
          <w:szCs w:val="28"/>
        </w:rPr>
      </w:pPr>
      <w:r w:rsidRPr="001D1F37">
        <w:rPr>
          <w:rFonts w:ascii="Times New Roman" w:eastAsia="Times New Roman" w:hAnsi="Times New Roman" w:cs="Times New Roman"/>
          <w:b/>
          <w:bCs/>
          <w:color w:val="724109" w:themeColor="accent1" w:themeShade="80"/>
          <w:sz w:val="28"/>
          <w:szCs w:val="28"/>
        </w:rPr>
        <w:t xml:space="preserve">INTRODUCTION TO COMMUNICABLE DISEASES </w:t>
      </w:r>
      <w:r w:rsidR="00881668">
        <w:rPr>
          <w:rFonts w:ascii="Times New Roman" w:eastAsia="Times New Roman" w:hAnsi="Times New Roman" w:cs="Times New Roman"/>
          <w:b/>
          <w:bCs/>
          <w:color w:val="724109" w:themeColor="accent1" w:themeShade="80"/>
          <w:sz w:val="28"/>
          <w:szCs w:val="28"/>
        </w:rPr>
        <w:tab/>
      </w:r>
      <w:r w:rsidR="00881668">
        <w:rPr>
          <w:rFonts w:ascii="Times New Roman" w:eastAsia="Times New Roman" w:hAnsi="Times New Roman" w:cs="Times New Roman"/>
          <w:b/>
          <w:bCs/>
          <w:color w:val="724109" w:themeColor="accent1" w:themeShade="80"/>
          <w:sz w:val="28"/>
          <w:szCs w:val="28"/>
        </w:rPr>
        <w:tab/>
        <w:t>05</w:t>
      </w:r>
    </w:p>
    <w:p w:rsidR="0071421D" w:rsidRPr="001D1F37" w:rsidRDefault="00DC42EE" w:rsidP="00931EBB">
      <w:pPr>
        <w:spacing w:before="240" w:line="360" w:lineRule="auto"/>
        <w:ind w:firstLine="720"/>
        <w:outlineLvl w:val="1"/>
        <w:rPr>
          <w:rFonts w:ascii="Times New Roman" w:eastAsia="Times New Roman" w:hAnsi="Times New Roman" w:cs="Times New Roman"/>
          <w:bCs/>
          <w:sz w:val="24"/>
          <w:szCs w:val="24"/>
        </w:rPr>
      </w:pPr>
      <w:r w:rsidRPr="001D1F37">
        <w:rPr>
          <w:rFonts w:ascii="Times New Roman" w:eastAsiaTheme="majorEastAsia" w:hAnsi="Times New Roman" w:cs="Times New Roman"/>
          <w:sz w:val="24"/>
          <w:szCs w:val="24"/>
        </w:rPr>
        <w:t xml:space="preserve">Session 1.1: </w:t>
      </w:r>
      <w:r w:rsidR="0071421D" w:rsidRPr="001D1F37">
        <w:rPr>
          <w:rFonts w:ascii="Times New Roman" w:eastAsia="Times New Roman" w:hAnsi="Times New Roman" w:cs="Times New Roman"/>
          <w:bCs/>
          <w:sz w:val="24"/>
          <w:szCs w:val="24"/>
        </w:rPr>
        <w:t xml:space="preserve">Introduction to Epidemiology </w:t>
      </w:r>
      <w:r w:rsidR="00931EBB" w:rsidRPr="001D1F37">
        <w:rPr>
          <w:rFonts w:ascii="Times New Roman" w:eastAsia="Times New Roman" w:hAnsi="Times New Roman" w:cs="Times New Roman"/>
          <w:bCs/>
          <w:sz w:val="24"/>
          <w:szCs w:val="24"/>
        </w:rPr>
        <w:t>&amp;</w:t>
      </w:r>
      <w:r w:rsidR="0071421D" w:rsidRPr="001D1F37">
        <w:rPr>
          <w:rFonts w:ascii="Times New Roman" w:eastAsia="Times New Roman" w:hAnsi="Times New Roman" w:cs="Times New Roman"/>
          <w:bCs/>
          <w:sz w:val="24"/>
          <w:szCs w:val="24"/>
        </w:rPr>
        <w:t xml:space="preserve"> Patterns of Disease Occurrence</w:t>
      </w:r>
      <w:r w:rsidR="00881668">
        <w:rPr>
          <w:rFonts w:ascii="Times New Roman" w:eastAsia="Times New Roman" w:hAnsi="Times New Roman" w:cs="Times New Roman"/>
          <w:bCs/>
          <w:sz w:val="24"/>
          <w:szCs w:val="24"/>
        </w:rPr>
        <w:tab/>
        <w:t>06</w:t>
      </w:r>
    </w:p>
    <w:p w:rsidR="0071421D" w:rsidRPr="001D1F37" w:rsidRDefault="00DC42EE" w:rsidP="00931EBB">
      <w:pPr>
        <w:spacing w:before="240" w:line="360" w:lineRule="auto"/>
        <w:ind w:firstLine="720"/>
        <w:outlineLvl w:val="1"/>
        <w:rPr>
          <w:rFonts w:ascii="Times New Roman" w:eastAsia="Times New Roman" w:hAnsi="Times New Roman" w:cs="Times New Roman"/>
          <w:bCs/>
          <w:sz w:val="24"/>
          <w:szCs w:val="24"/>
        </w:rPr>
      </w:pPr>
      <w:r w:rsidRPr="001D1F37">
        <w:rPr>
          <w:rFonts w:ascii="Times New Roman" w:eastAsiaTheme="majorEastAsia" w:hAnsi="Times New Roman" w:cs="Times New Roman"/>
          <w:sz w:val="24"/>
          <w:szCs w:val="24"/>
        </w:rPr>
        <w:t>Session 1.2</w:t>
      </w:r>
      <w:r w:rsidR="0071421D" w:rsidRPr="001D1F37">
        <w:rPr>
          <w:rFonts w:ascii="Times New Roman" w:eastAsiaTheme="majorEastAsia" w:hAnsi="Times New Roman" w:cs="Times New Roman"/>
          <w:sz w:val="24"/>
          <w:szCs w:val="24"/>
        </w:rPr>
        <w:t xml:space="preserve">: </w:t>
      </w:r>
      <w:r w:rsidR="0071421D" w:rsidRPr="001D1F37">
        <w:rPr>
          <w:rFonts w:ascii="Times New Roman" w:eastAsia="Times New Roman" w:hAnsi="Times New Roman" w:cs="Times New Roman"/>
          <w:bCs/>
          <w:sz w:val="24"/>
          <w:szCs w:val="24"/>
        </w:rPr>
        <w:t xml:space="preserve">Measures of Disease Frequency </w:t>
      </w:r>
      <w:r w:rsidR="00931EBB" w:rsidRPr="001D1F37">
        <w:rPr>
          <w:rFonts w:ascii="Times New Roman" w:eastAsia="Times New Roman" w:hAnsi="Times New Roman" w:cs="Times New Roman"/>
          <w:bCs/>
          <w:sz w:val="24"/>
          <w:szCs w:val="24"/>
        </w:rPr>
        <w:t>&amp;</w:t>
      </w:r>
      <w:r w:rsidR="0071421D" w:rsidRPr="001D1F37">
        <w:rPr>
          <w:rFonts w:ascii="Times New Roman" w:eastAsia="Times New Roman" w:hAnsi="Times New Roman" w:cs="Times New Roman"/>
          <w:bCs/>
          <w:sz w:val="24"/>
          <w:szCs w:val="24"/>
        </w:rPr>
        <w:t xml:space="preserve"> Dynamics of Infection</w:t>
      </w:r>
      <w:r w:rsidR="00881668">
        <w:rPr>
          <w:rFonts w:ascii="Times New Roman" w:eastAsia="Times New Roman" w:hAnsi="Times New Roman" w:cs="Times New Roman"/>
          <w:bCs/>
          <w:sz w:val="24"/>
          <w:szCs w:val="24"/>
        </w:rPr>
        <w:tab/>
      </w:r>
      <w:r w:rsidR="00881668">
        <w:rPr>
          <w:rFonts w:ascii="Times New Roman" w:eastAsia="Times New Roman" w:hAnsi="Times New Roman" w:cs="Times New Roman"/>
          <w:bCs/>
          <w:sz w:val="24"/>
          <w:szCs w:val="24"/>
        </w:rPr>
        <w:tab/>
        <w:t>14</w:t>
      </w:r>
    </w:p>
    <w:p w:rsidR="0071421D" w:rsidRPr="001D1F37" w:rsidRDefault="00DC42EE" w:rsidP="00931EBB">
      <w:pPr>
        <w:spacing w:before="240" w:line="360" w:lineRule="auto"/>
        <w:ind w:firstLine="720"/>
        <w:outlineLvl w:val="1"/>
        <w:rPr>
          <w:rFonts w:ascii="Times New Roman" w:eastAsia="Times New Roman" w:hAnsi="Times New Roman" w:cs="Times New Roman"/>
          <w:bCs/>
          <w:sz w:val="24"/>
          <w:szCs w:val="24"/>
        </w:rPr>
      </w:pPr>
      <w:r w:rsidRPr="001D1F37">
        <w:rPr>
          <w:rFonts w:ascii="Times New Roman" w:eastAsiaTheme="majorEastAsia" w:hAnsi="Times New Roman" w:cs="Times New Roman"/>
          <w:sz w:val="24"/>
          <w:szCs w:val="24"/>
        </w:rPr>
        <w:t xml:space="preserve">Session 1.3: </w:t>
      </w:r>
      <w:r w:rsidR="0071421D" w:rsidRPr="001D1F37">
        <w:rPr>
          <w:rStyle w:val="Strong"/>
          <w:rFonts w:ascii="Times New Roman" w:hAnsi="Times New Roman" w:cs="Times New Roman"/>
          <w:b w:val="0"/>
          <w:sz w:val="24"/>
          <w:szCs w:val="24"/>
        </w:rPr>
        <w:t>Understanding Virulence and Disease Transmission</w:t>
      </w:r>
      <w:r w:rsidR="00881668">
        <w:rPr>
          <w:rStyle w:val="Strong"/>
          <w:rFonts w:ascii="Times New Roman" w:hAnsi="Times New Roman" w:cs="Times New Roman"/>
          <w:b w:val="0"/>
          <w:sz w:val="24"/>
          <w:szCs w:val="24"/>
        </w:rPr>
        <w:tab/>
      </w:r>
      <w:r w:rsidR="00881668">
        <w:rPr>
          <w:rStyle w:val="Strong"/>
          <w:rFonts w:ascii="Times New Roman" w:hAnsi="Times New Roman" w:cs="Times New Roman"/>
          <w:b w:val="0"/>
          <w:sz w:val="24"/>
          <w:szCs w:val="24"/>
        </w:rPr>
        <w:tab/>
      </w:r>
      <w:r w:rsidR="00881668">
        <w:rPr>
          <w:rStyle w:val="Strong"/>
          <w:rFonts w:ascii="Times New Roman" w:hAnsi="Times New Roman" w:cs="Times New Roman"/>
          <w:b w:val="0"/>
          <w:sz w:val="24"/>
          <w:szCs w:val="24"/>
        </w:rPr>
        <w:tab/>
        <w:t>25</w:t>
      </w:r>
    </w:p>
    <w:p w:rsidR="0057291E" w:rsidRPr="001D1F37" w:rsidRDefault="00DC42EE" w:rsidP="00931EBB">
      <w:pPr>
        <w:spacing w:before="240" w:line="360" w:lineRule="auto"/>
        <w:ind w:firstLine="720"/>
        <w:jc w:val="both"/>
        <w:outlineLvl w:val="2"/>
        <w:rPr>
          <w:rFonts w:ascii="Times New Roman" w:eastAsia="Times New Roman" w:hAnsi="Times New Roman" w:cs="Times New Roman"/>
          <w:b/>
          <w:bCs/>
          <w:color w:val="724109" w:themeColor="accent1" w:themeShade="80"/>
          <w:sz w:val="24"/>
          <w:szCs w:val="24"/>
        </w:rPr>
      </w:pPr>
      <w:r w:rsidRPr="001D1F37">
        <w:rPr>
          <w:rFonts w:ascii="Times New Roman" w:eastAsiaTheme="majorEastAsia" w:hAnsi="Times New Roman" w:cs="Times New Roman"/>
          <w:sz w:val="24"/>
          <w:szCs w:val="24"/>
        </w:rPr>
        <w:t>Session 1.4:</w:t>
      </w:r>
      <w:r w:rsidR="005E0930" w:rsidRPr="001D1F37">
        <w:rPr>
          <w:rFonts w:ascii="Times New Roman" w:eastAsia="Times New Roman" w:hAnsi="Times New Roman" w:cs="Times New Roman"/>
          <w:b/>
          <w:bCs/>
          <w:color w:val="724109" w:themeColor="accent1" w:themeShade="80"/>
          <w:sz w:val="24"/>
          <w:szCs w:val="24"/>
        </w:rPr>
        <w:t xml:space="preserve"> </w:t>
      </w:r>
      <w:r w:rsidR="0071421D" w:rsidRPr="001D1F37">
        <w:rPr>
          <w:rStyle w:val="Strong"/>
          <w:rFonts w:ascii="Times New Roman" w:hAnsi="Times New Roman" w:cs="Times New Roman"/>
          <w:b w:val="0"/>
          <w:bCs w:val="0"/>
          <w:sz w:val="24"/>
          <w:szCs w:val="24"/>
        </w:rPr>
        <w:t>Disease Surveillance Systems in Khyber Pakhtunkhwa</w:t>
      </w:r>
      <w:r w:rsidR="00881668">
        <w:rPr>
          <w:rStyle w:val="Strong"/>
          <w:rFonts w:ascii="Times New Roman" w:hAnsi="Times New Roman" w:cs="Times New Roman"/>
          <w:b w:val="0"/>
          <w:bCs w:val="0"/>
          <w:sz w:val="24"/>
          <w:szCs w:val="24"/>
        </w:rPr>
        <w:tab/>
      </w:r>
      <w:r w:rsidR="00881668">
        <w:rPr>
          <w:rStyle w:val="Strong"/>
          <w:rFonts w:ascii="Times New Roman" w:hAnsi="Times New Roman" w:cs="Times New Roman"/>
          <w:b w:val="0"/>
          <w:bCs w:val="0"/>
          <w:sz w:val="24"/>
          <w:szCs w:val="24"/>
        </w:rPr>
        <w:tab/>
      </w:r>
      <w:r w:rsidR="00881668">
        <w:rPr>
          <w:rStyle w:val="Strong"/>
          <w:rFonts w:ascii="Times New Roman" w:hAnsi="Times New Roman" w:cs="Times New Roman"/>
          <w:b w:val="0"/>
          <w:bCs w:val="0"/>
          <w:sz w:val="24"/>
          <w:szCs w:val="24"/>
        </w:rPr>
        <w:tab/>
        <w:t>32</w:t>
      </w:r>
    </w:p>
    <w:p w:rsidR="00350787" w:rsidRPr="001D1F37" w:rsidRDefault="00DC42EE" w:rsidP="005E0930">
      <w:pPr>
        <w:spacing w:before="240" w:line="360" w:lineRule="auto"/>
        <w:ind w:firstLine="720"/>
        <w:jc w:val="both"/>
        <w:outlineLvl w:val="2"/>
        <w:rPr>
          <w:rFonts w:ascii="Times New Roman" w:eastAsia="Calibri" w:hAnsi="Times New Roman" w:cs="Times New Roman"/>
          <w:b/>
          <w:color w:val="724109" w:themeColor="accent1" w:themeShade="80"/>
          <w:sz w:val="28"/>
          <w:szCs w:val="28"/>
        </w:rPr>
      </w:pPr>
      <w:r w:rsidRPr="001D1F37">
        <w:rPr>
          <w:rFonts w:ascii="Times New Roman" w:eastAsia="Calibri" w:hAnsi="Times New Roman" w:cs="Times New Roman"/>
          <w:b/>
          <w:bCs/>
          <w:color w:val="724109" w:themeColor="accent1" w:themeShade="80"/>
          <w:sz w:val="28"/>
          <w:szCs w:val="28"/>
        </w:rPr>
        <w:t xml:space="preserve">MODULE </w:t>
      </w:r>
      <w:r w:rsidR="00350787" w:rsidRPr="001D1F37">
        <w:rPr>
          <w:rFonts w:ascii="Times New Roman" w:eastAsia="Calibri" w:hAnsi="Times New Roman" w:cs="Times New Roman"/>
          <w:b/>
          <w:bCs/>
          <w:color w:val="724109" w:themeColor="accent1" w:themeShade="80"/>
          <w:sz w:val="28"/>
          <w:szCs w:val="28"/>
        </w:rPr>
        <w:t>TWO</w:t>
      </w:r>
      <w:r w:rsidR="00D930D1" w:rsidRPr="001D1F37">
        <w:rPr>
          <w:rFonts w:ascii="Times New Roman" w:eastAsia="Calibri" w:hAnsi="Times New Roman" w:cs="Times New Roman"/>
          <w:b/>
          <w:color w:val="724109" w:themeColor="accent1" w:themeShade="80"/>
          <w:sz w:val="28"/>
          <w:szCs w:val="28"/>
        </w:rPr>
        <w:t>:</w:t>
      </w:r>
      <w:r w:rsidRPr="001D1F37">
        <w:rPr>
          <w:rFonts w:ascii="Times New Roman" w:eastAsia="Calibri" w:hAnsi="Times New Roman" w:cs="Times New Roman"/>
          <w:b/>
          <w:color w:val="724109" w:themeColor="accent1" w:themeShade="80"/>
          <w:sz w:val="28"/>
          <w:szCs w:val="28"/>
        </w:rPr>
        <w:tab/>
      </w:r>
    </w:p>
    <w:p w:rsidR="00DC42EE" w:rsidRPr="001D1F37" w:rsidRDefault="0071421D" w:rsidP="00931EBB">
      <w:pPr>
        <w:spacing w:before="240" w:line="360" w:lineRule="auto"/>
        <w:ind w:left="720"/>
        <w:jc w:val="both"/>
        <w:outlineLvl w:val="2"/>
        <w:rPr>
          <w:rFonts w:ascii="Times New Roman" w:eastAsia="Times New Roman" w:hAnsi="Times New Roman" w:cs="Times New Roman"/>
          <w:b/>
          <w:bCs/>
          <w:color w:val="724109" w:themeColor="accent1" w:themeShade="80"/>
          <w:sz w:val="28"/>
          <w:szCs w:val="28"/>
        </w:rPr>
      </w:pPr>
      <w:r w:rsidRPr="001D1F37">
        <w:rPr>
          <w:rFonts w:ascii="Times New Roman" w:eastAsia="Times New Roman" w:hAnsi="Times New Roman" w:cs="Times New Roman"/>
          <w:b/>
          <w:bCs/>
          <w:color w:val="724109" w:themeColor="accent1" w:themeShade="80"/>
          <w:sz w:val="28"/>
          <w:szCs w:val="28"/>
        </w:rPr>
        <w:t>COMMUNICABLE DISEASES</w:t>
      </w:r>
      <w:r w:rsidR="00881668">
        <w:rPr>
          <w:rFonts w:ascii="Times New Roman" w:eastAsia="Times New Roman" w:hAnsi="Times New Roman" w:cs="Times New Roman"/>
          <w:b/>
          <w:bCs/>
          <w:color w:val="724109" w:themeColor="accent1" w:themeShade="80"/>
          <w:sz w:val="28"/>
          <w:szCs w:val="28"/>
        </w:rPr>
        <w:tab/>
      </w:r>
      <w:r w:rsidR="00881668">
        <w:rPr>
          <w:rFonts w:ascii="Times New Roman" w:eastAsia="Times New Roman" w:hAnsi="Times New Roman" w:cs="Times New Roman"/>
          <w:b/>
          <w:bCs/>
          <w:color w:val="724109" w:themeColor="accent1" w:themeShade="80"/>
          <w:sz w:val="28"/>
          <w:szCs w:val="28"/>
        </w:rPr>
        <w:tab/>
      </w:r>
      <w:r w:rsidR="00881668">
        <w:rPr>
          <w:rFonts w:ascii="Times New Roman" w:eastAsia="Times New Roman" w:hAnsi="Times New Roman" w:cs="Times New Roman"/>
          <w:b/>
          <w:bCs/>
          <w:color w:val="724109" w:themeColor="accent1" w:themeShade="80"/>
          <w:sz w:val="28"/>
          <w:szCs w:val="28"/>
        </w:rPr>
        <w:tab/>
      </w:r>
      <w:r w:rsidR="00881668">
        <w:rPr>
          <w:rFonts w:ascii="Times New Roman" w:eastAsia="Times New Roman" w:hAnsi="Times New Roman" w:cs="Times New Roman"/>
          <w:b/>
          <w:bCs/>
          <w:color w:val="724109" w:themeColor="accent1" w:themeShade="80"/>
          <w:sz w:val="28"/>
          <w:szCs w:val="28"/>
        </w:rPr>
        <w:tab/>
      </w:r>
      <w:r w:rsidR="00881668">
        <w:rPr>
          <w:rFonts w:ascii="Times New Roman" w:eastAsia="Times New Roman" w:hAnsi="Times New Roman" w:cs="Times New Roman"/>
          <w:b/>
          <w:bCs/>
          <w:color w:val="724109" w:themeColor="accent1" w:themeShade="80"/>
          <w:sz w:val="28"/>
          <w:szCs w:val="28"/>
        </w:rPr>
        <w:tab/>
      </w:r>
      <w:r w:rsidR="00881668">
        <w:rPr>
          <w:rFonts w:ascii="Times New Roman" w:eastAsia="Times New Roman" w:hAnsi="Times New Roman" w:cs="Times New Roman"/>
          <w:b/>
          <w:bCs/>
          <w:color w:val="724109" w:themeColor="accent1" w:themeShade="80"/>
          <w:sz w:val="28"/>
          <w:szCs w:val="28"/>
        </w:rPr>
        <w:tab/>
        <w:t>42</w:t>
      </w:r>
    </w:p>
    <w:p w:rsidR="0071421D" w:rsidRPr="001D1F37" w:rsidRDefault="0071421D" w:rsidP="00931EBB">
      <w:pPr>
        <w:spacing w:before="240" w:line="360" w:lineRule="auto"/>
        <w:ind w:firstLine="720"/>
        <w:rPr>
          <w:rFonts w:ascii="Times New Roman" w:hAnsi="Times New Roman" w:cs="Times New Roman"/>
          <w:sz w:val="24"/>
          <w:szCs w:val="24"/>
        </w:rPr>
      </w:pPr>
      <w:r w:rsidRPr="001D1F37">
        <w:rPr>
          <w:rFonts w:ascii="Times New Roman" w:hAnsi="Times New Roman" w:cs="Times New Roman"/>
          <w:sz w:val="24"/>
          <w:szCs w:val="24"/>
        </w:rPr>
        <w:t>Session 2.1: Direct Transmission</w:t>
      </w:r>
      <w:r w:rsidR="00881668">
        <w:rPr>
          <w:rFonts w:ascii="Times New Roman" w:hAnsi="Times New Roman" w:cs="Times New Roman"/>
          <w:sz w:val="24"/>
          <w:szCs w:val="24"/>
        </w:rPr>
        <w:tab/>
      </w:r>
      <w:r w:rsidR="00881668">
        <w:rPr>
          <w:rFonts w:ascii="Times New Roman" w:hAnsi="Times New Roman" w:cs="Times New Roman"/>
          <w:sz w:val="24"/>
          <w:szCs w:val="24"/>
        </w:rPr>
        <w:tab/>
      </w:r>
      <w:r w:rsidR="00881668">
        <w:rPr>
          <w:rFonts w:ascii="Times New Roman" w:hAnsi="Times New Roman" w:cs="Times New Roman"/>
          <w:sz w:val="24"/>
          <w:szCs w:val="24"/>
        </w:rPr>
        <w:tab/>
      </w:r>
      <w:r w:rsidR="00881668">
        <w:rPr>
          <w:rFonts w:ascii="Times New Roman" w:hAnsi="Times New Roman" w:cs="Times New Roman"/>
          <w:sz w:val="24"/>
          <w:szCs w:val="24"/>
        </w:rPr>
        <w:tab/>
      </w:r>
      <w:r w:rsidR="00881668">
        <w:rPr>
          <w:rFonts w:ascii="Times New Roman" w:hAnsi="Times New Roman" w:cs="Times New Roman"/>
          <w:sz w:val="24"/>
          <w:szCs w:val="24"/>
        </w:rPr>
        <w:tab/>
      </w:r>
      <w:r w:rsidR="00881668">
        <w:rPr>
          <w:rFonts w:ascii="Times New Roman" w:hAnsi="Times New Roman" w:cs="Times New Roman"/>
          <w:sz w:val="24"/>
          <w:szCs w:val="24"/>
        </w:rPr>
        <w:tab/>
      </w:r>
      <w:r w:rsidR="00881668">
        <w:rPr>
          <w:rFonts w:ascii="Times New Roman" w:hAnsi="Times New Roman" w:cs="Times New Roman"/>
          <w:sz w:val="24"/>
          <w:szCs w:val="24"/>
        </w:rPr>
        <w:tab/>
      </w:r>
      <w:r w:rsidR="00061534">
        <w:rPr>
          <w:rFonts w:ascii="Times New Roman" w:hAnsi="Times New Roman" w:cs="Times New Roman"/>
          <w:sz w:val="24"/>
          <w:szCs w:val="24"/>
        </w:rPr>
        <w:t>45</w:t>
      </w:r>
    </w:p>
    <w:p w:rsidR="00070DAE" w:rsidRPr="001D1F37" w:rsidRDefault="0071421D" w:rsidP="00070DAE">
      <w:pPr>
        <w:pStyle w:val="Heading2"/>
        <w:spacing w:before="240" w:after="200" w:line="360" w:lineRule="auto"/>
        <w:rPr>
          <w:rStyle w:val="Strong"/>
          <w:rFonts w:ascii="Times New Roman" w:hAnsi="Times New Roman" w:cs="Times New Roman"/>
          <w:b w:val="0"/>
          <w:bCs w:val="0"/>
          <w:color w:val="auto"/>
          <w:sz w:val="24"/>
          <w:szCs w:val="24"/>
        </w:rPr>
      </w:pPr>
      <w:r w:rsidRPr="001D1F37">
        <w:rPr>
          <w:rFonts w:ascii="Times New Roman" w:hAnsi="Times New Roman" w:cs="Times New Roman"/>
          <w:sz w:val="24"/>
          <w:szCs w:val="24"/>
        </w:rPr>
        <w:tab/>
      </w:r>
      <w:r w:rsidR="00070DAE" w:rsidRPr="001D1F37">
        <w:rPr>
          <w:rFonts w:ascii="Times New Roman" w:hAnsi="Times New Roman" w:cs="Times New Roman"/>
          <w:sz w:val="24"/>
          <w:szCs w:val="24"/>
        </w:rPr>
        <w:tab/>
      </w:r>
      <w:r w:rsidRPr="001D1F37">
        <w:rPr>
          <w:rStyle w:val="Strong"/>
          <w:rFonts w:ascii="Times New Roman" w:hAnsi="Times New Roman" w:cs="Times New Roman"/>
          <w:b w:val="0"/>
          <w:bCs w:val="0"/>
          <w:color w:val="auto"/>
          <w:sz w:val="24"/>
          <w:szCs w:val="24"/>
        </w:rPr>
        <w:t>Sub-Session 2.1.1: Contact Transmission</w:t>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t>45</w:t>
      </w:r>
    </w:p>
    <w:p w:rsidR="00070DAE" w:rsidRPr="001D1F37" w:rsidRDefault="00070DAE" w:rsidP="00070DAE">
      <w:pPr>
        <w:pStyle w:val="Heading2"/>
        <w:spacing w:before="240" w:after="200" w:line="360" w:lineRule="auto"/>
        <w:ind w:left="720" w:firstLine="720"/>
        <w:rPr>
          <w:rFonts w:ascii="Times New Roman" w:hAnsi="Times New Roman" w:cs="Times New Roman"/>
          <w:color w:val="auto"/>
          <w:sz w:val="24"/>
          <w:szCs w:val="24"/>
        </w:rPr>
      </w:pPr>
      <w:r w:rsidRPr="001D1F37">
        <w:rPr>
          <w:rStyle w:val="Strong"/>
          <w:rFonts w:ascii="Times New Roman" w:hAnsi="Times New Roman" w:cs="Times New Roman"/>
          <w:b w:val="0"/>
          <w:bCs w:val="0"/>
          <w:color w:val="auto"/>
          <w:sz w:val="24"/>
          <w:szCs w:val="24"/>
        </w:rPr>
        <w:t>Sub-Session 2.1.2: Droplet Transmission</w:t>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t>49</w:t>
      </w:r>
    </w:p>
    <w:p w:rsidR="0071421D" w:rsidRPr="001D1F37" w:rsidRDefault="0071421D" w:rsidP="00070DAE">
      <w:pPr>
        <w:pStyle w:val="Heading1"/>
        <w:spacing w:after="200" w:line="360" w:lineRule="auto"/>
        <w:ind w:firstLine="720"/>
        <w:rPr>
          <w:rStyle w:val="Strong"/>
          <w:rFonts w:ascii="Times New Roman" w:hAnsi="Times New Roman" w:cs="Times New Roman"/>
          <w:b w:val="0"/>
          <w:bCs w:val="0"/>
          <w:color w:val="auto"/>
          <w:sz w:val="24"/>
          <w:szCs w:val="24"/>
        </w:rPr>
      </w:pPr>
      <w:r w:rsidRPr="001D1F37">
        <w:rPr>
          <w:rStyle w:val="Strong"/>
          <w:rFonts w:ascii="Times New Roman" w:hAnsi="Times New Roman" w:cs="Times New Roman"/>
          <w:b w:val="0"/>
          <w:bCs w:val="0"/>
          <w:color w:val="auto"/>
          <w:sz w:val="24"/>
          <w:szCs w:val="24"/>
        </w:rPr>
        <w:t>Session 2.2: Indirect Transmission</w:t>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t>55</w:t>
      </w:r>
    </w:p>
    <w:p w:rsidR="0071421D" w:rsidRPr="001D1F37" w:rsidRDefault="0071421D" w:rsidP="00070DAE">
      <w:pPr>
        <w:pStyle w:val="Heading1"/>
        <w:spacing w:after="200" w:line="360" w:lineRule="auto"/>
        <w:ind w:left="720" w:firstLine="720"/>
        <w:rPr>
          <w:rFonts w:ascii="Times New Roman" w:hAnsi="Times New Roman" w:cs="Times New Roman"/>
          <w:color w:val="auto"/>
          <w:sz w:val="24"/>
          <w:szCs w:val="24"/>
        </w:rPr>
      </w:pPr>
      <w:r w:rsidRPr="001D1F37">
        <w:rPr>
          <w:rStyle w:val="Strong"/>
          <w:rFonts w:ascii="Times New Roman" w:hAnsi="Times New Roman" w:cs="Times New Roman"/>
          <w:b w:val="0"/>
          <w:bCs w:val="0"/>
          <w:color w:val="auto"/>
          <w:sz w:val="24"/>
          <w:szCs w:val="24"/>
        </w:rPr>
        <w:t>Sub-Session 2.2.1a: Airborne Diseases</w:t>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t>61</w:t>
      </w:r>
    </w:p>
    <w:p w:rsidR="0071421D" w:rsidRPr="001D1F37" w:rsidRDefault="0071421D" w:rsidP="00070DAE">
      <w:pPr>
        <w:pStyle w:val="Heading1"/>
        <w:spacing w:after="200" w:line="360" w:lineRule="auto"/>
        <w:ind w:left="720" w:firstLine="720"/>
        <w:rPr>
          <w:rFonts w:ascii="Times New Roman" w:hAnsi="Times New Roman" w:cs="Times New Roman"/>
          <w:color w:val="auto"/>
          <w:sz w:val="24"/>
          <w:szCs w:val="24"/>
        </w:rPr>
      </w:pPr>
      <w:r w:rsidRPr="001D1F37">
        <w:rPr>
          <w:rStyle w:val="Strong"/>
          <w:rFonts w:ascii="Times New Roman" w:hAnsi="Times New Roman" w:cs="Times New Roman"/>
          <w:b w:val="0"/>
          <w:bCs w:val="0"/>
          <w:color w:val="auto"/>
          <w:sz w:val="24"/>
          <w:szCs w:val="24"/>
        </w:rPr>
        <w:t>Sub-Session 2.2.1b: Major Airborne Diseases</w:t>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t>69</w:t>
      </w:r>
    </w:p>
    <w:p w:rsidR="0071421D" w:rsidRPr="001D1F37" w:rsidRDefault="0071421D" w:rsidP="00070DAE">
      <w:pPr>
        <w:pStyle w:val="Heading1"/>
        <w:spacing w:after="200" w:line="360" w:lineRule="auto"/>
        <w:ind w:left="720" w:firstLine="720"/>
        <w:rPr>
          <w:rFonts w:ascii="Times New Roman" w:hAnsi="Times New Roman" w:cs="Times New Roman"/>
          <w:color w:val="auto"/>
          <w:sz w:val="24"/>
          <w:szCs w:val="24"/>
        </w:rPr>
      </w:pPr>
      <w:r w:rsidRPr="001D1F37">
        <w:rPr>
          <w:rStyle w:val="Strong"/>
          <w:rFonts w:ascii="Times New Roman" w:hAnsi="Times New Roman" w:cs="Times New Roman"/>
          <w:b w:val="0"/>
          <w:bCs w:val="0"/>
          <w:color w:val="auto"/>
          <w:sz w:val="24"/>
          <w:szCs w:val="24"/>
        </w:rPr>
        <w:t>Sub-Session 2.2.2: Vehicle-Borne Transmission</w:t>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t>78</w:t>
      </w:r>
    </w:p>
    <w:p w:rsidR="0071421D" w:rsidRPr="001D1F37" w:rsidRDefault="0071421D" w:rsidP="00070DAE">
      <w:pPr>
        <w:pStyle w:val="Heading1"/>
        <w:spacing w:after="200" w:line="360" w:lineRule="auto"/>
        <w:ind w:left="720" w:firstLine="720"/>
        <w:rPr>
          <w:rFonts w:ascii="Times New Roman" w:hAnsi="Times New Roman" w:cs="Times New Roman"/>
          <w:color w:val="auto"/>
          <w:sz w:val="24"/>
          <w:szCs w:val="24"/>
        </w:rPr>
      </w:pPr>
      <w:r w:rsidRPr="001D1F37">
        <w:rPr>
          <w:rStyle w:val="Strong"/>
          <w:rFonts w:ascii="Times New Roman" w:hAnsi="Times New Roman" w:cs="Times New Roman"/>
          <w:b w:val="0"/>
          <w:bCs w:val="0"/>
          <w:color w:val="auto"/>
          <w:sz w:val="24"/>
          <w:szCs w:val="24"/>
        </w:rPr>
        <w:t xml:space="preserve">Sub-Session 2.2.3:  </w:t>
      </w:r>
      <w:r w:rsidRPr="001D1F37">
        <w:rPr>
          <w:rFonts w:ascii="Times New Roman" w:hAnsi="Times New Roman" w:cs="Times New Roman"/>
          <w:color w:val="auto"/>
          <w:sz w:val="24"/>
          <w:szCs w:val="24"/>
        </w:rPr>
        <w:t xml:space="preserve">Vector-Borne Transmission </w:t>
      </w:r>
      <w:r w:rsidR="00061534">
        <w:rPr>
          <w:rFonts w:ascii="Times New Roman" w:hAnsi="Times New Roman" w:cs="Times New Roman"/>
          <w:color w:val="auto"/>
          <w:sz w:val="24"/>
          <w:szCs w:val="24"/>
        </w:rPr>
        <w:tab/>
      </w:r>
      <w:r w:rsidR="00061534">
        <w:rPr>
          <w:rFonts w:ascii="Times New Roman" w:hAnsi="Times New Roman" w:cs="Times New Roman"/>
          <w:color w:val="auto"/>
          <w:sz w:val="24"/>
          <w:szCs w:val="24"/>
        </w:rPr>
        <w:tab/>
      </w:r>
      <w:r w:rsidR="00061534">
        <w:rPr>
          <w:rFonts w:ascii="Times New Roman" w:hAnsi="Times New Roman" w:cs="Times New Roman"/>
          <w:color w:val="auto"/>
          <w:sz w:val="24"/>
          <w:szCs w:val="24"/>
        </w:rPr>
        <w:tab/>
      </w:r>
      <w:r w:rsidR="00061534">
        <w:rPr>
          <w:rFonts w:ascii="Times New Roman" w:hAnsi="Times New Roman" w:cs="Times New Roman"/>
          <w:color w:val="auto"/>
          <w:sz w:val="24"/>
          <w:szCs w:val="24"/>
        </w:rPr>
        <w:tab/>
        <w:t>96</w:t>
      </w:r>
    </w:p>
    <w:p w:rsidR="00931EBB" w:rsidRPr="001D1F37" w:rsidRDefault="00931EBB">
      <w:pPr>
        <w:rPr>
          <w:rFonts w:ascii="Times New Roman" w:eastAsia="Calibri" w:hAnsi="Times New Roman" w:cs="Times New Roman"/>
          <w:b/>
          <w:bCs/>
          <w:color w:val="724109" w:themeColor="accent1" w:themeShade="80"/>
          <w:sz w:val="24"/>
          <w:szCs w:val="24"/>
        </w:rPr>
      </w:pPr>
      <w:r w:rsidRPr="001D1F37">
        <w:rPr>
          <w:rFonts w:ascii="Times New Roman" w:eastAsia="Calibri" w:hAnsi="Times New Roman" w:cs="Times New Roman"/>
          <w:b/>
          <w:bCs/>
          <w:color w:val="724109" w:themeColor="accent1" w:themeShade="80"/>
          <w:sz w:val="24"/>
          <w:szCs w:val="24"/>
        </w:rPr>
        <w:br w:type="page"/>
      </w:r>
    </w:p>
    <w:p w:rsidR="00931EBB" w:rsidRPr="001D1F37" w:rsidRDefault="00931EBB" w:rsidP="00931EBB">
      <w:pPr>
        <w:keepNext/>
        <w:keepLines/>
        <w:spacing w:before="240" w:line="360" w:lineRule="auto"/>
        <w:ind w:left="720"/>
        <w:jc w:val="both"/>
        <w:outlineLvl w:val="0"/>
        <w:rPr>
          <w:rFonts w:ascii="Times New Roman" w:eastAsiaTheme="majorEastAsia" w:hAnsi="Times New Roman" w:cs="Times New Roman"/>
          <w:b/>
          <w:color w:val="724109" w:themeColor="accent1" w:themeShade="80"/>
          <w:sz w:val="24"/>
          <w:szCs w:val="24"/>
        </w:rPr>
      </w:pPr>
      <w:r w:rsidRPr="001D1F37">
        <w:rPr>
          <w:rFonts w:ascii="Times New Roman" w:eastAsiaTheme="majorEastAsia" w:hAnsi="Times New Roman" w:cs="Times New Roman"/>
          <w:b/>
          <w:color w:val="724109" w:themeColor="accent1" w:themeShade="80"/>
          <w:sz w:val="24"/>
          <w:szCs w:val="24"/>
          <w:u w:val="single"/>
        </w:rPr>
        <w:lastRenderedPageBreak/>
        <w:t>CONTENT</w:t>
      </w:r>
      <w:r w:rsidRPr="001D1F37">
        <w:rPr>
          <w:rFonts w:ascii="Times New Roman" w:eastAsiaTheme="majorEastAsia" w:hAnsi="Times New Roman" w:cs="Times New Roman"/>
          <w:b/>
          <w:color w:val="724109" w:themeColor="accent1" w:themeShade="80"/>
          <w:sz w:val="24"/>
          <w:szCs w:val="24"/>
        </w:rPr>
        <w:tab/>
      </w:r>
      <w:r w:rsidRPr="001D1F37">
        <w:rPr>
          <w:rFonts w:ascii="Times New Roman" w:eastAsiaTheme="majorEastAsia" w:hAnsi="Times New Roman" w:cs="Times New Roman"/>
          <w:b/>
          <w:color w:val="724109" w:themeColor="accent1" w:themeShade="80"/>
          <w:sz w:val="24"/>
          <w:szCs w:val="24"/>
        </w:rPr>
        <w:tab/>
      </w:r>
      <w:r w:rsidRPr="001D1F37">
        <w:rPr>
          <w:rFonts w:ascii="Times New Roman" w:eastAsiaTheme="majorEastAsia" w:hAnsi="Times New Roman" w:cs="Times New Roman"/>
          <w:b/>
          <w:color w:val="724109" w:themeColor="accent1" w:themeShade="80"/>
          <w:sz w:val="24"/>
          <w:szCs w:val="24"/>
        </w:rPr>
        <w:tab/>
      </w:r>
      <w:r w:rsidRPr="001D1F37">
        <w:rPr>
          <w:rFonts w:ascii="Times New Roman" w:eastAsiaTheme="majorEastAsia" w:hAnsi="Times New Roman" w:cs="Times New Roman"/>
          <w:b/>
          <w:color w:val="724109" w:themeColor="accent1" w:themeShade="80"/>
          <w:sz w:val="24"/>
          <w:szCs w:val="24"/>
        </w:rPr>
        <w:tab/>
      </w:r>
      <w:r w:rsidRPr="001D1F37">
        <w:rPr>
          <w:rFonts w:ascii="Times New Roman" w:eastAsiaTheme="majorEastAsia" w:hAnsi="Times New Roman" w:cs="Times New Roman"/>
          <w:b/>
          <w:color w:val="724109" w:themeColor="accent1" w:themeShade="80"/>
          <w:sz w:val="24"/>
          <w:szCs w:val="24"/>
        </w:rPr>
        <w:tab/>
      </w:r>
      <w:r w:rsidRPr="001D1F37">
        <w:rPr>
          <w:rFonts w:ascii="Times New Roman" w:eastAsiaTheme="majorEastAsia" w:hAnsi="Times New Roman" w:cs="Times New Roman"/>
          <w:b/>
          <w:color w:val="724109" w:themeColor="accent1" w:themeShade="80"/>
          <w:sz w:val="24"/>
          <w:szCs w:val="24"/>
        </w:rPr>
        <w:tab/>
      </w:r>
      <w:r w:rsidRPr="001D1F37">
        <w:rPr>
          <w:rFonts w:ascii="Times New Roman" w:eastAsiaTheme="majorEastAsia" w:hAnsi="Times New Roman" w:cs="Times New Roman"/>
          <w:b/>
          <w:color w:val="724109" w:themeColor="accent1" w:themeShade="80"/>
          <w:sz w:val="24"/>
          <w:szCs w:val="24"/>
        </w:rPr>
        <w:tab/>
      </w:r>
      <w:r w:rsidRPr="001D1F37">
        <w:rPr>
          <w:rFonts w:ascii="Times New Roman" w:eastAsiaTheme="majorEastAsia" w:hAnsi="Times New Roman" w:cs="Times New Roman"/>
          <w:b/>
          <w:color w:val="724109" w:themeColor="accent1" w:themeShade="80"/>
          <w:sz w:val="24"/>
          <w:szCs w:val="24"/>
        </w:rPr>
        <w:tab/>
      </w:r>
      <w:r w:rsidRPr="001D1F37">
        <w:rPr>
          <w:rFonts w:ascii="Times New Roman" w:eastAsiaTheme="majorEastAsia" w:hAnsi="Times New Roman" w:cs="Times New Roman"/>
          <w:b/>
          <w:color w:val="724109" w:themeColor="accent1" w:themeShade="80"/>
          <w:sz w:val="24"/>
          <w:szCs w:val="24"/>
        </w:rPr>
        <w:tab/>
      </w:r>
      <w:r w:rsidR="00061534">
        <w:rPr>
          <w:rFonts w:ascii="Times New Roman" w:eastAsiaTheme="majorEastAsia" w:hAnsi="Times New Roman" w:cs="Times New Roman"/>
          <w:b/>
          <w:color w:val="724109" w:themeColor="accent1" w:themeShade="80"/>
          <w:sz w:val="24"/>
          <w:szCs w:val="24"/>
        </w:rPr>
        <w:t xml:space="preserve">       </w:t>
      </w:r>
      <w:r w:rsidRPr="001D1F37">
        <w:rPr>
          <w:rFonts w:ascii="Times New Roman" w:eastAsiaTheme="majorEastAsia" w:hAnsi="Times New Roman" w:cs="Times New Roman"/>
          <w:b/>
          <w:color w:val="724109" w:themeColor="accent1" w:themeShade="80"/>
          <w:sz w:val="24"/>
          <w:szCs w:val="24"/>
          <w:u w:val="single"/>
        </w:rPr>
        <w:t>PAGE No</w:t>
      </w:r>
    </w:p>
    <w:p w:rsidR="00931EBB" w:rsidRPr="001D1F37" w:rsidRDefault="00931EBB" w:rsidP="00931EBB">
      <w:pPr>
        <w:spacing w:before="240" w:line="360" w:lineRule="auto"/>
        <w:ind w:firstLine="720"/>
        <w:jc w:val="both"/>
        <w:outlineLvl w:val="2"/>
        <w:rPr>
          <w:rFonts w:ascii="Times New Roman" w:eastAsia="Calibri" w:hAnsi="Times New Roman" w:cs="Times New Roman"/>
          <w:b/>
          <w:bCs/>
          <w:color w:val="724109" w:themeColor="accent1" w:themeShade="80"/>
          <w:sz w:val="24"/>
          <w:szCs w:val="24"/>
        </w:rPr>
      </w:pPr>
    </w:p>
    <w:p w:rsidR="00DC42EE" w:rsidRPr="001D1F37" w:rsidRDefault="00DC42EE" w:rsidP="00931EBB">
      <w:pPr>
        <w:spacing w:before="240" w:line="360" w:lineRule="auto"/>
        <w:ind w:firstLine="720"/>
        <w:jc w:val="both"/>
        <w:outlineLvl w:val="2"/>
        <w:rPr>
          <w:rFonts w:ascii="Times New Roman" w:eastAsia="Times New Roman" w:hAnsi="Times New Roman" w:cs="Times New Roman"/>
          <w:b/>
          <w:bCs/>
          <w:color w:val="724109" w:themeColor="accent1" w:themeShade="80"/>
          <w:sz w:val="28"/>
          <w:szCs w:val="28"/>
        </w:rPr>
      </w:pPr>
      <w:r w:rsidRPr="001D1F37">
        <w:rPr>
          <w:rFonts w:ascii="Times New Roman" w:eastAsia="Calibri" w:hAnsi="Times New Roman" w:cs="Times New Roman"/>
          <w:b/>
          <w:bCs/>
          <w:color w:val="724109" w:themeColor="accent1" w:themeShade="80"/>
          <w:sz w:val="28"/>
          <w:szCs w:val="28"/>
        </w:rPr>
        <w:t xml:space="preserve">MODULE </w:t>
      </w:r>
      <w:r w:rsidR="00D347BE" w:rsidRPr="001D1F37">
        <w:rPr>
          <w:rFonts w:ascii="Times New Roman" w:eastAsia="Calibri" w:hAnsi="Times New Roman" w:cs="Times New Roman"/>
          <w:b/>
          <w:bCs/>
          <w:color w:val="724109" w:themeColor="accent1" w:themeShade="80"/>
          <w:sz w:val="28"/>
          <w:szCs w:val="28"/>
        </w:rPr>
        <w:t>THREE</w:t>
      </w:r>
    </w:p>
    <w:p w:rsidR="00DC42EE" w:rsidRPr="001D1F37" w:rsidRDefault="00931EBB" w:rsidP="00931EBB">
      <w:pPr>
        <w:spacing w:before="240" w:line="360" w:lineRule="auto"/>
        <w:ind w:left="720"/>
        <w:jc w:val="both"/>
        <w:outlineLvl w:val="2"/>
        <w:rPr>
          <w:rFonts w:ascii="Times New Roman" w:eastAsia="Times New Roman" w:hAnsi="Times New Roman" w:cs="Times New Roman"/>
          <w:b/>
          <w:bCs/>
          <w:color w:val="724109" w:themeColor="accent1" w:themeShade="80"/>
          <w:sz w:val="28"/>
          <w:szCs w:val="28"/>
        </w:rPr>
      </w:pPr>
      <w:r w:rsidRPr="001D1F37">
        <w:rPr>
          <w:rFonts w:ascii="Times New Roman" w:eastAsia="Times New Roman" w:hAnsi="Times New Roman" w:cs="Times New Roman"/>
          <w:b/>
          <w:bCs/>
          <w:color w:val="724109" w:themeColor="accent1" w:themeShade="80"/>
          <w:sz w:val="28"/>
          <w:szCs w:val="28"/>
        </w:rPr>
        <w:t>INFECTION PREVENTION AND CONTROL (IPC)</w:t>
      </w:r>
      <w:r w:rsidR="00061534">
        <w:rPr>
          <w:rFonts w:ascii="Times New Roman" w:eastAsia="Times New Roman" w:hAnsi="Times New Roman" w:cs="Times New Roman"/>
          <w:b/>
          <w:bCs/>
          <w:color w:val="724109" w:themeColor="accent1" w:themeShade="80"/>
          <w:sz w:val="28"/>
          <w:szCs w:val="28"/>
        </w:rPr>
        <w:tab/>
      </w:r>
      <w:r w:rsidR="00061534">
        <w:rPr>
          <w:rFonts w:ascii="Times New Roman" w:eastAsia="Times New Roman" w:hAnsi="Times New Roman" w:cs="Times New Roman"/>
          <w:b/>
          <w:bCs/>
          <w:color w:val="724109" w:themeColor="accent1" w:themeShade="80"/>
          <w:sz w:val="28"/>
          <w:szCs w:val="28"/>
        </w:rPr>
        <w:tab/>
      </w:r>
      <w:r w:rsidR="00061534">
        <w:rPr>
          <w:rFonts w:ascii="Times New Roman" w:eastAsia="Times New Roman" w:hAnsi="Times New Roman" w:cs="Times New Roman"/>
          <w:b/>
          <w:bCs/>
          <w:color w:val="724109" w:themeColor="accent1" w:themeShade="80"/>
          <w:sz w:val="28"/>
          <w:szCs w:val="28"/>
        </w:rPr>
        <w:tab/>
        <w:t>106</w:t>
      </w:r>
    </w:p>
    <w:p w:rsidR="00931EBB" w:rsidRPr="001D1F37" w:rsidRDefault="00931EBB" w:rsidP="00931EBB">
      <w:pPr>
        <w:spacing w:before="240" w:line="360" w:lineRule="auto"/>
        <w:ind w:firstLine="720"/>
        <w:outlineLvl w:val="0"/>
        <w:rPr>
          <w:rFonts w:ascii="Times New Roman" w:eastAsia="Times New Roman" w:hAnsi="Times New Roman" w:cs="Times New Roman"/>
          <w:bCs/>
          <w:kern w:val="36"/>
          <w:sz w:val="24"/>
          <w:szCs w:val="24"/>
        </w:rPr>
      </w:pPr>
      <w:r w:rsidRPr="001D1F37">
        <w:rPr>
          <w:rFonts w:ascii="Times New Roman" w:eastAsia="Times New Roman" w:hAnsi="Times New Roman" w:cs="Times New Roman"/>
          <w:bCs/>
          <w:kern w:val="36"/>
          <w:sz w:val="24"/>
          <w:szCs w:val="24"/>
        </w:rPr>
        <w:t>Session 3.1: Introduction to Infection Prevention &amp; Control</w:t>
      </w:r>
      <w:r w:rsidR="00061534">
        <w:rPr>
          <w:rFonts w:ascii="Times New Roman" w:eastAsia="Times New Roman" w:hAnsi="Times New Roman" w:cs="Times New Roman"/>
          <w:bCs/>
          <w:kern w:val="36"/>
          <w:sz w:val="24"/>
          <w:szCs w:val="24"/>
        </w:rPr>
        <w:tab/>
      </w:r>
      <w:r w:rsidR="00061534">
        <w:rPr>
          <w:rFonts w:ascii="Times New Roman" w:eastAsia="Times New Roman" w:hAnsi="Times New Roman" w:cs="Times New Roman"/>
          <w:bCs/>
          <w:kern w:val="36"/>
          <w:sz w:val="24"/>
          <w:szCs w:val="24"/>
        </w:rPr>
        <w:tab/>
      </w:r>
      <w:r w:rsidR="00061534">
        <w:rPr>
          <w:rFonts w:ascii="Times New Roman" w:eastAsia="Times New Roman" w:hAnsi="Times New Roman" w:cs="Times New Roman"/>
          <w:bCs/>
          <w:kern w:val="36"/>
          <w:sz w:val="24"/>
          <w:szCs w:val="24"/>
        </w:rPr>
        <w:tab/>
      </w:r>
      <w:r w:rsidR="00061534">
        <w:rPr>
          <w:rFonts w:ascii="Times New Roman" w:eastAsia="Times New Roman" w:hAnsi="Times New Roman" w:cs="Times New Roman"/>
          <w:bCs/>
          <w:kern w:val="36"/>
          <w:sz w:val="24"/>
          <w:szCs w:val="24"/>
        </w:rPr>
        <w:tab/>
        <w:t>107</w:t>
      </w:r>
    </w:p>
    <w:p w:rsidR="00931EBB" w:rsidRPr="001D1F37" w:rsidRDefault="00931EBB" w:rsidP="00931EBB">
      <w:pPr>
        <w:pStyle w:val="Heading2"/>
        <w:spacing w:before="240" w:after="200" w:line="360" w:lineRule="auto"/>
        <w:ind w:firstLine="720"/>
        <w:rPr>
          <w:rFonts w:ascii="Times New Roman" w:hAnsi="Times New Roman" w:cs="Times New Roman"/>
          <w:color w:val="auto"/>
          <w:sz w:val="24"/>
          <w:szCs w:val="24"/>
        </w:rPr>
      </w:pPr>
      <w:r w:rsidRPr="001D1F37">
        <w:rPr>
          <w:rStyle w:val="Strong"/>
          <w:rFonts w:ascii="Times New Roman" w:hAnsi="Times New Roman" w:cs="Times New Roman"/>
          <w:b w:val="0"/>
          <w:bCs w:val="0"/>
          <w:color w:val="auto"/>
          <w:sz w:val="24"/>
          <w:szCs w:val="24"/>
        </w:rPr>
        <w:t xml:space="preserve">Session 3.2: Healthcare Associated Infections </w:t>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r>
      <w:r w:rsidR="00061534">
        <w:rPr>
          <w:rStyle w:val="Strong"/>
          <w:rFonts w:ascii="Times New Roman" w:hAnsi="Times New Roman" w:cs="Times New Roman"/>
          <w:b w:val="0"/>
          <w:bCs w:val="0"/>
          <w:color w:val="auto"/>
          <w:sz w:val="24"/>
          <w:szCs w:val="24"/>
        </w:rPr>
        <w:tab/>
        <w:t>114</w:t>
      </w:r>
    </w:p>
    <w:p w:rsidR="00931EBB" w:rsidRPr="001D1F37" w:rsidRDefault="00931EBB" w:rsidP="00931EBB">
      <w:pPr>
        <w:pStyle w:val="Heading3"/>
        <w:spacing w:before="240" w:beforeAutospacing="0" w:after="200" w:afterAutospacing="0" w:line="360" w:lineRule="auto"/>
        <w:ind w:firstLine="720"/>
        <w:rPr>
          <w:b w:val="0"/>
          <w:sz w:val="24"/>
          <w:szCs w:val="24"/>
        </w:rPr>
      </w:pPr>
      <w:r w:rsidRPr="001D1F37">
        <w:rPr>
          <w:rStyle w:val="Strong"/>
          <w:bCs/>
          <w:sz w:val="24"/>
          <w:szCs w:val="24"/>
        </w:rPr>
        <w:t>Session 3.3: Hygiene in Infection Prevention and Control</w:t>
      </w:r>
      <w:r w:rsidR="00061534">
        <w:rPr>
          <w:rStyle w:val="Strong"/>
          <w:bCs/>
          <w:sz w:val="24"/>
          <w:szCs w:val="24"/>
        </w:rPr>
        <w:tab/>
      </w:r>
      <w:r w:rsidR="00061534">
        <w:rPr>
          <w:rStyle w:val="Strong"/>
          <w:bCs/>
          <w:sz w:val="24"/>
          <w:szCs w:val="24"/>
        </w:rPr>
        <w:tab/>
      </w:r>
      <w:r w:rsidR="00061534">
        <w:rPr>
          <w:rStyle w:val="Strong"/>
          <w:bCs/>
          <w:sz w:val="24"/>
          <w:szCs w:val="24"/>
        </w:rPr>
        <w:tab/>
      </w:r>
      <w:r w:rsidR="00061534">
        <w:rPr>
          <w:rStyle w:val="Strong"/>
          <w:bCs/>
          <w:sz w:val="24"/>
          <w:szCs w:val="24"/>
        </w:rPr>
        <w:tab/>
        <w:t>120</w:t>
      </w:r>
    </w:p>
    <w:p w:rsidR="00931EBB" w:rsidRPr="001D1F37" w:rsidRDefault="00931EBB" w:rsidP="00931EBB">
      <w:pPr>
        <w:spacing w:before="240" w:line="360" w:lineRule="auto"/>
        <w:ind w:firstLine="720"/>
        <w:rPr>
          <w:rFonts w:ascii="Times New Roman" w:hAnsi="Times New Roman" w:cs="Times New Roman"/>
          <w:sz w:val="24"/>
          <w:szCs w:val="24"/>
        </w:rPr>
      </w:pPr>
      <w:r w:rsidRPr="001D1F37">
        <w:rPr>
          <w:rFonts w:ascii="Times New Roman" w:hAnsi="Times New Roman" w:cs="Times New Roman"/>
          <w:sz w:val="24"/>
          <w:szCs w:val="24"/>
        </w:rPr>
        <w:t xml:space="preserve">Session 3.4: </w:t>
      </w:r>
      <w:r w:rsidRPr="001D1F37">
        <w:rPr>
          <w:rStyle w:val="Strong"/>
          <w:rFonts w:ascii="Times New Roman" w:hAnsi="Times New Roman" w:cs="Times New Roman"/>
          <w:b w:val="0"/>
          <w:bCs w:val="0"/>
          <w:sz w:val="24"/>
          <w:szCs w:val="24"/>
        </w:rPr>
        <w:t xml:space="preserve">Health Care Waste Management </w:t>
      </w:r>
      <w:r w:rsidR="00061534">
        <w:rPr>
          <w:rStyle w:val="Strong"/>
          <w:rFonts w:ascii="Times New Roman" w:hAnsi="Times New Roman" w:cs="Times New Roman"/>
          <w:b w:val="0"/>
          <w:bCs w:val="0"/>
          <w:sz w:val="24"/>
          <w:szCs w:val="24"/>
        </w:rPr>
        <w:tab/>
      </w:r>
      <w:r w:rsidR="00061534">
        <w:rPr>
          <w:rStyle w:val="Strong"/>
          <w:rFonts w:ascii="Times New Roman" w:hAnsi="Times New Roman" w:cs="Times New Roman"/>
          <w:b w:val="0"/>
          <w:bCs w:val="0"/>
          <w:sz w:val="24"/>
          <w:szCs w:val="24"/>
        </w:rPr>
        <w:tab/>
      </w:r>
      <w:r w:rsidR="00061534">
        <w:rPr>
          <w:rStyle w:val="Strong"/>
          <w:rFonts w:ascii="Times New Roman" w:hAnsi="Times New Roman" w:cs="Times New Roman"/>
          <w:b w:val="0"/>
          <w:bCs w:val="0"/>
          <w:sz w:val="24"/>
          <w:szCs w:val="24"/>
        </w:rPr>
        <w:tab/>
      </w:r>
      <w:r w:rsidR="00061534">
        <w:rPr>
          <w:rStyle w:val="Strong"/>
          <w:rFonts w:ascii="Times New Roman" w:hAnsi="Times New Roman" w:cs="Times New Roman"/>
          <w:b w:val="0"/>
          <w:bCs w:val="0"/>
          <w:sz w:val="24"/>
          <w:szCs w:val="24"/>
        </w:rPr>
        <w:tab/>
      </w:r>
      <w:r w:rsidR="00061534">
        <w:rPr>
          <w:rStyle w:val="Strong"/>
          <w:rFonts w:ascii="Times New Roman" w:hAnsi="Times New Roman" w:cs="Times New Roman"/>
          <w:b w:val="0"/>
          <w:bCs w:val="0"/>
          <w:sz w:val="24"/>
          <w:szCs w:val="24"/>
        </w:rPr>
        <w:tab/>
        <w:t>128</w:t>
      </w:r>
    </w:p>
    <w:p w:rsidR="00931EBB" w:rsidRPr="001D1F37" w:rsidRDefault="00931EBB" w:rsidP="00931EBB">
      <w:pPr>
        <w:spacing w:before="240" w:line="360" w:lineRule="auto"/>
        <w:ind w:firstLine="720"/>
        <w:outlineLvl w:val="0"/>
        <w:rPr>
          <w:rFonts w:ascii="Times New Roman" w:eastAsia="Times New Roman" w:hAnsi="Times New Roman" w:cs="Times New Roman"/>
          <w:bCs/>
          <w:kern w:val="36"/>
          <w:sz w:val="24"/>
          <w:szCs w:val="24"/>
        </w:rPr>
      </w:pPr>
      <w:r w:rsidRPr="001D1F37">
        <w:rPr>
          <w:rFonts w:ascii="Times New Roman" w:eastAsia="Times New Roman" w:hAnsi="Times New Roman" w:cs="Times New Roman"/>
          <w:bCs/>
          <w:kern w:val="36"/>
          <w:sz w:val="24"/>
          <w:szCs w:val="24"/>
        </w:rPr>
        <w:t>Session 3.5: Disinfection, Sterilization and Aseptic Technique</w:t>
      </w:r>
      <w:r w:rsidR="00061534">
        <w:rPr>
          <w:rFonts w:ascii="Times New Roman" w:eastAsia="Times New Roman" w:hAnsi="Times New Roman" w:cs="Times New Roman"/>
          <w:bCs/>
          <w:kern w:val="36"/>
          <w:sz w:val="24"/>
          <w:szCs w:val="24"/>
        </w:rPr>
        <w:tab/>
      </w:r>
      <w:r w:rsidR="00061534">
        <w:rPr>
          <w:rFonts w:ascii="Times New Roman" w:eastAsia="Times New Roman" w:hAnsi="Times New Roman" w:cs="Times New Roman"/>
          <w:bCs/>
          <w:kern w:val="36"/>
          <w:sz w:val="24"/>
          <w:szCs w:val="24"/>
        </w:rPr>
        <w:tab/>
      </w:r>
      <w:r w:rsidR="00061534">
        <w:rPr>
          <w:rFonts w:ascii="Times New Roman" w:eastAsia="Times New Roman" w:hAnsi="Times New Roman" w:cs="Times New Roman"/>
          <w:bCs/>
          <w:kern w:val="36"/>
          <w:sz w:val="24"/>
          <w:szCs w:val="24"/>
        </w:rPr>
        <w:tab/>
        <w:t>134</w:t>
      </w:r>
    </w:p>
    <w:p w:rsidR="00396D98" w:rsidRPr="001D1F37" w:rsidRDefault="00396D98" w:rsidP="00931EBB">
      <w:pPr>
        <w:spacing w:before="240" w:line="360" w:lineRule="auto"/>
        <w:ind w:firstLine="720"/>
        <w:outlineLvl w:val="0"/>
        <w:rPr>
          <w:rFonts w:ascii="Times New Roman" w:eastAsia="Times New Roman" w:hAnsi="Times New Roman" w:cs="Times New Roman"/>
          <w:bCs/>
          <w:kern w:val="36"/>
          <w:sz w:val="24"/>
          <w:szCs w:val="24"/>
        </w:rPr>
      </w:pPr>
      <w:r w:rsidRPr="001D1F37">
        <w:rPr>
          <w:rFonts w:ascii="Times New Roman" w:eastAsia="Times New Roman" w:hAnsi="Times New Roman" w:cs="Times New Roman"/>
          <w:bCs/>
          <w:kern w:val="36"/>
          <w:sz w:val="24"/>
          <w:szCs w:val="24"/>
        </w:rPr>
        <w:t>Session 3.6: Personal Protective Equipment (PPE)</w:t>
      </w:r>
      <w:r w:rsidR="00061534">
        <w:rPr>
          <w:rFonts w:ascii="Times New Roman" w:eastAsia="Times New Roman" w:hAnsi="Times New Roman" w:cs="Times New Roman"/>
          <w:bCs/>
          <w:kern w:val="36"/>
          <w:sz w:val="24"/>
          <w:szCs w:val="24"/>
        </w:rPr>
        <w:tab/>
      </w:r>
      <w:r w:rsidR="00061534">
        <w:rPr>
          <w:rFonts w:ascii="Times New Roman" w:eastAsia="Times New Roman" w:hAnsi="Times New Roman" w:cs="Times New Roman"/>
          <w:bCs/>
          <w:kern w:val="36"/>
          <w:sz w:val="24"/>
          <w:szCs w:val="24"/>
        </w:rPr>
        <w:tab/>
      </w:r>
      <w:r w:rsidR="00061534">
        <w:rPr>
          <w:rFonts w:ascii="Times New Roman" w:eastAsia="Times New Roman" w:hAnsi="Times New Roman" w:cs="Times New Roman"/>
          <w:bCs/>
          <w:kern w:val="36"/>
          <w:sz w:val="24"/>
          <w:szCs w:val="24"/>
        </w:rPr>
        <w:tab/>
      </w:r>
      <w:r w:rsidR="00061534">
        <w:rPr>
          <w:rFonts w:ascii="Times New Roman" w:eastAsia="Times New Roman" w:hAnsi="Times New Roman" w:cs="Times New Roman"/>
          <w:bCs/>
          <w:kern w:val="36"/>
          <w:sz w:val="24"/>
          <w:szCs w:val="24"/>
        </w:rPr>
        <w:tab/>
      </w:r>
      <w:r w:rsidR="00061534">
        <w:rPr>
          <w:rFonts w:ascii="Times New Roman" w:eastAsia="Times New Roman" w:hAnsi="Times New Roman" w:cs="Times New Roman"/>
          <w:bCs/>
          <w:kern w:val="36"/>
          <w:sz w:val="24"/>
          <w:szCs w:val="24"/>
        </w:rPr>
        <w:tab/>
        <w:t>140</w:t>
      </w:r>
    </w:p>
    <w:p w:rsidR="00931EBB" w:rsidRPr="001D1F37" w:rsidRDefault="00931EBB" w:rsidP="00931EBB">
      <w:pPr>
        <w:spacing w:before="240" w:line="360" w:lineRule="auto"/>
        <w:ind w:firstLine="720"/>
        <w:outlineLvl w:val="1"/>
        <w:rPr>
          <w:rFonts w:ascii="Times New Roman" w:eastAsia="Times New Roman" w:hAnsi="Times New Roman" w:cs="Times New Roman"/>
          <w:bCs/>
          <w:sz w:val="24"/>
          <w:szCs w:val="24"/>
        </w:rPr>
      </w:pPr>
      <w:r w:rsidRPr="001D1F37">
        <w:rPr>
          <w:rFonts w:ascii="Times New Roman" w:eastAsia="Times New Roman" w:hAnsi="Times New Roman" w:cs="Times New Roman"/>
          <w:bCs/>
          <w:sz w:val="24"/>
          <w:szCs w:val="24"/>
        </w:rPr>
        <w:t>Session 3.</w:t>
      </w:r>
      <w:r w:rsidR="00396D98" w:rsidRPr="001D1F37">
        <w:rPr>
          <w:rFonts w:ascii="Times New Roman" w:eastAsia="Times New Roman" w:hAnsi="Times New Roman" w:cs="Times New Roman"/>
          <w:bCs/>
          <w:sz w:val="24"/>
          <w:szCs w:val="24"/>
        </w:rPr>
        <w:t>7</w:t>
      </w:r>
      <w:r w:rsidRPr="001D1F37">
        <w:rPr>
          <w:rFonts w:ascii="Times New Roman" w:eastAsia="Times New Roman" w:hAnsi="Times New Roman" w:cs="Times New Roman"/>
          <w:bCs/>
          <w:sz w:val="24"/>
          <w:szCs w:val="24"/>
        </w:rPr>
        <w:t>: Injection Safety (Do No Harm)</w:t>
      </w:r>
      <w:r w:rsidR="00061534">
        <w:rPr>
          <w:rFonts w:ascii="Times New Roman" w:eastAsia="Times New Roman" w:hAnsi="Times New Roman" w:cs="Times New Roman"/>
          <w:bCs/>
          <w:sz w:val="24"/>
          <w:szCs w:val="24"/>
        </w:rPr>
        <w:tab/>
      </w:r>
      <w:r w:rsidR="00061534">
        <w:rPr>
          <w:rFonts w:ascii="Times New Roman" w:eastAsia="Times New Roman" w:hAnsi="Times New Roman" w:cs="Times New Roman"/>
          <w:bCs/>
          <w:sz w:val="24"/>
          <w:szCs w:val="24"/>
        </w:rPr>
        <w:tab/>
      </w:r>
      <w:r w:rsidR="00061534">
        <w:rPr>
          <w:rFonts w:ascii="Times New Roman" w:eastAsia="Times New Roman" w:hAnsi="Times New Roman" w:cs="Times New Roman"/>
          <w:bCs/>
          <w:sz w:val="24"/>
          <w:szCs w:val="24"/>
        </w:rPr>
        <w:tab/>
      </w:r>
      <w:r w:rsidR="00061534">
        <w:rPr>
          <w:rFonts w:ascii="Times New Roman" w:eastAsia="Times New Roman" w:hAnsi="Times New Roman" w:cs="Times New Roman"/>
          <w:bCs/>
          <w:sz w:val="24"/>
          <w:szCs w:val="24"/>
        </w:rPr>
        <w:tab/>
      </w:r>
      <w:r w:rsidR="00061534">
        <w:rPr>
          <w:rFonts w:ascii="Times New Roman" w:eastAsia="Times New Roman" w:hAnsi="Times New Roman" w:cs="Times New Roman"/>
          <w:bCs/>
          <w:sz w:val="24"/>
          <w:szCs w:val="24"/>
        </w:rPr>
        <w:tab/>
      </w:r>
      <w:r w:rsidR="00061534">
        <w:rPr>
          <w:rFonts w:ascii="Times New Roman" w:eastAsia="Times New Roman" w:hAnsi="Times New Roman" w:cs="Times New Roman"/>
          <w:bCs/>
          <w:sz w:val="24"/>
          <w:szCs w:val="24"/>
        </w:rPr>
        <w:tab/>
        <w:t>146</w:t>
      </w:r>
    </w:p>
    <w:p w:rsidR="00931EBB" w:rsidRPr="001D1F37" w:rsidRDefault="00931EBB" w:rsidP="00931EBB">
      <w:pPr>
        <w:spacing w:before="240" w:line="360" w:lineRule="auto"/>
        <w:ind w:firstLine="720"/>
        <w:outlineLvl w:val="1"/>
        <w:rPr>
          <w:rFonts w:ascii="Times New Roman" w:eastAsia="Times New Roman" w:hAnsi="Times New Roman" w:cs="Times New Roman"/>
          <w:bCs/>
          <w:sz w:val="24"/>
          <w:szCs w:val="24"/>
        </w:rPr>
      </w:pPr>
      <w:r w:rsidRPr="001D1F37">
        <w:rPr>
          <w:rFonts w:ascii="Times New Roman" w:eastAsia="Times New Roman" w:hAnsi="Times New Roman" w:cs="Times New Roman"/>
          <w:bCs/>
          <w:sz w:val="24"/>
          <w:szCs w:val="24"/>
        </w:rPr>
        <w:t>Session 3.</w:t>
      </w:r>
      <w:r w:rsidR="00396D98" w:rsidRPr="001D1F37">
        <w:rPr>
          <w:rFonts w:ascii="Times New Roman" w:eastAsia="Times New Roman" w:hAnsi="Times New Roman" w:cs="Times New Roman"/>
          <w:bCs/>
          <w:sz w:val="24"/>
          <w:szCs w:val="24"/>
        </w:rPr>
        <w:t>8</w:t>
      </w:r>
      <w:r w:rsidRPr="001D1F37">
        <w:rPr>
          <w:rFonts w:ascii="Times New Roman" w:eastAsia="Times New Roman" w:hAnsi="Times New Roman" w:cs="Times New Roman"/>
          <w:bCs/>
          <w:sz w:val="24"/>
          <w:szCs w:val="24"/>
        </w:rPr>
        <w:t>: Post Exposure Prophylaxis (PEP)</w:t>
      </w:r>
      <w:r w:rsidR="00061534">
        <w:rPr>
          <w:rFonts w:ascii="Times New Roman" w:eastAsia="Times New Roman" w:hAnsi="Times New Roman" w:cs="Times New Roman"/>
          <w:bCs/>
          <w:sz w:val="24"/>
          <w:szCs w:val="24"/>
        </w:rPr>
        <w:tab/>
      </w:r>
      <w:r w:rsidR="00061534">
        <w:rPr>
          <w:rFonts w:ascii="Times New Roman" w:eastAsia="Times New Roman" w:hAnsi="Times New Roman" w:cs="Times New Roman"/>
          <w:bCs/>
          <w:sz w:val="24"/>
          <w:szCs w:val="24"/>
        </w:rPr>
        <w:tab/>
      </w:r>
      <w:r w:rsidR="00061534">
        <w:rPr>
          <w:rFonts w:ascii="Times New Roman" w:eastAsia="Times New Roman" w:hAnsi="Times New Roman" w:cs="Times New Roman"/>
          <w:bCs/>
          <w:sz w:val="24"/>
          <w:szCs w:val="24"/>
        </w:rPr>
        <w:tab/>
      </w:r>
      <w:r w:rsidR="00061534">
        <w:rPr>
          <w:rFonts w:ascii="Times New Roman" w:eastAsia="Times New Roman" w:hAnsi="Times New Roman" w:cs="Times New Roman"/>
          <w:bCs/>
          <w:sz w:val="24"/>
          <w:szCs w:val="24"/>
        </w:rPr>
        <w:tab/>
      </w:r>
      <w:r w:rsidR="00061534">
        <w:rPr>
          <w:rFonts w:ascii="Times New Roman" w:eastAsia="Times New Roman" w:hAnsi="Times New Roman" w:cs="Times New Roman"/>
          <w:bCs/>
          <w:sz w:val="24"/>
          <w:szCs w:val="24"/>
        </w:rPr>
        <w:tab/>
        <w:t>151</w:t>
      </w:r>
    </w:p>
    <w:p w:rsidR="00931EBB" w:rsidRPr="001D1F37" w:rsidRDefault="00931EBB" w:rsidP="00A002FB">
      <w:pPr>
        <w:spacing w:line="360" w:lineRule="auto"/>
        <w:ind w:left="720"/>
        <w:jc w:val="both"/>
        <w:outlineLvl w:val="2"/>
        <w:rPr>
          <w:rFonts w:ascii="Times New Roman" w:eastAsia="Times New Roman" w:hAnsi="Times New Roman" w:cs="Times New Roman"/>
          <w:b/>
          <w:bCs/>
          <w:color w:val="724109" w:themeColor="accent1" w:themeShade="80"/>
          <w:sz w:val="24"/>
          <w:szCs w:val="24"/>
        </w:rPr>
      </w:pPr>
    </w:p>
    <w:p w:rsidR="00D347BE" w:rsidRPr="001D1F37" w:rsidRDefault="00D347BE">
      <w:pPr>
        <w:rPr>
          <w:rFonts w:ascii="Times New Roman" w:eastAsiaTheme="majorEastAsia" w:hAnsi="Times New Roman" w:cs="Times New Roman"/>
          <w:sz w:val="24"/>
          <w:szCs w:val="24"/>
        </w:rPr>
      </w:pPr>
      <w:r w:rsidRPr="001D1F37">
        <w:rPr>
          <w:rFonts w:ascii="Times New Roman" w:eastAsiaTheme="majorEastAsia" w:hAnsi="Times New Roman" w:cs="Times New Roman"/>
          <w:sz w:val="24"/>
          <w:szCs w:val="24"/>
        </w:rPr>
        <w:br w:type="page"/>
      </w:r>
    </w:p>
    <w:p w:rsidR="00B2744D" w:rsidRPr="001D1F37" w:rsidRDefault="00070DAE" w:rsidP="00070DAE">
      <w:pPr>
        <w:spacing w:after="0" w:line="360" w:lineRule="auto"/>
        <w:ind w:left="720" w:firstLine="720"/>
        <w:jc w:val="both"/>
        <w:outlineLvl w:val="2"/>
        <w:rPr>
          <w:rFonts w:ascii="Times New Roman" w:eastAsiaTheme="majorEastAsia" w:hAnsi="Times New Roman" w:cs="Times New Roman"/>
          <w:sz w:val="24"/>
          <w:szCs w:val="24"/>
        </w:rPr>
      </w:pPr>
      <w:r w:rsidRPr="001D1F37">
        <w:rPr>
          <w:rFonts w:ascii="Times New Roman" w:hAnsi="Times New Roman" w:cs="Times New Roman"/>
          <w:b/>
          <w:noProof/>
          <w:color w:val="7030A0"/>
        </w:rPr>
        <w:lastRenderedPageBreak/>
        <mc:AlternateContent>
          <mc:Choice Requires="wps">
            <w:drawing>
              <wp:anchor distT="0" distB="0" distL="114300" distR="114300" simplePos="0" relativeHeight="251689984" behindDoc="0" locked="0" layoutInCell="1" allowOverlap="1">
                <wp:simplePos x="0" y="0"/>
                <wp:positionH relativeFrom="page">
                  <wp:posOffset>-27305</wp:posOffset>
                </wp:positionH>
                <wp:positionV relativeFrom="paragraph">
                  <wp:posOffset>-486519</wp:posOffset>
                </wp:positionV>
                <wp:extent cx="6994525" cy="457200"/>
                <wp:effectExtent l="19050" t="19050" r="53975" b="57150"/>
                <wp:wrapNone/>
                <wp:docPr id="17"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4525" cy="457200"/>
                        </a:xfrm>
                        <a:prstGeom prst="homePlate">
                          <a:avLst>
                            <a:gd name="adj" fmla="val 91954"/>
                          </a:avLst>
                        </a:prstGeom>
                        <a:solidFill>
                          <a:schemeClr val="accent5">
                            <a:lumMod val="100000"/>
                            <a:lumOff val="0"/>
                          </a:schemeClr>
                        </a:solidFill>
                        <a:ln w="38100">
                          <a:solidFill>
                            <a:schemeClr val="lt1">
                              <a:lumMod val="95000"/>
                              <a:lumOff val="0"/>
                            </a:schemeClr>
                          </a:solidFill>
                          <a:miter lim="800000"/>
                          <a:headEnd/>
                          <a:tailEnd/>
                        </a:ln>
                        <a:effectLst>
                          <a:outerShdw dist="28398" dir="3806097" algn="ctr" rotWithShape="0">
                            <a:schemeClr val="accent5">
                              <a:lumMod val="50000"/>
                              <a:lumOff val="0"/>
                              <a:alpha val="50000"/>
                            </a:schemeClr>
                          </a:outerShdw>
                        </a:effectLst>
                      </wps:spPr>
                      <wps:txbx>
                        <w:txbxContent>
                          <w:p w:rsidR="00881668" w:rsidRPr="006B1759" w:rsidRDefault="00881668" w:rsidP="00070DAE">
                            <w:pPr>
                              <w:ind w:firstLine="720"/>
                              <w:jc w:val="center"/>
                              <w:rPr>
                                <w:color w:val="FFFFFF" w:themeColor="background1"/>
                                <w:sz w:val="32"/>
                                <w:szCs w:val="32"/>
                              </w:rPr>
                            </w:pPr>
                            <w:r>
                              <w:rPr>
                                <w:rFonts w:ascii="Times New Roman" w:hAnsi="Times New Roman" w:cs="Times New Roman"/>
                                <w:b/>
                                <w:color w:val="FFFFFF" w:themeColor="background1"/>
                                <w:sz w:val="32"/>
                                <w:szCs w:val="32"/>
                              </w:rPr>
                              <w:t>Acknowledgement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1" o:spid="_x0000_s1028" type="#_x0000_t15" style="position:absolute;left:0;text-align:left;margin-left:-2.15pt;margin-top:-38.3pt;width:550.75pt;height:36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" adj="20302" fillcolor="#c2bc80 [3208]" strokecolor="#f2f2f2 [3041]" strokeweight="3pt">
                <v:shadow on="t" color="#6c6634 [1608]" opacity=".5" offset="1pt"/>
                <v:textbox>
                  <w:txbxContent>
                    <w:p w:rsidR="00881668" w:rsidRPr="006B1759" w:rsidRDefault="00881668" w:rsidP="00070DAE">
                      <w:pPr>
                        <w:ind w:firstLine="720"/>
                        <w:jc w:val="center"/>
                        <w:rPr>
                          <w:color w:val="FFFFFF" w:themeColor="background1"/>
                          <w:sz w:val="32"/>
                          <w:szCs w:val="32"/>
                        </w:rPr>
                      </w:pPr>
                      <w:r>
                        <w:rPr>
                          <w:rFonts w:ascii="Times New Roman" w:hAnsi="Times New Roman" w:cs="Times New Roman"/>
                          <w:b/>
                          <w:color w:val="FFFFFF" w:themeColor="background1"/>
                          <w:sz w:val="32"/>
                          <w:szCs w:val="32"/>
                        </w:rPr>
                        <w:t>Acknowledgement</w:t>
                      </w:r>
                    </w:p>
                  </w:txbxContent>
                </v:textbox>
                <w10:wrap anchorx="page"/>
              </v:shape>
            </w:pict>
          </mc:Fallback>
        </mc:AlternateContent>
      </w:r>
    </w:p>
    <w:p w:rsidR="00B2744D" w:rsidRPr="001D1F37" w:rsidRDefault="00B2744D"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 xml:space="preserve">This Training Manual on Communicable Diseases </w:t>
      </w:r>
      <w:r w:rsidR="009304F5" w:rsidRPr="001D1F37">
        <w:rPr>
          <w:rFonts w:ascii="Times New Roman" w:hAnsi="Times New Roman" w:cs="Times New Roman"/>
          <w:sz w:val="24"/>
          <w:szCs w:val="24"/>
        </w:rPr>
        <w:t>and Infection</w:t>
      </w:r>
      <w:r w:rsidRPr="001D1F37">
        <w:rPr>
          <w:rFonts w:ascii="Times New Roman" w:hAnsi="Times New Roman" w:cs="Times New Roman"/>
          <w:sz w:val="24"/>
          <w:szCs w:val="24"/>
        </w:rPr>
        <w:t xml:space="preserve"> Prevention</w:t>
      </w:r>
      <w:r w:rsidR="009304F5" w:rsidRPr="001D1F37">
        <w:rPr>
          <w:rFonts w:ascii="Times New Roman" w:hAnsi="Times New Roman" w:cs="Times New Roman"/>
          <w:sz w:val="24"/>
          <w:szCs w:val="24"/>
        </w:rPr>
        <w:t xml:space="preserve"> in primary healthcare settings</w:t>
      </w:r>
      <w:r w:rsidRPr="001D1F37">
        <w:rPr>
          <w:rFonts w:ascii="Times New Roman" w:hAnsi="Times New Roman" w:cs="Times New Roman"/>
          <w:sz w:val="24"/>
          <w:szCs w:val="24"/>
        </w:rPr>
        <w:t xml:space="preserve"> has been developed with the support of the Department of Health (DOH), Khyber Pakhtunkhwa</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in collaboration with multiple technical and implementing partners. It serves as a comprehensive resource aimed at equipping public health professionals and primary healthcare workers with essential knowledge and practical skills to identify, report</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manage communicable diseases effectively at both the community and facility levels.</w:t>
      </w:r>
    </w:p>
    <w:p w:rsidR="00B2744D" w:rsidRPr="001D1F37" w:rsidRDefault="00B2744D"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We are especially grateful to the World Bank for its financial and technical assistance through the Human Capital Investment Project (HCIP), which made the development of this manual possible.</w:t>
      </w:r>
    </w:p>
    <w:p w:rsidR="00B2744D" w:rsidRPr="001D1F37" w:rsidRDefault="00B2744D"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Special thanks are due to the Communicable Disease Control Cell, the Public Health Directorate</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the Technical Working Group on Disease Surveillance and Response, whose dedication and technical inputs have ensured the relevance and quality of this manual. We also recognize the invaluable contributions of subject matter experts, district health teams, academic institutions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implementing partners, who participated in the manual’s development through consultations, reviews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field validation.</w:t>
      </w:r>
    </w:p>
    <w:p w:rsidR="00B2744D" w:rsidRPr="001D1F37" w:rsidRDefault="00B2744D"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We offer our sincere appreciation to all those who supported this initiative, including those whose contributions may have been inadvertently omitted. Their collective effort reflects a shared commitment to strengthening the capacity of the healthcare workforce in disease prevention and control across Khyber Pakhtunkhwa.</w:t>
      </w:r>
    </w:p>
    <w:p w:rsidR="00063868" w:rsidRPr="001D1F37" w:rsidRDefault="00063868" w:rsidP="00A002FB">
      <w:pPr>
        <w:pStyle w:val="NormalWeb"/>
        <w:spacing w:line="360" w:lineRule="auto"/>
        <w:ind w:left="720"/>
        <w:jc w:val="both"/>
        <w:rPr>
          <w:b/>
        </w:rPr>
      </w:pPr>
    </w:p>
    <w:p w:rsidR="006B1759" w:rsidRPr="001D1F37" w:rsidRDefault="00932F74" w:rsidP="003B0940">
      <w:pPr>
        <w:spacing w:line="360" w:lineRule="auto"/>
        <w:ind w:left="720"/>
        <w:jc w:val="both"/>
        <w:rPr>
          <w:rFonts w:ascii="Times New Roman" w:eastAsia="Times New Roman" w:hAnsi="Times New Roman" w:cs="Times New Roman"/>
          <w:b/>
          <w:sz w:val="24"/>
          <w:szCs w:val="24"/>
        </w:rPr>
      </w:pPr>
      <w:r w:rsidRPr="001D1F37">
        <w:rPr>
          <w:rFonts w:ascii="Times New Roman" w:hAnsi="Times New Roman" w:cs="Times New Roman"/>
          <w:b/>
          <w:sz w:val="24"/>
          <w:szCs w:val="24"/>
        </w:rPr>
        <w:br w:type="page"/>
      </w:r>
    </w:p>
    <w:p w:rsidR="00070DAE" w:rsidRPr="001D1F37" w:rsidRDefault="00070DAE" w:rsidP="00070DAE">
      <w:pPr>
        <w:pStyle w:val="NormalWeb"/>
        <w:spacing w:before="0" w:beforeAutospacing="0" w:after="0" w:afterAutospacing="0" w:line="360" w:lineRule="auto"/>
        <w:ind w:left="1080"/>
        <w:jc w:val="both"/>
        <w:rPr>
          <w:rStyle w:val="Strong"/>
          <w:b w:val="0"/>
          <w:bCs w:val="0"/>
          <w:color w:val="000000" w:themeColor="text1"/>
        </w:rPr>
      </w:pPr>
    </w:p>
    <w:p w:rsidR="002F30D6" w:rsidRPr="001D1F37" w:rsidRDefault="003B0940"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b/>
          <w:noProof/>
          <w:color w:val="7030A0"/>
        </w:rPr>
        <mc:AlternateContent>
          <mc:Choice Requires="wps">
            <w:drawing>
              <wp:anchor distT="0" distB="0" distL="114300" distR="114300" simplePos="0" relativeHeight="251691008" behindDoc="0" locked="0" layoutInCell="1" allowOverlap="1">
                <wp:simplePos x="0" y="0"/>
                <wp:positionH relativeFrom="column">
                  <wp:posOffset>-925508</wp:posOffset>
                </wp:positionH>
                <wp:positionV relativeFrom="paragraph">
                  <wp:posOffset>-746760</wp:posOffset>
                </wp:positionV>
                <wp:extent cx="6994525" cy="441434"/>
                <wp:effectExtent l="19050" t="19050" r="53975" b="53975"/>
                <wp:wrapNone/>
                <wp:docPr id="16"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4525" cy="441434"/>
                        </a:xfrm>
                        <a:prstGeom prst="homePlate">
                          <a:avLst>
                            <a:gd name="adj" fmla="val 91954"/>
                          </a:avLst>
                        </a:prstGeom>
                        <a:solidFill>
                          <a:schemeClr val="accent5">
                            <a:lumMod val="100000"/>
                            <a:lumOff val="0"/>
                          </a:schemeClr>
                        </a:solidFill>
                        <a:ln w="38100">
                          <a:solidFill>
                            <a:schemeClr val="lt1">
                              <a:lumMod val="95000"/>
                              <a:lumOff val="0"/>
                            </a:schemeClr>
                          </a:solidFill>
                          <a:miter lim="800000"/>
                          <a:headEnd/>
                          <a:tailEnd/>
                        </a:ln>
                        <a:effectLst>
                          <a:outerShdw dist="28398" dir="3806097" algn="ctr" rotWithShape="0">
                            <a:schemeClr val="accent5">
                              <a:lumMod val="50000"/>
                              <a:lumOff val="0"/>
                              <a:alpha val="50000"/>
                            </a:schemeClr>
                          </a:outerShdw>
                        </a:effectLst>
                      </wps:spPr>
                      <wps:txbx>
                        <w:txbxContent>
                          <w:p w:rsidR="00881668" w:rsidRPr="006B1759" w:rsidRDefault="00881668" w:rsidP="00070DAE">
                            <w:pPr>
                              <w:ind w:firstLine="720"/>
                              <w:jc w:val="center"/>
                              <w:rPr>
                                <w:color w:val="FFFFFF" w:themeColor="background1"/>
                                <w:sz w:val="32"/>
                                <w:szCs w:val="32"/>
                              </w:rPr>
                            </w:pPr>
                            <w:r>
                              <w:rPr>
                                <w:rFonts w:ascii="Times New Roman" w:hAnsi="Times New Roman" w:cs="Times New Roman"/>
                                <w:b/>
                                <w:color w:val="FFFFFF" w:themeColor="background1"/>
                                <w:sz w:val="32"/>
                                <w:szCs w:val="32"/>
                              </w:rPr>
                              <w:t>Glossary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3" o:spid="_x0000_s1029" type="#_x0000_t15" style="position:absolute;left:0;text-align:left;margin-left:-72.85pt;margin-top:-58.8pt;width:550.75pt;height:34.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" adj="20346" fillcolor="#c2bc80 [3208]" strokecolor="#f2f2f2 [3041]" strokeweight="3pt">
                <v:shadow on="t" color="#6c6634 [1608]" opacity=".5" offset="1pt"/>
                <v:textbox>
                  <w:txbxContent>
                    <w:p w:rsidR="00881668" w:rsidRPr="006B1759" w:rsidRDefault="00881668" w:rsidP="00070DAE">
                      <w:pPr>
                        <w:ind w:firstLine="720"/>
                        <w:jc w:val="center"/>
                        <w:rPr>
                          <w:color w:val="FFFFFF" w:themeColor="background1"/>
                          <w:sz w:val="32"/>
                          <w:szCs w:val="32"/>
                        </w:rPr>
                      </w:pPr>
                      <w:r>
                        <w:rPr>
                          <w:rFonts w:ascii="Times New Roman" w:hAnsi="Times New Roman" w:cs="Times New Roman"/>
                          <w:b/>
                          <w:color w:val="FFFFFF" w:themeColor="background1"/>
                          <w:sz w:val="32"/>
                          <w:szCs w:val="32"/>
                        </w:rPr>
                        <w:t>Glossary</w:t>
                      </w:r>
                    </w:p>
                  </w:txbxContent>
                </v:textbox>
              </v:shape>
            </w:pict>
          </mc:Fallback>
        </mc:AlternateContent>
      </w:r>
      <w:r w:rsidR="00FE340D" w:rsidRPr="001D1F37">
        <w:rPr>
          <w:rStyle w:val="Strong"/>
          <w:color w:val="724109" w:themeColor="accent1" w:themeShade="80"/>
        </w:rPr>
        <w:t>Aerosol-Generating Procedures (AGPs)</w:t>
      </w:r>
    </w:p>
    <w:p w:rsidR="00FE340D" w:rsidRPr="001D1F37" w:rsidRDefault="00FE340D" w:rsidP="00A002FB">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Medical procedures such as intubation or suctioning that can generate airborne particles, increasing the risk of infection transmission.</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Airborne Precautions</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Infection control measures used to prevent the spread of diseases transmitted via airborne particles (e.g., using N95 masks, negative pressure rooms).</w:t>
      </w:r>
    </w:p>
    <w:p w:rsidR="00FE340D"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Biohazard</w:t>
      </w:r>
      <w:r w:rsidRPr="001D1F37">
        <w:rPr>
          <w:rStyle w:val="Strong"/>
          <w:b w:val="0"/>
          <w:bCs w:val="0"/>
          <w:color w:val="000000" w:themeColor="text1"/>
        </w:rPr>
        <w:br/>
      </w:r>
      <w:r w:rsidR="003B0940" w:rsidRPr="001D1F37">
        <w:rPr>
          <w:rStyle w:val="Strong"/>
          <w:b w:val="0"/>
          <w:bCs w:val="0"/>
          <w:color w:val="000000" w:themeColor="text1"/>
        </w:rPr>
        <w:t>A</w:t>
      </w:r>
      <w:r w:rsidR="00E55BAA" w:rsidRPr="001D1F37">
        <w:rPr>
          <w:rStyle w:val="Strong"/>
          <w:b w:val="0"/>
          <w:bCs w:val="0"/>
          <w:color w:val="000000" w:themeColor="text1"/>
        </w:rPr>
        <w:t>ny</w:t>
      </w:r>
      <w:r w:rsidRPr="001D1F37">
        <w:rPr>
          <w:rStyle w:val="Strong"/>
          <w:b w:val="0"/>
          <w:bCs w:val="0"/>
          <w:color w:val="000000" w:themeColor="text1"/>
        </w:rPr>
        <w:t xml:space="preserve"> biological material (including body fluids) that poses a threat to human health, especially in healthcare or laboratory settings.</w:t>
      </w:r>
    </w:p>
    <w:p w:rsidR="00FE340D"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Brucellosis</w:t>
      </w:r>
      <w:r w:rsidRPr="001D1F37">
        <w:rPr>
          <w:rStyle w:val="Strong"/>
          <w:b w:val="0"/>
          <w:bCs w:val="0"/>
          <w:color w:val="000000" w:themeColor="text1"/>
        </w:rPr>
        <w:br/>
      </w:r>
      <w:r w:rsidR="003B0940" w:rsidRPr="001D1F37">
        <w:rPr>
          <w:rStyle w:val="Strong"/>
          <w:b w:val="0"/>
          <w:bCs w:val="0"/>
          <w:color w:val="000000" w:themeColor="text1"/>
        </w:rPr>
        <w:t>A</w:t>
      </w:r>
      <w:r w:rsidRPr="001D1F37">
        <w:rPr>
          <w:rStyle w:val="Strong"/>
          <w:b w:val="0"/>
          <w:bCs w:val="0"/>
          <w:color w:val="000000" w:themeColor="text1"/>
        </w:rPr>
        <w:t xml:space="preserve"> zoonotic bacterial infection transmitted from animals (e.g., livestock) to humans through direct contact or consumption of unpasteurized milk.</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Case Surveillance</w:t>
      </w:r>
    </w:p>
    <w:p w:rsidR="00FE340D" w:rsidRPr="001D1F37" w:rsidRDefault="003B0940"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T</w:t>
      </w:r>
      <w:r w:rsidR="00E55BAA" w:rsidRPr="001D1F37">
        <w:rPr>
          <w:rStyle w:val="Strong"/>
          <w:b w:val="0"/>
          <w:bCs w:val="0"/>
          <w:color w:val="000000" w:themeColor="text1"/>
        </w:rPr>
        <w:t>he</w:t>
      </w:r>
      <w:r w:rsidR="00FE340D" w:rsidRPr="001D1F37">
        <w:rPr>
          <w:rStyle w:val="Strong"/>
          <w:b w:val="0"/>
          <w:bCs w:val="0"/>
          <w:color w:val="000000" w:themeColor="text1"/>
        </w:rPr>
        <w:t xml:space="preserve"> continuous monitoring of disease occurrence through systematic data collection and reporting.</w:t>
      </w:r>
    </w:p>
    <w:p w:rsidR="00FE340D"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Cohorting</w:t>
      </w:r>
      <w:r w:rsidRPr="001D1F37">
        <w:rPr>
          <w:rStyle w:val="Strong"/>
          <w:b w:val="0"/>
          <w:bCs w:val="0"/>
          <w:color w:val="000000" w:themeColor="text1"/>
        </w:rPr>
        <w:br/>
        <w:t>Grouping patients with the same infection together in a shared space to prevent cross-infection with uninfected individuals.</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Communicable Disease Surveillance System</w:t>
      </w:r>
    </w:p>
    <w:p w:rsidR="00FE340D" w:rsidRPr="001D1F37" w:rsidRDefault="003B0940"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A</w:t>
      </w:r>
      <w:r w:rsidR="00FE340D" w:rsidRPr="001D1F37">
        <w:rPr>
          <w:rStyle w:val="Strong"/>
          <w:b w:val="0"/>
          <w:bCs w:val="0"/>
          <w:color w:val="000000" w:themeColor="text1"/>
        </w:rPr>
        <w:t xml:space="preserve"> structured system (e.g., IDSR, DHIS-2, DEWS) used to collect, analyze</w:t>
      </w:r>
      <w:r w:rsidR="009304F5" w:rsidRPr="001D1F37">
        <w:rPr>
          <w:rStyle w:val="Strong"/>
          <w:b w:val="0"/>
          <w:bCs w:val="0"/>
          <w:color w:val="000000" w:themeColor="text1"/>
        </w:rPr>
        <w:t xml:space="preserve"> and</w:t>
      </w:r>
      <w:r w:rsidR="00FE340D" w:rsidRPr="001D1F37">
        <w:rPr>
          <w:rStyle w:val="Strong"/>
          <w:b w:val="0"/>
          <w:bCs w:val="0"/>
          <w:color w:val="000000" w:themeColor="text1"/>
        </w:rPr>
        <w:t xml:space="preserve"> interpret disease-related data for timely response.</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DHIS-2 (District Health Information Software 2)</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An open-source, web-based platform used for health data reporting and visualization in Pakistan, including communicable disease tracking.</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DEWS (Disease Early Warning System)</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A sentinel surveillance system designed to detect early signs of disease outbreaks for prompt response.</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Direct Transmission</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The immediate transfer of infectious agents through contact with infected individuals (e.g., person-to-person, droplet spread).</w:t>
      </w:r>
    </w:p>
    <w:p w:rsidR="003B0940" w:rsidRPr="001D1F37" w:rsidRDefault="003B0940" w:rsidP="003B0940">
      <w:pPr>
        <w:pStyle w:val="NormalWeb"/>
        <w:spacing w:before="0" w:beforeAutospacing="0" w:after="0" w:afterAutospacing="0" w:line="360" w:lineRule="auto"/>
        <w:ind w:left="1080"/>
        <w:jc w:val="both"/>
        <w:rPr>
          <w:rStyle w:val="Strong"/>
          <w:b w:val="0"/>
          <w:bCs w:val="0"/>
          <w:color w:val="000000" w:themeColor="text1"/>
        </w:rPr>
      </w:pP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eDEWS (Electronic Disease Early Warning System)</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A digital version of DEWS that uses real-time reporting tools to identify disease trends and potential outbreaks.</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 xml:space="preserve">Environmental </w:t>
      </w:r>
      <w:r w:rsidR="00713FBB" w:rsidRPr="001D1F37">
        <w:rPr>
          <w:rStyle w:val="Strong"/>
          <w:color w:val="724109" w:themeColor="accent1" w:themeShade="80"/>
        </w:rPr>
        <w:t>cleaning</w:t>
      </w:r>
    </w:p>
    <w:p w:rsidR="00FE340D" w:rsidRPr="001D1F37" w:rsidRDefault="003B0940"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T</w:t>
      </w:r>
      <w:r w:rsidR="00713FBB" w:rsidRPr="001D1F37">
        <w:rPr>
          <w:rStyle w:val="Strong"/>
          <w:b w:val="0"/>
          <w:bCs w:val="0"/>
          <w:color w:val="000000" w:themeColor="text1"/>
        </w:rPr>
        <w:t>he</w:t>
      </w:r>
      <w:r w:rsidR="00FE340D" w:rsidRPr="001D1F37">
        <w:rPr>
          <w:rStyle w:val="Strong"/>
          <w:b w:val="0"/>
          <w:bCs w:val="0"/>
          <w:color w:val="000000" w:themeColor="text1"/>
        </w:rPr>
        <w:t xml:space="preserve"> regular disinfection of surfaces and equipment to prevent indirect transmission of pathogens in healthcare settings.</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Fever of Unknown Origin (FUO)</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A clinical condition where a patient experiences persistent fever with no identifiable source after standard investigation.</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 xml:space="preserve">Gowning and </w:t>
      </w:r>
      <w:r w:rsidR="00713FBB" w:rsidRPr="001D1F37">
        <w:rPr>
          <w:rStyle w:val="Strong"/>
          <w:color w:val="724109" w:themeColor="accent1" w:themeShade="80"/>
        </w:rPr>
        <w:t>gloving</w:t>
      </w:r>
    </w:p>
    <w:p w:rsidR="00FE340D" w:rsidRPr="001D1F37" w:rsidRDefault="003B0940"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T</w:t>
      </w:r>
      <w:r w:rsidR="00713FBB" w:rsidRPr="001D1F37">
        <w:rPr>
          <w:rStyle w:val="Strong"/>
          <w:b w:val="0"/>
          <w:bCs w:val="0"/>
          <w:color w:val="000000" w:themeColor="text1"/>
        </w:rPr>
        <w:t>he</w:t>
      </w:r>
      <w:r w:rsidR="00FE340D" w:rsidRPr="001D1F37">
        <w:rPr>
          <w:rStyle w:val="Strong"/>
          <w:b w:val="0"/>
          <w:bCs w:val="0"/>
          <w:color w:val="000000" w:themeColor="text1"/>
        </w:rPr>
        <w:t xml:space="preserve"> act of donning gowns and gloves as part of PPE to protect against contact with blood, body fluids, or contaminated surfaces.</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Hand Hygiene</w:t>
      </w:r>
    </w:p>
    <w:p w:rsidR="00FE340D" w:rsidRPr="001D1F37" w:rsidRDefault="003B0940"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A</w:t>
      </w:r>
      <w:r w:rsidR="00FE340D" w:rsidRPr="001D1F37">
        <w:rPr>
          <w:rStyle w:val="Strong"/>
          <w:b w:val="0"/>
          <w:bCs w:val="0"/>
          <w:color w:val="000000" w:themeColor="text1"/>
        </w:rPr>
        <w:t xml:space="preserve"> foundational infection control measure involving handwashing or use of alcohol-based hand rubs to remove transient microorganisms.</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Healthcare-Associated Infections (HAIs)</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Infections acquired in hospitals or healthcare facilities that were not present at the time of patient admission.</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IPC (Infection Prevention and Control)</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A set of evidence-based practices and procedures designed to reduce the risk of infection in healthcare settings.</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Integrated Disease Surveillance and Response (IDSR)</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A WHO-recommended strategy to strengthen surveillance and response capacities at all health system levels.</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Isolation Room</w:t>
      </w:r>
    </w:p>
    <w:p w:rsidR="00FE340D" w:rsidRPr="001D1F37" w:rsidRDefault="003B0940"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A</w:t>
      </w:r>
      <w:r w:rsidR="00FE340D" w:rsidRPr="001D1F37">
        <w:rPr>
          <w:rStyle w:val="Strong"/>
          <w:b w:val="0"/>
          <w:bCs w:val="0"/>
          <w:color w:val="000000" w:themeColor="text1"/>
        </w:rPr>
        <w:t xml:space="preserve"> dedicated hospital room used to care for patients with highly infectious diseases, often equipped with airflow control.</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Mode of Transmission</w:t>
      </w:r>
    </w:p>
    <w:p w:rsidR="00FE340D" w:rsidRPr="001D1F37" w:rsidRDefault="003B0940"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T</w:t>
      </w:r>
      <w:r w:rsidR="00E55BAA" w:rsidRPr="001D1F37">
        <w:rPr>
          <w:rStyle w:val="Strong"/>
          <w:b w:val="0"/>
          <w:bCs w:val="0"/>
          <w:color w:val="000000" w:themeColor="text1"/>
        </w:rPr>
        <w:t>he</w:t>
      </w:r>
      <w:r w:rsidR="00FE340D" w:rsidRPr="001D1F37">
        <w:rPr>
          <w:rStyle w:val="Strong"/>
          <w:b w:val="0"/>
          <w:bCs w:val="0"/>
          <w:color w:val="000000" w:themeColor="text1"/>
        </w:rPr>
        <w:t xml:space="preserve"> mechanism through which a pathogen moves from a source to a susceptible host (e.g., contact, airborne, vector-borne).</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lastRenderedPageBreak/>
        <w:t>N95 Respirator</w:t>
      </w:r>
    </w:p>
    <w:p w:rsidR="00FE340D" w:rsidRPr="001D1F37" w:rsidRDefault="003B0940"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A</w:t>
      </w:r>
      <w:r w:rsidR="00FE340D" w:rsidRPr="001D1F37">
        <w:rPr>
          <w:rStyle w:val="Strong"/>
          <w:b w:val="0"/>
          <w:bCs w:val="0"/>
          <w:color w:val="000000" w:themeColor="text1"/>
        </w:rPr>
        <w:t xml:space="preserve"> type of PPE that filters at least 95% of airborne particles, recommended for protection against airborne diseases like TB.</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Nosocomial Infection</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A hospital-acquired infection that develops after 48 hours of admission or within 30 days of receiving healthcare.</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Outbreak Investigation</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The systematic examination of a disease outbreak to identify the cause, source</w:t>
      </w:r>
      <w:r w:rsidR="009304F5" w:rsidRPr="001D1F37">
        <w:rPr>
          <w:rStyle w:val="Strong"/>
          <w:b w:val="0"/>
          <w:bCs w:val="0"/>
          <w:color w:val="000000" w:themeColor="text1"/>
        </w:rPr>
        <w:t xml:space="preserve"> and</w:t>
      </w:r>
      <w:r w:rsidRPr="001D1F37">
        <w:rPr>
          <w:rStyle w:val="Strong"/>
          <w:b w:val="0"/>
          <w:bCs w:val="0"/>
          <w:color w:val="000000" w:themeColor="text1"/>
        </w:rPr>
        <w:t xml:space="preserve"> appropriate control measures.</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PEI (Polio Eradication Initiative)</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A program targeting the elimination of polio through vaccination, surveillance</w:t>
      </w:r>
      <w:r w:rsidR="009304F5" w:rsidRPr="001D1F37">
        <w:rPr>
          <w:rStyle w:val="Strong"/>
          <w:b w:val="0"/>
          <w:bCs w:val="0"/>
          <w:color w:val="000000" w:themeColor="text1"/>
        </w:rPr>
        <w:t xml:space="preserve"> and</w:t>
      </w:r>
      <w:r w:rsidRPr="001D1F37">
        <w:rPr>
          <w:rStyle w:val="Strong"/>
          <w:b w:val="0"/>
          <w:bCs w:val="0"/>
          <w:color w:val="000000" w:themeColor="text1"/>
        </w:rPr>
        <w:t xml:space="preserve"> public health campaigns.</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PPE (Personal Protective Equipment)</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Items such as gloves, gowns, masks, respirators</w:t>
      </w:r>
      <w:r w:rsidR="009304F5" w:rsidRPr="001D1F37">
        <w:rPr>
          <w:rStyle w:val="Strong"/>
          <w:b w:val="0"/>
          <w:bCs w:val="0"/>
          <w:color w:val="000000" w:themeColor="text1"/>
        </w:rPr>
        <w:t xml:space="preserve"> and</w:t>
      </w:r>
      <w:r w:rsidRPr="001D1F37">
        <w:rPr>
          <w:rStyle w:val="Strong"/>
          <w:b w:val="0"/>
          <w:bCs w:val="0"/>
          <w:color w:val="000000" w:themeColor="text1"/>
        </w:rPr>
        <w:t xml:space="preserve"> face shields used to prevent infection exposure.</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Sharps Injury</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 xml:space="preserve">Accidental punctures or cuts from needles or other sharp medical instruments, posing a risk of </w:t>
      </w:r>
      <w:r w:rsidR="00E55BAA" w:rsidRPr="001D1F37">
        <w:rPr>
          <w:rStyle w:val="Strong"/>
          <w:b w:val="0"/>
          <w:bCs w:val="0"/>
          <w:color w:val="000000" w:themeColor="text1"/>
        </w:rPr>
        <w:t>blood borne</w:t>
      </w:r>
      <w:r w:rsidRPr="001D1F37">
        <w:rPr>
          <w:rStyle w:val="Strong"/>
          <w:b w:val="0"/>
          <w:bCs w:val="0"/>
          <w:color w:val="000000" w:themeColor="text1"/>
        </w:rPr>
        <w:t xml:space="preserve"> infections.</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Standard Precautions</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Minimum infection prevention measures applied to all patient care, regardless of suspected or confirmed infection status.</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Surveillance Threshold</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A predefined number or rate of disease cases that signals the need for public health action or investigation.</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Vector-Borne Diseases</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Diseases transmitted by arthropods such as mosquitoes, ticks, or fleas (e.g., malaria, dengue, leishmaniasis).</w:t>
      </w:r>
    </w:p>
    <w:p w:rsidR="003B0940" w:rsidRPr="001D1F37" w:rsidRDefault="00FE340D" w:rsidP="004756DD">
      <w:pPr>
        <w:pStyle w:val="NormalWeb"/>
        <w:numPr>
          <w:ilvl w:val="0"/>
          <w:numId w:val="1"/>
        </w:numPr>
        <w:spacing w:before="0" w:beforeAutospacing="0" w:after="0" w:afterAutospacing="0" w:line="360" w:lineRule="auto"/>
        <w:ind w:left="1080"/>
        <w:jc w:val="both"/>
        <w:rPr>
          <w:rStyle w:val="Strong"/>
          <w:b w:val="0"/>
          <w:bCs w:val="0"/>
          <w:color w:val="000000" w:themeColor="text1"/>
        </w:rPr>
      </w:pPr>
      <w:r w:rsidRPr="001D1F37">
        <w:rPr>
          <w:rStyle w:val="Strong"/>
          <w:color w:val="724109" w:themeColor="accent1" w:themeShade="80"/>
        </w:rPr>
        <w:t>Zoonotic Disease</w:t>
      </w:r>
    </w:p>
    <w:p w:rsidR="00FE340D" w:rsidRPr="001D1F37" w:rsidRDefault="00FE340D" w:rsidP="003B0940">
      <w:pPr>
        <w:pStyle w:val="NormalWeb"/>
        <w:spacing w:before="0" w:beforeAutospacing="0" w:after="0" w:afterAutospacing="0" w:line="360" w:lineRule="auto"/>
        <w:ind w:left="1080"/>
        <w:jc w:val="both"/>
        <w:rPr>
          <w:rStyle w:val="Strong"/>
          <w:b w:val="0"/>
          <w:bCs w:val="0"/>
          <w:color w:val="000000" w:themeColor="text1"/>
        </w:rPr>
      </w:pPr>
      <w:r w:rsidRPr="001D1F37">
        <w:rPr>
          <w:rStyle w:val="Strong"/>
          <w:b w:val="0"/>
          <w:bCs w:val="0"/>
          <w:color w:val="000000" w:themeColor="text1"/>
        </w:rPr>
        <w:t>Diseases that can be naturally transmitted from animals to humans (e.g., rabies, anthrax, brucellosis).</w:t>
      </w:r>
    </w:p>
    <w:p w:rsidR="004205B8" w:rsidRPr="001D1F37" w:rsidRDefault="00FE340D" w:rsidP="00A63E2E">
      <w:pPr>
        <w:spacing w:after="0" w:line="360" w:lineRule="auto"/>
        <w:ind w:left="720"/>
        <w:jc w:val="both"/>
        <w:rPr>
          <w:rFonts w:ascii="Times New Roman" w:hAnsi="Times New Roman" w:cs="Times New Roman"/>
          <w:b/>
          <w:sz w:val="24"/>
          <w:szCs w:val="24"/>
        </w:rPr>
      </w:pPr>
      <w:r w:rsidRPr="001D1F37">
        <w:rPr>
          <w:rFonts w:ascii="Times New Roman" w:hAnsi="Times New Roman" w:cs="Times New Roman"/>
          <w:b/>
          <w:sz w:val="24"/>
          <w:szCs w:val="24"/>
        </w:rPr>
        <w:t xml:space="preserve"> </w:t>
      </w:r>
    </w:p>
    <w:p w:rsidR="004205B8" w:rsidRPr="001D1F37" w:rsidRDefault="004205B8" w:rsidP="00A002FB">
      <w:pPr>
        <w:spacing w:after="0" w:line="360" w:lineRule="auto"/>
        <w:jc w:val="both"/>
        <w:rPr>
          <w:rFonts w:ascii="Times New Roman" w:eastAsia="Times New Roman" w:hAnsi="Times New Roman" w:cs="Times New Roman"/>
          <w:b/>
          <w:sz w:val="24"/>
          <w:szCs w:val="24"/>
        </w:rPr>
      </w:pPr>
      <w:r w:rsidRPr="001D1F37">
        <w:rPr>
          <w:rFonts w:ascii="Times New Roman" w:hAnsi="Times New Roman" w:cs="Times New Roman"/>
          <w:b/>
          <w:color w:val="724109" w:themeColor="accent1" w:themeShade="80"/>
          <w:sz w:val="24"/>
          <w:szCs w:val="24"/>
        </w:rPr>
        <w:lastRenderedPageBreak/>
        <w:t xml:space="preserve">List of </w:t>
      </w:r>
      <w:r w:rsidR="009D62F3" w:rsidRPr="001D1F37">
        <w:rPr>
          <w:rFonts w:ascii="Times New Roman" w:hAnsi="Times New Roman" w:cs="Times New Roman"/>
          <w:b/>
          <w:color w:val="724109" w:themeColor="accent1" w:themeShade="80"/>
          <w:sz w:val="24"/>
          <w:szCs w:val="24"/>
        </w:rPr>
        <w:t>Acronyms:</w:t>
      </w:r>
    </w:p>
    <w:tbl>
      <w:tblPr>
        <w:tblStyle w:val="LightList-Accent2"/>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8027"/>
      </w:tblGrid>
      <w:tr w:rsidR="004205B8" w:rsidRPr="001D1F37" w:rsidTr="005E0930">
        <w:trPr>
          <w:cnfStyle w:val="100000000000" w:firstRow="1" w:lastRow="0" w:firstColumn="0" w:lastColumn="0" w:oddVBand="0" w:evenVBand="0" w:oddHBand="0"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0" w:type="auto"/>
            <w:shd w:val="clear" w:color="auto" w:fill="A29A4E" w:themeFill="accent5" w:themeFillShade="BF"/>
            <w:vAlign w:val="center"/>
            <w:hideMark/>
          </w:tcPr>
          <w:p w:rsidR="004205B8" w:rsidRPr="001D1F37" w:rsidRDefault="004205B8" w:rsidP="003B0940">
            <w:pPr>
              <w:spacing w:line="360" w:lineRule="auto"/>
              <w:jc w:val="both"/>
              <w:rPr>
                <w:rFonts w:ascii="Times New Roman" w:hAnsi="Times New Roman" w:cs="Times New Roman"/>
                <w:b w:val="0"/>
                <w:sz w:val="24"/>
                <w:szCs w:val="24"/>
              </w:rPr>
            </w:pPr>
            <w:r w:rsidRPr="001D1F37">
              <w:rPr>
                <w:rStyle w:val="Strong"/>
                <w:rFonts w:ascii="Times New Roman" w:hAnsi="Times New Roman" w:cs="Times New Roman"/>
                <w:b/>
                <w:sz w:val="24"/>
                <w:szCs w:val="24"/>
              </w:rPr>
              <w:t>Acronym</w:t>
            </w:r>
          </w:p>
        </w:tc>
        <w:tc>
          <w:tcPr>
            <w:tcW w:w="0" w:type="auto"/>
            <w:shd w:val="clear" w:color="auto" w:fill="A29A4E" w:themeFill="accent5" w:themeFillShade="BF"/>
            <w:vAlign w:val="center"/>
            <w:hideMark/>
          </w:tcPr>
          <w:p w:rsidR="004205B8" w:rsidRPr="001D1F37" w:rsidRDefault="004205B8" w:rsidP="003B0940">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Full Form</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b w:val="0"/>
                <w:bCs w:val="0"/>
                <w:sz w:val="24"/>
                <w:szCs w:val="24"/>
              </w:rPr>
            </w:pPr>
            <w:r w:rsidRPr="001D1F37">
              <w:rPr>
                <w:rFonts w:ascii="Times New Roman" w:hAnsi="Times New Roman" w:cs="Times New Roman"/>
                <w:sz w:val="24"/>
                <w:szCs w:val="24"/>
              </w:rPr>
              <w:t>AGPs</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Aerosol-Generating Procedures</w:t>
            </w:r>
          </w:p>
        </w:tc>
      </w:tr>
      <w:tr w:rsidR="004205B8" w:rsidRPr="001D1F37" w:rsidTr="005E0930">
        <w:trPr>
          <w:trHeight w:val="15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AIDS</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Acquired Immunodeficiency Syndrome</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AMR</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Antimicrobial Resistance</w:t>
            </w:r>
          </w:p>
        </w:tc>
      </w:tr>
      <w:tr w:rsidR="004205B8" w:rsidRPr="001D1F37" w:rsidTr="005E0930">
        <w:trPr>
          <w:trHeight w:val="168"/>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ANC</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Ante Natal Clinic</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BCG</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Bacillus Calmette–Guerin (vaccine)</w:t>
            </w:r>
          </w:p>
        </w:tc>
      </w:tr>
      <w:tr w:rsidR="004205B8" w:rsidRPr="001D1F37" w:rsidTr="005E0930">
        <w:trPr>
          <w:trHeight w:val="15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CDC</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Centers for Disease Control and Prevention</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CD</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Communicable Disease</w:t>
            </w:r>
          </w:p>
        </w:tc>
      </w:tr>
      <w:tr w:rsidR="004205B8" w:rsidRPr="001D1F37" w:rsidTr="005E0930">
        <w:trPr>
          <w:trHeight w:val="168"/>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CDCC</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Communicable Disease Control Cell</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COVID-19</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Coronavirus Disease 2019</w:t>
            </w:r>
          </w:p>
        </w:tc>
      </w:tr>
      <w:tr w:rsidR="004205B8" w:rsidRPr="001D1F37" w:rsidTr="005E0930">
        <w:trPr>
          <w:trHeight w:val="15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DEWS</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Disease Early Warning System</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DHIS-2</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District Health Information Software, Version 2</w:t>
            </w:r>
          </w:p>
        </w:tc>
      </w:tr>
      <w:tr w:rsidR="004205B8" w:rsidRPr="001D1F37" w:rsidTr="005E0930">
        <w:trPr>
          <w:trHeight w:val="15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DOH</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Department of Health</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DOTS</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 xml:space="preserve">Directly Observed Treatment, Short-course </w:t>
            </w:r>
          </w:p>
        </w:tc>
      </w:tr>
      <w:tr w:rsidR="004205B8" w:rsidRPr="001D1F37" w:rsidTr="005E0930">
        <w:trPr>
          <w:trHeight w:val="168"/>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EPI</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Expanded Program on Immunization</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FUO</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Fever of Unknown Origin</w:t>
            </w:r>
          </w:p>
        </w:tc>
      </w:tr>
      <w:tr w:rsidR="004205B8" w:rsidRPr="001D1F37" w:rsidTr="005E0930">
        <w:trPr>
          <w:trHeight w:val="15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HAIs</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Healthcare-Associated Infections</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HCIP</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Human Capital Investment Project</w:t>
            </w:r>
          </w:p>
        </w:tc>
      </w:tr>
      <w:tr w:rsidR="004205B8" w:rsidRPr="001D1F37" w:rsidTr="005E0930">
        <w:trPr>
          <w:trHeight w:val="15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HIV</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Human Immunodeficiency Virus</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IDSR</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Integrated Disease Surveillance and Response</w:t>
            </w:r>
          </w:p>
        </w:tc>
      </w:tr>
      <w:tr w:rsidR="004205B8" w:rsidRPr="001D1F37" w:rsidTr="005E0930">
        <w:trPr>
          <w:trHeight w:val="15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IEC</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Information, Education and Communication</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IPC</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Infection Prevention and Control</w:t>
            </w:r>
          </w:p>
        </w:tc>
      </w:tr>
      <w:tr w:rsidR="004205B8" w:rsidRPr="001D1F37" w:rsidTr="005E0930">
        <w:trPr>
          <w:trHeight w:val="15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KP</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Khyber Pakhtunkhwa</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MERS</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Middle East Respiratory Syndrome</w:t>
            </w:r>
          </w:p>
        </w:tc>
      </w:tr>
      <w:tr w:rsidR="004205B8" w:rsidRPr="001D1F37" w:rsidTr="005E0930">
        <w:trPr>
          <w:trHeight w:val="168"/>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MIYCN</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Maternal, Infant and Young Child Nutrition</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MOH</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Ministry of Health</w:t>
            </w:r>
          </w:p>
        </w:tc>
      </w:tr>
      <w:tr w:rsidR="004205B8" w:rsidRPr="001D1F37" w:rsidTr="005E0930">
        <w:trPr>
          <w:trHeight w:val="15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MRSA</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 xml:space="preserve">Methicillin-Resistant </w:t>
            </w:r>
            <w:r w:rsidRPr="001D1F37">
              <w:rPr>
                <w:rStyle w:val="Emphasis"/>
                <w:rFonts w:ascii="Times New Roman" w:hAnsi="Times New Roman" w:cs="Times New Roman"/>
                <w:sz w:val="24"/>
                <w:szCs w:val="24"/>
              </w:rPr>
              <w:t>Staphylococcus aureus</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N95</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NIOSH-Certified Mask that Filters ≥95% of Airborne Particles</w:t>
            </w:r>
          </w:p>
        </w:tc>
      </w:tr>
      <w:tr w:rsidR="004205B8" w:rsidRPr="001D1F37" w:rsidTr="005E0930">
        <w:trPr>
          <w:trHeight w:val="15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NGO</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Non-Governmental Organization</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lastRenderedPageBreak/>
              <w:t>NPI</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Non-Pharmaceutical Interventions</w:t>
            </w:r>
          </w:p>
        </w:tc>
      </w:tr>
      <w:tr w:rsidR="004205B8" w:rsidRPr="001D1F37" w:rsidTr="005E0930">
        <w:trPr>
          <w:trHeight w:val="15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OPD</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Outpatient Department</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PEI</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Polio Eradication Initiative</w:t>
            </w:r>
          </w:p>
        </w:tc>
      </w:tr>
      <w:tr w:rsidR="004205B8" w:rsidRPr="001D1F37" w:rsidTr="005E0930">
        <w:trPr>
          <w:trHeight w:val="15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PHC</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Primary Healthcare</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PHO</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Public Health Officer</w:t>
            </w:r>
          </w:p>
        </w:tc>
      </w:tr>
      <w:tr w:rsidR="004205B8" w:rsidRPr="001D1F37" w:rsidTr="005E0930">
        <w:trPr>
          <w:trHeight w:val="168"/>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PPE</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Personal Protective Equipment</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RRT</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Rapid Response Team</w:t>
            </w:r>
          </w:p>
        </w:tc>
      </w:tr>
      <w:tr w:rsidR="004205B8" w:rsidRPr="001D1F37" w:rsidTr="005E0930">
        <w:trPr>
          <w:trHeight w:val="15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SARS</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Severe Acute Respiratory Syndrome</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SOP</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Standard Operating Procedure</w:t>
            </w:r>
          </w:p>
        </w:tc>
      </w:tr>
      <w:tr w:rsidR="004205B8" w:rsidRPr="001D1F37" w:rsidTr="005E0930">
        <w:trPr>
          <w:trHeight w:val="15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TB</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Tuberculosis</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TWG</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Technical Working Group</w:t>
            </w:r>
          </w:p>
        </w:tc>
      </w:tr>
      <w:tr w:rsidR="004205B8" w:rsidRPr="001D1F37" w:rsidTr="005E0930">
        <w:trPr>
          <w:trHeight w:val="168"/>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VBDs</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Vector-Borne Diseases</w:t>
            </w:r>
          </w:p>
        </w:tc>
      </w:tr>
      <w:tr w:rsidR="004205B8" w:rsidRPr="001D1F37" w:rsidTr="005E0930">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WASH</w:t>
            </w:r>
          </w:p>
        </w:tc>
        <w:tc>
          <w:tcPr>
            <w:tcW w:w="0" w:type="auto"/>
            <w:tcBorders>
              <w:top w:val="none" w:sz="0" w:space="0" w:color="auto"/>
              <w:bottom w:val="none" w:sz="0" w:space="0" w:color="auto"/>
              <w:right w:val="none" w:sz="0" w:space="0" w:color="auto"/>
            </w:tcBorders>
            <w:vAlign w:val="center"/>
            <w:hideMark/>
          </w:tcPr>
          <w:p w:rsidR="004205B8" w:rsidRPr="001D1F37" w:rsidRDefault="004205B8" w:rsidP="003B0940">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Water, Sanitation and Hygiene</w:t>
            </w:r>
          </w:p>
        </w:tc>
      </w:tr>
      <w:tr w:rsidR="004205B8" w:rsidRPr="001D1F37" w:rsidTr="005E0930">
        <w:trPr>
          <w:trHeight w:val="168"/>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4205B8" w:rsidRPr="001D1F37" w:rsidRDefault="004205B8" w:rsidP="00366A2B">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WHO</w:t>
            </w:r>
          </w:p>
        </w:tc>
        <w:tc>
          <w:tcPr>
            <w:tcW w:w="0" w:type="auto"/>
            <w:vAlign w:val="center"/>
            <w:hideMark/>
          </w:tcPr>
          <w:p w:rsidR="004205B8" w:rsidRPr="001D1F37" w:rsidRDefault="004205B8" w:rsidP="003B0940">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World Health Organization</w:t>
            </w:r>
          </w:p>
        </w:tc>
      </w:tr>
    </w:tbl>
    <w:p w:rsidR="005E0930" w:rsidRPr="001D1F37" w:rsidRDefault="005E0930" w:rsidP="00A002FB">
      <w:pPr>
        <w:spacing w:line="360" w:lineRule="auto"/>
        <w:jc w:val="both"/>
        <w:rPr>
          <w:rFonts w:ascii="Times New Roman" w:hAnsi="Times New Roman" w:cs="Times New Roman"/>
          <w:noProof/>
        </w:rPr>
      </w:pPr>
    </w:p>
    <w:p w:rsidR="005E0930" w:rsidRPr="001D1F37" w:rsidRDefault="005E0930">
      <w:pPr>
        <w:rPr>
          <w:rFonts w:ascii="Times New Roman" w:hAnsi="Times New Roman" w:cs="Times New Roman"/>
          <w:noProof/>
        </w:rPr>
      </w:pPr>
      <w:r w:rsidRPr="001D1F37">
        <w:rPr>
          <w:rFonts w:ascii="Times New Roman" w:hAnsi="Times New Roman" w:cs="Times New Roman"/>
          <w:noProof/>
        </w:rPr>
        <w:br w:type="page"/>
      </w:r>
    </w:p>
    <w:p w:rsidR="00D15CD2" w:rsidRPr="001D1F37" w:rsidRDefault="005E0930" w:rsidP="00A002FB">
      <w:pPr>
        <w:spacing w:line="360" w:lineRule="auto"/>
        <w:jc w:val="both"/>
        <w:rPr>
          <w:rFonts w:ascii="Times New Roman" w:eastAsia="Times New Roman" w:hAnsi="Times New Roman" w:cs="Times New Roman"/>
          <w:b/>
          <w:color w:val="724109" w:themeColor="accent1" w:themeShade="80"/>
          <w:sz w:val="24"/>
          <w:szCs w:val="24"/>
        </w:rPr>
      </w:pPr>
      <w:r w:rsidRPr="001D1F37">
        <w:rPr>
          <w:rFonts w:ascii="Times New Roman" w:hAnsi="Times New Roman" w:cs="Times New Roman"/>
          <w:noProof/>
        </w:rPr>
        <w:lastRenderedPageBreak/>
        <w:drawing>
          <wp:anchor distT="0" distB="0" distL="114300" distR="114300" simplePos="0" relativeHeight="251784192" behindDoc="1" locked="0" layoutInCell="1" allowOverlap="1" wp14:anchorId="1BB84B6C">
            <wp:simplePos x="0" y="0"/>
            <wp:positionH relativeFrom="margin">
              <wp:posOffset>4762500</wp:posOffset>
            </wp:positionH>
            <wp:positionV relativeFrom="paragraph">
              <wp:posOffset>247650</wp:posOffset>
            </wp:positionV>
            <wp:extent cx="1009650" cy="1219200"/>
            <wp:effectExtent l="0" t="0" r="0" b="0"/>
            <wp:wrapTight wrapText="bothSides">
              <wp:wrapPolygon edited="0">
                <wp:start x="0" y="0"/>
                <wp:lineTo x="0" y="21263"/>
                <wp:lineTo x="21192" y="21263"/>
                <wp:lineTo x="21192"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009650" cy="1219200"/>
                    </a:xfrm>
                    <a:prstGeom prst="rect">
                      <a:avLst/>
                    </a:prstGeom>
                  </pic:spPr>
                </pic:pic>
              </a:graphicData>
            </a:graphic>
            <wp14:sizeRelH relativeFrom="page">
              <wp14:pctWidth>0</wp14:pctWidth>
            </wp14:sizeRelH>
            <wp14:sizeRelV relativeFrom="page">
              <wp14:pctHeight>0</wp14:pctHeight>
            </wp14:sizeRelV>
          </wp:anchor>
        </w:drawing>
      </w:r>
      <w:r w:rsidR="00D15CD2" w:rsidRPr="001D1F37">
        <w:rPr>
          <w:rFonts w:ascii="Times New Roman" w:eastAsia="Times New Roman" w:hAnsi="Times New Roman" w:cs="Times New Roman"/>
          <w:b/>
          <w:bCs/>
          <w:color w:val="724109" w:themeColor="accent1" w:themeShade="80"/>
          <w:sz w:val="24"/>
          <w:szCs w:val="24"/>
        </w:rPr>
        <w:t xml:space="preserve">Message from </w:t>
      </w:r>
      <w:r w:rsidRPr="001D1F37">
        <w:rPr>
          <w:rFonts w:ascii="Times New Roman" w:eastAsia="Times New Roman" w:hAnsi="Times New Roman" w:cs="Times New Roman"/>
          <w:b/>
          <w:bCs/>
          <w:color w:val="724109" w:themeColor="accent1" w:themeShade="80"/>
          <w:sz w:val="24"/>
          <w:szCs w:val="24"/>
        </w:rPr>
        <w:t xml:space="preserve">the </w:t>
      </w:r>
      <w:r w:rsidR="00D15CD2" w:rsidRPr="001D1F37">
        <w:rPr>
          <w:rFonts w:ascii="Times New Roman" w:eastAsia="Times New Roman" w:hAnsi="Times New Roman" w:cs="Times New Roman"/>
          <w:b/>
          <w:bCs/>
          <w:color w:val="724109" w:themeColor="accent1" w:themeShade="80"/>
          <w:sz w:val="24"/>
          <w:szCs w:val="24"/>
        </w:rPr>
        <w:t>Health Ministe</w:t>
      </w:r>
      <w:r w:rsidR="00AC57F8" w:rsidRPr="001D1F37">
        <w:rPr>
          <w:rFonts w:ascii="Times New Roman" w:eastAsia="Times New Roman" w:hAnsi="Times New Roman" w:cs="Times New Roman"/>
          <w:b/>
          <w:bCs/>
          <w:color w:val="724109" w:themeColor="accent1" w:themeShade="80"/>
          <w:sz w:val="24"/>
          <w:szCs w:val="24"/>
        </w:rPr>
        <w:t>r</w:t>
      </w:r>
      <w:r w:rsidR="006D307A" w:rsidRPr="001D1F37">
        <w:rPr>
          <w:rFonts w:ascii="Times New Roman" w:eastAsia="Times New Roman" w:hAnsi="Times New Roman" w:cs="Times New Roman"/>
          <w:b/>
          <w:bCs/>
          <w:color w:val="724109" w:themeColor="accent1" w:themeShade="80"/>
          <w:sz w:val="24"/>
          <w:szCs w:val="24"/>
        </w:rPr>
        <w:t>, Khyber Pakhtunkhwa</w:t>
      </w:r>
    </w:p>
    <w:p w:rsidR="006164AD" w:rsidRPr="001D1F37" w:rsidRDefault="006164AD"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I am pleased to announce the launch of Communicable Diseases and Prevention Training Manual, developed to build the capacity of public health professionals and primary healthcare workers across Khyber Pakhtunkhwa under the World Bank-supported Human Capital Investment Project (KP-HCIP).</w:t>
      </w:r>
    </w:p>
    <w:p w:rsidR="006164AD" w:rsidRPr="001D1F37" w:rsidRDefault="006164AD"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This manual is a timely and vital resource, reflecting our government’s ongoing commitment to strengthening disease surveillance, early detection, prevention</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control of communicable diseases. These efforts are critical to safeguarding public health, reducing disease burden</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achieving Universal Health Coverage (UHC) in alignment with the Sustainable Development Goals (SDGs).</w:t>
      </w:r>
    </w:p>
    <w:p w:rsidR="002F30D6" w:rsidRPr="001D1F37" w:rsidRDefault="006164AD"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Communicable diseases—whether endemic, epidemic, or emerging—pose ongoing challenges to our communities, health systems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national development. This training manual equips frontline workers with the technical knowledge, practical skills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evidence-based protocols needed to respond effectively to common and priority communicable diseases. It emphasizes key areas such as infection prevention and control (IPC), personal protective equipment (PPE) use, surveillance systems (e.g., IDSR, DHIS-2, eDEWS), environmental hygiene</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risk communication.</w:t>
      </w:r>
      <w:r w:rsidR="002F30D6" w:rsidRPr="001D1F37">
        <w:rPr>
          <w:rFonts w:ascii="Times New Roman" w:hAnsi="Times New Roman" w:cs="Times New Roman"/>
          <w:sz w:val="24"/>
          <w:szCs w:val="24"/>
        </w:rPr>
        <w:t xml:space="preserve"> </w:t>
      </w:r>
      <w:r w:rsidRPr="001D1F37">
        <w:rPr>
          <w:rFonts w:ascii="Times New Roman" w:hAnsi="Times New Roman" w:cs="Times New Roman"/>
          <w:sz w:val="24"/>
          <w:szCs w:val="24"/>
        </w:rPr>
        <w:t>Through this manual, healthcare workers will be empowered to identify, report, contain</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prevent disease outbreaks, while improving community awareness and resilience. </w:t>
      </w:r>
    </w:p>
    <w:p w:rsidR="006164AD" w:rsidRPr="001D1F37" w:rsidRDefault="006164AD"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I express my deep appreciation to the World Bank Pakistan for their invaluable financial and technical support. I also commend the collaborative work of the Department of Health Khyber Pakhtunkhwa, the Technical Working Group</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our many stakeholders and partners who contributed their expertise to this important resource.</w:t>
      </w:r>
      <w:r w:rsidR="002F30D6" w:rsidRPr="001D1F37">
        <w:rPr>
          <w:rFonts w:ascii="Times New Roman" w:hAnsi="Times New Roman" w:cs="Times New Roman"/>
          <w:sz w:val="24"/>
          <w:szCs w:val="24"/>
        </w:rPr>
        <w:t xml:space="preserve"> </w:t>
      </w:r>
      <w:r w:rsidRPr="001D1F37">
        <w:rPr>
          <w:rFonts w:ascii="Times New Roman" w:hAnsi="Times New Roman" w:cs="Times New Roman"/>
          <w:sz w:val="24"/>
          <w:szCs w:val="24"/>
        </w:rPr>
        <w:t>I strongly encourage all health officers, clinicians, surveillance teams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community health workers to apply this manual in their daily work. With dedication and collective effort, we can reduce the spread of preventable diseases and protect the health and future of every citizen in Khyber Pakhtunkhwa.</w:t>
      </w:r>
    </w:p>
    <w:p w:rsidR="006D307A" w:rsidRPr="001D1F37" w:rsidRDefault="006D307A" w:rsidP="00A002FB">
      <w:pPr>
        <w:spacing w:line="360" w:lineRule="auto"/>
        <w:jc w:val="both"/>
        <w:rPr>
          <w:rFonts w:ascii="Times New Roman" w:hAnsi="Times New Roman" w:cs="Times New Roman"/>
          <w:b/>
          <w:bCs/>
          <w:color w:val="724109" w:themeColor="accent1" w:themeShade="80"/>
          <w:sz w:val="24"/>
          <w:szCs w:val="24"/>
        </w:rPr>
      </w:pPr>
      <w:r w:rsidRPr="001D1F37">
        <w:rPr>
          <w:rFonts w:ascii="Times New Roman" w:hAnsi="Times New Roman" w:cs="Times New Roman"/>
          <w:b/>
          <w:bCs/>
          <w:color w:val="724109" w:themeColor="accent1" w:themeShade="80"/>
          <w:sz w:val="24"/>
          <w:szCs w:val="24"/>
        </w:rPr>
        <w:t xml:space="preserve">Mr. </w:t>
      </w:r>
      <w:r w:rsidR="005E0930" w:rsidRPr="001D1F37">
        <w:rPr>
          <w:rFonts w:ascii="Times New Roman" w:hAnsi="Times New Roman" w:cs="Times New Roman"/>
          <w:b/>
          <w:bCs/>
          <w:color w:val="724109" w:themeColor="accent1" w:themeShade="80"/>
          <w:sz w:val="24"/>
          <w:szCs w:val="24"/>
        </w:rPr>
        <w:t>Khaleeq ur Rehman</w:t>
      </w:r>
    </w:p>
    <w:p w:rsidR="00FE22AA" w:rsidRPr="001D1F37" w:rsidRDefault="00FE22AA" w:rsidP="00A002FB">
      <w:pPr>
        <w:pStyle w:val="NormalWeb"/>
        <w:spacing w:before="0" w:beforeAutospacing="0" w:after="0" w:afterAutospacing="0" w:line="360" w:lineRule="auto"/>
        <w:jc w:val="both"/>
        <w:rPr>
          <w:b/>
          <w:color w:val="724109" w:themeColor="accent1" w:themeShade="80"/>
        </w:rPr>
      </w:pPr>
      <w:r w:rsidRPr="001D1F37">
        <w:rPr>
          <w:b/>
          <w:color w:val="724109" w:themeColor="accent1" w:themeShade="80"/>
        </w:rPr>
        <w:t>Health Minister</w:t>
      </w:r>
      <w:r w:rsidR="006D307A" w:rsidRPr="001D1F37">
        <w:rPr>
          <w:b/>
          <w:color w:val="724109" w:themeColor="accent1" w:themeShade="80"/>
        </w:rPr>
        <w:t xml:space="preserve">, </w:t>
      </w:r>
      <w:r w:rsidRPr="001D1F37">
        <w:rPr>
          <w:b/>
          <w:color w:val="724109" w:themeColor="accent1" w:themeShade="80"/>
        </w:rPr>
        <w:t>Khyber Pakhtunkhwa, Pakistan</w:t>
      </w:r>
    </w:p>
    <w:p w:rsidR="000F4513" w:rsidRPr="001D1F37" w:rsidRDefault="000F4513" w:rsidP="00A002FB">
      <w:pPr>
        <w:spacing w:line="360" w:lineRule="auto"/>
        <w:jc w:val="both"/>
        <w:rPr>
          <w:rFonts w:ascii="Times New Roman" w:eastAsia="Times New Roman" w:hAnsi="Times New Roman" w:cs="Times New Roman"/>
          <w:b/>
          <w:bCs/>
          <w:sz w:val="24"/>
          <w:szCs w:val="24"/>
        </w:rPr>
      </w:pPr>
      <w:r w:rsidRPr="001D1F37">
        <w:rPr>
          <w:rStyle w:val="Strong"/>
          <w:rFonts w:ascii="Times New Roman" w:hAnsi="Times New Roman" w:cs="Times New Roman"/>
          <w:color w:val="724109" w:themeColor="accent1" w:themeShade="80"/>
        </w:rPr>
        <w:lastRenderedPageBreak/>
        <w:t>Message from the Secretary of Health, Khyber Pakhtunkhwa</w:t>
      </w:r>
    </w:p>
    <w:p w:rsidR="006164AD" w:rsidRPr="001D1F37" w:rsidRDefault="000D1241" w:rsidP="00A002FB">
      <w:pPr>
        <w:spacing w:line="360" w:lineRule="auto"/>
        <w:jc w:val="both"/>
        <w:rPr>
          <w:rFonts w:ascii="Times New Roman" w:hAnsi="Times New Roman" w:cs="Times New Roman"/>
          <w:sz w:val="24"/>
          <w:szCs w:val="24"/>
        </w:rPr>
      </w:pPr>
      <w:r w:rsidRPr="001D1F37">
        <w:rPr>
          <w:rFonts w:ascii="Times New Roman" w:hAnsi="Times New Roman" w:cs="Times New Roman"/>
          <w:noProof/>
        </w:rPr>
        <w:drawing>
          <wp:anchor distT="0" distB="0" distL="114300" distR="114300" simplePos="0" relativeHeight="251681792" behindDoc="1" locked="0" layoutInCell="1" allowOverlap="1">
            <wp:simplePos x="0" y="0"/>
            <wp:positionH relativeFrom="column">
              <wp:posOffset>4762500</wp:posOffset>
            </wp:positionH>
            <wp:positionV relativeFrom="paragraph">
              <wp:posOffset>21590</wp:posOffset>
            </wp:positionV>
            <wp:extent cx="1091254" cy="1251733"/>
            <wp:effectExtent l="0" t="0" r="0" b="0"/>
            <wp:wrapTight wrapText="bothSides">
              <wp:wrapPolygon edited="0">
                <wp:start x="0" y="0"/>
                <wp:lineTo x="0" y="21370"/>
                <wp:lineTo x="21122" y="21370"/>
                <wp:lineTo x="21122"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91254" cy="1251733"/>
                    </a:xfrm>
                    <a:prstGeom prst="rect">
                      <a:avLst/>
                    </a:prstGeom>
                  </pic:spPr>
                </pic:pic>
              </a:graphicData>
            </a:graphic>
          </wp:anchor>
        </w:drawing>
      </w:r>
      <w:r w:rsidR="006164AD" w:rsidRPr="001D1F37">
        <w:rPr>
          <w:rFonts w:ascii="Times New Roman" w:hAnsi="Times New Roman" w:cs="Times New Roman"/>
          <w:sz w:val="24"/>
          <w:szCs w:val="24"/>
        </w:rPr>
        <w:t>As we move forward in strengthening healthcare systems across Khyber Pakhtunkhwa through the Human Capital Investment Project (HCIP), it gives me great pleasure to present the Communicable Diseases and Prevention Training Manual, developed for our primary healthcare providers and public health professionals with the technical and financial support of the World Bank.</w:t>
      </w:r>
    </w:p>
    <w:p w:rsidR="006164AD" w:rsidRPr="001D1F37" w:rsidRDefault="006164AD"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This manual is a critical contribution to our efforts to reduce the burden of communicable diseases, which continue to challenge the health and well-being of our communities. From routine infections to potential outbreaks, these diseases demand a coordinated, timely</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well-informed response at all levels of the health system.</w:t>
      </w:r>
    </w:p>
    <w:p w:rsidR="006164AD" w:rsidRPr="001D1F37" w:rsidRDefault="006164AD"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The manual provides practical guidance and standardized approaches for surveillance, diagnosis, reporting, case management</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infection prevention and control (IPC). It also includes instruction on the proper use of personal protective equipment (PPE), safe environmental cleaning practices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the use of data systems such as DHIS-2, eDEWS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IDSR. Most importantly, it empowers healthcare workers to serve as educators and first responders within their communities, especially in resource-limited settings.</w:t>
      </w:r>
    </w:p>
    <w:p w:rsidR="006164AD" w:rsidRPr="001D1F37" w:rsidRDefault="006164AD"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I encourage all healthcare workers—particularly those serving in rural and high-risk areas—to study, apply</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cascade this knowledge within their teams and communities. Your role is essential in detecting early warning signs, managing outbreaks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preventing the spread of infectious diseases.</w:t>
      </w:r>
    </w:p>
    <w:p w:rsidR="006164AD" w:rsidRPr="001D1F37" w:rsidRDefault="006164AD"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Let us continue working together with dedication, vigilance</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shared purpose to protect the health of our people. With strong leadership at the frontline and continued investment in health workforce development, we can move closer to a health-secure and resilient Khyber Pakhtunkhwa.</w:t>
      </w:r>
    </w:p>
    <w:p w:rsidR="002F30D6" w:rsidRPr="001D1F37" w:rsidRDefault="002F30D6" w:rsidP="00A002FB">
      <w:pPr>
        <w:spacing w:after="0" w:line="360" w:lineRule="auto"/>
        <w:jc w:val="both"/>
        <w:rPr>
          <w:rFonts w:ascii="Times New Roman" w:hAnsi="Times New Roman" w:cs="Times New Roman"/>
          <w:b/>
          <w:bCs/>
          <w:color w:val="724109" w:themeColor="accent1" w:themeShade="80"/>
          <w:sz w:val="24"/>
          <w:szCs w:val="24"/>
        </w:rPr>
      </w:pPr>
    </w:p>
    <w:p w:rsidR="00E43318" w:rsidRPr="001D1F37" w:rsidRDefault="00FE0D90" w:rsidP="00A002FB">
      <w:pPr>
        <w:spacing w:after="0" w:line="360" w:lineRule="auto"/>
        <w:jc w:val="both"/>
        <w:rPr>
          <w:rFonts w:ascii="Times New Roman" w:hAnsi="Times New Roman" w:cs="Times New Roman"/>
          <w:b/>
          <w:bCs/>
          <w:color w:val="724109" w:themeColor="accent1" w:themeShade="80"/>
          <w:sz w:val="24"/>
          <w:szCs w:val="24"/>
        </w:rPr>
      </w:pPr>
      <w:r w:rsidRPr="001D1F37">
        <w:rPr>
          <w:rFonts w:ascii="Times New Roman" w:hAnsi="Times New Roman" w:cs="Times New Roman"/>
          <w:b/>
          <w:bCs/>
          <w:color w:val="724109" w:themeColor="accent1" w:themeShade="80"/>
          <w:sz w:val="24"/>
          <w:szCs w:val="24"/>
        </w:rPr>
        <w:t>Mr.</w:t>
      </w:r>
      <w:r w:rsidR="005A07B6" w:rsidRPr="001D1F37">
        <w:rPr>
          <w:rFonts w:ascii="Times New Roman" w:hAnsi="Times New Roman" w:cs="Times New Roman"/>
          <w:b/>
          <w:bCs/>
          <w:color w:val="724109" w:themeColor="accent1" w:themeShade="80"/>
          <w:sz w:val="24"/>
          <w:szCs w:val="24"/>
        </w:rPr>
        <w:t xml:space="preserve"> </w:t>
      </w:r>
      <w:r w:rsidR="00A07C61" w:rsidRPr="001D1F37">
        <w:rPr>
          <w:rFonts w:ascii="Times New Roman" w:hAnsi="Times New Roman" w:cs="Times New Roman"/>
          <w:b/>
          <w:bCs/>
          <w:color w:val="724109" w:themeColor="accent1" w:themeShade="80"/>
          <w:sz w:val="24"/>
          <w:szCs w:val="24"/>
        </w:rPr>
        <w:t>Shahidullah Khan</w:t>
      </w:r>
    </w:p>
    <w:p w:rsidR="000F4513" w:rsidRPr="001D1F37" w:rsidRDefault="000F4513" w:rsidP="00A002FB">
      <w:pPr>
        <w:spacing w:after="0" w:line="360" w:lineRule="auto"/>
        <w:jc w:val="both"/>
        <w:rPr>
          <w:rFonts w:ascii="Times New Roman" w:hAnsi="Times New Roman" w:cs="Times New Roman"/>
          <w:b/>
          <w:bCs/>
          <w:color w:val="724109" w:themeColor="accent1" w:themeShade="80"/>
          <w:sz w:val="24"/>
          <w:szCs w:val="24"/>
        </w:rPr>
      </w:pPr>
      <w:r w:rsidRPr="001D1F37">
        <w:rPr>
          <w:rFonts w:ascii="Times New Roman" w:hAnsi="Times New Roman" w:cs="Times New Roman"/>
          <w:b/>
          <w:color w:val="724109" w:themeColor="accent1" w:themeShade="80"/>
          <w:sz w:val="24"/>
          <w:szCs w:val="24"/>
        </w:rPr>
        <w:t>Secretary of Health</w:t>
      </w:r>
      <w:r w:rsidR="00A84615" w:rsidRPr="001D1F37">
        <w:rPr>
          <w:rFonts w:ascii="Times New Roman" w:hAnsi="Times New Roman" w:cs="Times New Roman"/>
          <w:b/>
          <w:color w:val="724109" w:themeColor="accent1" w:themeShade="80"/>
        </w:rPr>
        <w:t xml:space="preserve">, </w:t>
      </w:r>
      <w:r w:rsidRPr="001D1F37">
        <w:rPr>
          <w:rFonts w:ascii="Times New Roman" w:hAnsi="Times New Roman" w:cs="Times New Roman"/>
          <w:b/>
          <w:color w:val="724109" w:themeColor="accent1" w:themeShade="80"/>
          <w:sz w:val="24"/>
          <w:szCs w:val="24"/>
        </w:rPr>
        <w:t>Khyber Pakhtunkhwa, Pakista</w:t>
      </w:r>
      <w:r w:rsidR="006164AD" w:rsidRPr="001D1F37">
        <w:rPr>
          <w:rFonts w:ascii="Times New Roman" w:hAnsi="Times New Roman" w:cs="Times New Roman"/>
          <w:b/>
          <w:color w:val="724109" w:themeColor="accent1" w:themeShade="80"/>
          <w:sz w:val="24"/>
          <w:szCs w:val="24"/>
        </w:rPr>
        <w:t>n</w:t>
      </w:r>
    </w:p>
    <w:p w:rsidR="000F4513" w:rsidRPr="001D1F37" w:rsidRDefault="00A84615" w:rsidP="00A002FB">
      <w:pPr>
        <w:spacing w:after="0" w:line="360" w:lineRule="auto"/>
        <w:jc w:val="both"/>
        <w:rPr>
          <w:rFonts w:ascii="Times New Roman" w:eastAsia="Times New Roman" w:hAnsi="Times New Roman" w:cs="Times New Roman"/>
          <w:b/>
          <w:bCs/>
          <w:sz w:val="24"/>
          <w:szCs w:val="24"/>
        </w:rPr>
      </w:pPr>
      <w:r w:rsidRPr="001D1F37">
        <w:rPr>
          <w:rStyle w:val="Strong"/>
          <w:rFonts w:ascii="Times New Roman" w:hAnsi="Times New Roman" w:cs="Times New Roman"/>
        </w:rPr>
        <w:br w:type="page"/>
      </w:r>
      <w:r w:rsidR="000F4513" w:rsidRPr="001D1F37">
        <w:rPr>
          <w:rStyle w:val="Strong"/>
          <w:rFonts w:ascii="Times New Roman" w:hAnsi="Times New Roman" w:cs="Times New Roman"/>
          <w:color w:val="724109" w:themeColor="accent1" w:themeShade="80"/>
        </w:rPr>
        <w:lastRenderedPageBreak/>
        <w:t>Message from the Director General Health Services, Khyber Pakhtunkhwa</w:t>
      </w:r>
    </w:p>
    <w:p w:rsidR="00A153B5" w:rsidRPr="001D1F37" w:rsidRDefault="00A153B5" w:rsidP="006D394B">
      <w:pPr>
        <w:spacing w:before="240" w:line="360" w:lineRule="auto"/>
        <w:jc w:val="both"/>
        <w:rPr>
          <w:rFonts w:ascii="Times New Roman" w:hAnsi="Times New Roman" w:cs="Times New Roman"/>
          <w:sz w:val="24"/>
          <w:szCs w:val="24"/>
        </w:rPr>
      </w:pPr>
      <w:r w:rsidRPr="001D1F37">
        <w:rPr>
          <w:rFonts w:ascii="Times New Roman" w:hAnsi="Times New Roman" w:cs="Times New Roman"/>
          <w:sz w:val="24"/>
          <w:szCs w:val="24"/>
        </w:rPr>
        <w:t>As we continue our efforts to achieve Universal Health Coverage (UHC) in Khyber Pakhtunkhwa, strengthening our response to communicable diseases remains a top public health priority. Protecting communities from preventable infections is fundamental to improving the health, productivity</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resilience of our population.</w:t>
      </w:r>
    </w:p>
    <w:p w:rsidR="00A153B5" w:rsidRPr="001D1F37" w:rsidRDefault="00A153B5"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In this regard, I am pleased to announce the development of the Communicable Diseases and Prevention Training Manual, designed for primary healthcare workers and public health professionals across the province under the World Bank-supported Human Capital Investment Project (HCIP). This resource aims to provide essential, evidence-based knowledge and tools to enhance the prevention, early detection, surveillance</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response to infectious diseases across all levels of the health system.</w:t>
      </w:r>
    </w:p>
    <w:p w:rsidR="00A153B5" w:rsidRPr="001D1F37" w:rsidRDefault="00A153B5"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The manual highlights the importance of infection prevention and control (IPC), correct and safe use of personal protective equipment (PPE), environmental hygiene, case definitions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surveillance mechanisms such as IDSR, eDEWS, DHIS-2</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EPI systems. It also addresses the challenges faced in resource-constrained settings, offering practical solutions and guidance for frontline health workers to apply in real-world contexts.</w:t>
      </w:r>
    </w:p>
    <w:p w:rsidR="00A153B5" w:rsidRPr="001D1F37" w:rsidRDefault="00A153B5"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We are deeply grateful to World Bank Pakistan for their continued technical and financial support in the development of this crucial training resource. I also acknowledge the hard work of the Department of Health KP, dedicated technical experts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stakeholders from across the public health sector whose contributions have made this manual possible.</w:t>
      </w:r>
    </w:p>
    <w:p w:rsidR="00A153B5" w:rsidRPr="001D1F37" w:rsidRDefault="00A153B5"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I strongly urge all health professionals, surveillance officers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community health workers to utilize this manual as a core reference in their practice. By applying the knowledge and strategies it contains, we can significantly improve our province’s ability to prevent outbreaks, save lives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build a healthier, disease-resilient Khyber Pakhtunkhwa.</w:t>
      </w:r>
    </w:p>
    <w:p w:rsidR="00A84615" w:rsidRPr="001D1F37" w:rsidRDefault="000F4513" w:rsidP="00A002FB">
      <w:pPr>
        <w:pStyle w:val="NormalWeb"/>
        <w:spacing w:line="360" w:lineRule="auto"/>
        <w:jc w:val="both"/>
        <w:rPr>
          <w:rStyle w:val="Strong"/>
          <w:color w:val="724109" w:themeColor="accent1" w:themeShade="80"/>
        </w:rPr>
      </w:pPr>
      <w:r w:rsidRPr="001D1F37">
        <w:rPr>
          <w:rStyle w:val="Strong"/>
          <w:color w:val="724109" w:themeColor="accent1" w:themeShade="80"/>
        </w:rPr>
        <w:t xml:space="preserve">Dr. </w:t>
      </w:r>
      <w:r w:rsidR="00EE0380" w:rsidRPr="001D1F37">
        <w:rPr>
          <w:rStyle w:val="Strong"/>
          <w:color w:val="724109" w:themeColor="accent1" w:themeShade="80"/>
        </w:rPr>
        <w:t>Shahid Yunis</w:t>
      </w:r>
    </w:p>
    <w:p w:rsidR="000F4513" w:rsidRPr="001D1F37" w:rsidRDefault="000F4513" w:rsidP="00A002FB">
      <w:pPr>
        <w:pStyle w:val="NormalWeb"/>
        <w:spacing w:before="0" w:beforeAutospacing="0" w:after="0" w:afterAutospacing="0" w:line="360" w:lineRule="auto"/>
        <w:jc w:val="both"/>
        <w:rPr>
          <w:b/>
          <w:color w:val="724109" w:themeColor="accent1" w:themeShade="80"/>
        </w:rPr>
      </w:pPr>
      <w:r w:rsidRPr="001D1F37">
        <w:rPr>
          <w:b/>
          <w:color w:val="724109" w:themeColor="accent1" w:themeShade="80"/>
        </w:rPr>
        <w:t>Director General Health Services</w:t>
      </w:r>
      <w:r w:rsidR="00A84615" w:rsidRPr="001D1F37">
        <w:rPr>
          <w:b/>
          <w:color w:val="724109" w:themeColor="accent1" w:themeShade="80"/>
        </w:rPr>
        <w:t xml:space="preserve">, </w:t>
      </w:r>
      <w:r w:rsidRPr="001D1F37">
        <w:rPr>
          <w:b/>
          <w:color w:val="724109" w:themeColor="accent1" w:themeShade="80"/>
        </w:rPr>
        <w:t>Khyber Pakhtunkhwa, Pakistan</w:t>
      </w:r>
    </w:p>
    <w:p w:rsidR="003C5A21" w:rsidRPr="001D1F37" w:rsidRDefault="003C5A21" w:rsidP="00A002FB">
      <w:pPr>
        <w:spacing w:after="0" w:line="360" w:lineRule="auto"/>
        <w:ind w:left="720"/>
        <w:jc w:val="both"/>
        <w:rPr>
          <w:rFonts w:ascii="Times New Roman" w:eastAsia="Times New Roman" w:hAnsi="Times New Roman" w:cs="Times New Roman"/>
          <w:b/>
          <w:bCs/>
          <w:sz w:val="24"/>
          <w:szCs w:val="24"/>
        </w:rPr>
      </w:pPr>
      <w:r w:rsidRPr="001D1F37">
        <w:rPr>
          <w:rFonts w:ascii="Times New Roman" w:eastAsia="Times New Roman" w:hAnsi="Times New Roman" w:cs="Times New Roman"/>
          <w:b/>
          <w:bCs/>
          <w:sz w:val="24"/>
          <w:szCs w:val="24"/>
        </w:rPr>
        <w:br w:type="page"/>
      </w:r>
    </w:p>
    <w:p w:rsidR="000F4513" w:rsidRPr="001D1F37" w:rsidRDefault="00DF6D83" w:rsidP="00A002FB">
      <w:pPr>
        <w:pStyle w:val="NormalWeb"/>
        <w:spacing w:line="360" w:lineRule="auto"/>
        <w:jc w:val="both"/>
        <w:rPr>
          <w:color w:val="724109" w:themeColor="accent1" w:themeShade="80"/>
        </w:rPr>
      </w:pPr>
      <w:r w:rsidRPr="001D1F37">
        <w:rPr>
          <w:rStyle w:val="Strong"/>
          <w:color w:val="724109" w:themeColor="accent1" w:themeShade="80"/>
        </w:rPr>
        <w:lastRenderedPageBreak/>
        <w:t>Message from</w:t>
      </w:r>
      <w:r w:rsidR="000F4513" w:rsidRPr="001D1F37">
        <w:rPr>
          <w:rStyle w:val="Strong"/>
          <w:color w:val="724109" w:themeColor="accent1" w:themeShade="80"/>
        </w:rPr>
        <w:t xml:space="preserve"> Director </w:t>
      </w:r>
      <w:r w:rsidR="000D1241" w:rsidRPr="001D1F37">
        <w:rPr>
          <w:rStyle w:val="Strong"/>
          <w:color w:val="724109" w:themeColor="accent1" w:themeShade="80"/>
        </w:rPr>
        <w:t>Public Health</w:t>
      </w:r>
      <w:r w:rsidR="000F4513" w:rsidRPr="001D1F37">
        <w:rPr>
          <w:rStyle w:val="Strong"/>
          <w:color w:val="724109" w:themeColor="accent1" w:themeShade="80"/>
        </w:rPr>
        <w:t>, Khyber Pakhtunkhwa</w:t>
      </w:r>
    </w:p>
    <w:p w:rsidR="00A153B5" w:rsidRPr="001D1F37" w:rsidRDefault="00A153B5"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 xml:space="preserve">I am pleased to present the Communicable Diseases and </w:t>
      </w:r>
      <w:r w:rsidR="006D394B" w:rsidRPr="001D1F37">
        <w:rPr>
          <w:rFonts w:ascii="Times New Roman" w:hAnsi="Times New Roman" w:cs="Times New Roman"/>
          <w:sz w:val="24"/>
          <w:szCs w:val="24"/>
        </w:rPr>
        <w:t xml:space="preserve">Infection </w:t>
      </w:r>
      <w:r w:rsidRPr="001D1F37">
        <w:rPr>
          <w:rFonts w:ascii="Times New Roman" w:hAnsi="Times New Roman" w:cs="Times New Roman"/>
          <w:sz w:val="24"/>
          <w:szCs w:val="24"/>
        </w:rPr>
        <w:t xml:space="preserve">Prevention Training Manual, a key resource developed under the World Bank-supported Human Capital Investment Project </w:t>
      </w:r>
      <w:r w:rsidR="00531925" w:rsidRPr="001D1F37">
        <w:rPr>
          <w:rFonts w:ascii="Times New Roman" w:hAnsi="Times New Roman" w:cs="Times New Roman"/>
          <w:sz w:val="24"/>
          <w:szCs w:val="24"/>
        </w:rPr>
        <w:t xml:space="preserve">   </w:t>
      </w:r>
      <w:r w:rsidRPr="001D1F37">
        <w:rPr>
          <w:rFonts w:ascii="Times New Roman" w:hAnsi="Times New Roman" w:cs="Times New Roman"/>
          <w:sz w:val="24"/>
          <w:szCs w:val="24"/>
        </w:rPr>
        <w:t>(KP-HCIP). This manual is designed to strengthen the capacity of our primary healthcare workers and public health professionals in the effective prevention and control of communicable diseases in Khyber Pakhtunkhwa.</w:t>
      </w:r>
    </w:p>
    <w:p w:rsidR="00A153B5" w:rsidRPr="001D1F37" w:rsidRDefault="00A153B5"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Our province continues to face significant public health challenges, particularly in the realm of infectious diseases that contribute to preventable morbidity and mortality—especially among vulnerable populations such as children, mothers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the elderly. Outbreaks of diseases such as measles, tuberculosis, hepatitis, dengue</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diarrheal infections strain our health system and underscore the need for a trained, responsive</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well-equipped health workforce.</w:t>
      </w:r>
    </w:p>
    <w:p w:rsidR="00A153B5" w:rsidRPr="001D1F37" w:rsidRDefault="00A153B5"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This training manual provides a comprehensive framework for identifying, preventing</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managing communicable diseases. It emphasizes practical approaches to surveillance, outbreak investigation, case detection, infection prevention and control (IPC)</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the use of personal protective equipment (PPE). It also highlights the role of environmental hygiene, health promotion</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community engagement in breaking the chain of transmission.</w:t>
      </w:r>
    </w:p>
    <w:p w:rsidR="00A153B5" w:rsidRPr="001D1F37" w:rsidRDefault="00A153B5"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Particularly important is the manual's relevance to resource-constrained settings, offering realistic and scalable strategies that can be implemented by healthcare workers across all levels of the system. By empowering frontline workers with the right knowledge and skills, we can reduce disease transmission and improve public health outcomes across the province.</w:t>
      </w:r>
    </w:p>
    <w:p w:rsidR="00A153B5" w:rsidRPr="001D1F37" w:rsidRDefault="00A153B5"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I extend my sincere appreciation to the World Bank Pakistan for its continued support and to all stakeholders—technical teams, partners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field experts—who contributed to the development of this critical training resource. Your efforts are instrumental in our fight against communicable diseases and our commitment to achieving health equity and resilience in Khyber Pakhtunkhwa.</w:t>
      </w:r>
    </w:p>
    <w:p w:rsidR="006D394B" w:rsidRPr="001D1F37" w:rsidRDefault="006D394B" w:rsidP="006D394B">
      <w:pPr>
        <w:pStyle w:val="NormalWeb"/>
        <w:spacing w:before="0" w:beforeAutospacing="0" w:after="0" w:afterAutospacing="0" w:line="360" w:lineRule="auto"/>
        <w:jc w:val="both"/>
        <w:rPr>
          <w:rStyle w:val="Strong"/>
          <w:color w:val="724109" w:themeColor="accent1" w:themeShade="80"/>
        </w:rPr>
      </w:pPr>
      <w:r w:rsidRPr="001D1F37">
        <w:rPr>
          <w:rStyle w:val="Strong"/>
          <w:color w:val="724109" w:themeColor="accent1" w:themeShade="80"/>
        </w:rPr>
        <w:t xml:space="preserve">Dr. </w:t>
      </w:r>
      <w:r w:rsidR="00531925" w:rsidRPr="001D1F37">
        <w:rPr>
          <w:rStyle w:val="Strong"/>
          <w:color w:val="724109" w:themeColor="accent1" w:themeShade="80"/>
        </w:rPr>
        <w:t>Muhammad Bilal Khan</w:t>
      </w:r>
    </w:p>
    <w:p w:rsidR="006D394B" w:rsidRPr="001D1F37" w:rsidRDefault="00531925" w:rsidP="006D394B">
      <w:pPr>
        <w:pStyle w:val="NormalWeb"/>
        <w:spacing w:before="0" w:beforeAutospacing="0" w:after="0" w:afterAutospacing="0" w:line="360" w:lineRule="auto"/>
        <w:jc w:val="both"/>
        <w:rPr>
          <w:b/>
          <w:color w:val="724109" w:themeColor="accent1" w:themeShade="80"/>
        </w:rPr>
      </w:pPr>
      <w:r w:rsidRPr="001D1F37">
        <w:rPr>
          <w:b/>
          <w:color w:val="724109" w:themeColor="accent1" w:themeShade="80"/>
        </w:rPr>
        <w:t xml:space="preserve">Project </w:t>
      </w:r>
      <w:r w:rsidR="006D394B" w:rsidRPr="001D1F37">
        <w:rPr>
          <w:b/>
          <w:color w:val="724109" w:themeColor="accent1" w:themeShade="80"/>
        </w:rPr>
        <w:t>Director, KP-HCIP, Pakistan</w:t>
      </w:r>
    </w:p>
    <w:p w:rsidR="00A153B5" w:rsidRPr="001D1F37" w:rsidRDefault="00A153B5" w:rsidP="00A002FB">
      <w:pPr>
        <w:pStyle w:val="NormalWeb"/>
        <w:spacing w:line="360" w:lineRule="auto"/>
        <w:ind w:left="720"/>
        <w:jc w:val="both"/>
        <w:rPr>
          <w:rStyle w:val="Strong"/>
          <w:color w:val="724109" w:themeColor="accent1" w:themeShade="80"/>
        </w:rPr>
      </w:pPr>
    </w:p>
    <w:p w:rsidR="009D4C55" w:rsidRPr="001D1F37" w:rsidRDefault="009D4C55" w:rsidP="00A002FB">
      <w:pPr>
        <w:pStyle w:val="NormalWeb"/>
        <w:spacing w:line="360" w:lineRule="auto"/>
        <w:jc w:val="both"/>
        <w:rPr>
          <w:color w:val="724109" w:themeColor="accent1" w:themeShade="80"/>
        </w:rPr>
      </w:pPr>
      <w:r w:rsidRPr="001D1F37">
        <w:rPr>
          <w:rStyle w:val="Strong"/>
          <w:color w:val="724109" w:themeColor="accent1" w:themeShade="80"/>
        </w:rPr>
        <w:lastRenderedPageBreak/>
        <w:t xml:space="preserve">Message from </w:t>
      </w:r>
      <w:r w:rsidR="006D394B" w:rsidRPr="001D1F37">
        <w:rPr>
          <w:rStyle w:val="Strong"/>
          <w:color w:val="724109" w:themeColor="accent1" w:themeShade="80"/>
        </w:rPr>
        <w:t xml:space="preserve">Deputy </w:t>
      </w:r>
      <w:r w:rsidR="00E43318" w:rsidRPr="001D1F37">
        <w:rPr>
          <w:rStyle w:val="Strong"/>
          <w:color w:val="724109" w:themeColor="accent1" w:themeShade="80"/>
        </w:rPr>
        <w:t>Project Director,</w:t>
      </w:r>
      <w:r w:rsidRPr="001D1F37">
        <w:rPr>
          <w:rStyle w:val="Strong"/>
          <w:color w:val="724109" w:themeColor="accent1" w:themeShade="80"/>
        </w:rPr>
        <w:t xml:space="preserve"> (KP-HCIP)</w:t>
      </w:r>
    </w:p>
    <w:p w:rsidR="00A153B5" w:rsidRPr="001D1F37" w:rsidRDefault="00A153B5"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 xml:space="preserve">As the </w:t>
      </w:r>
      <w:r w:rsidR="006D394B" w:rsidRPr="001D1F37">
        <w:rPr>
          <w:rFonts w:ascii="Times New Roman" w:hAnsi="Times New Roman" w:cs="Times New Roman"/>
          <w:sz w:val="24"/>
          <w:szCs w:val="24"/>
        </w:rPr>
        <w:t xml:space="preserve">Deputy </w:t>
      </w:r>
      <w:r w:rsidRPr="001D1F37">
        <w:rPr>
          <w:rFonts w:ascii="Times New Roman" w:hAnsi="Times New Roman" w:cs="Times New Roman"/>
          <w:sz w:val="24"/>
          <w:szCs w:val="24"/>
        </w:rPr>
        <w:t>Project Director of the Khyber Pakhtunkhwa Human Capital Investment Project (KP-HCIP), I am pleased to introduce the Communicable Diseases and Prevention Training Manual, a significant step in our journey to build a stronger, more resilient healthcare system across the province.</w:t>
      </w:r>
    </w:p>
    <w:p w:rsidR="00A153B5" w:rsidRPr="001D1F37" w:rsidRDefault="00A153B5"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Through KP-HCIP, we are committed to improving foundational health services by enhancing the capacity of the Primary Health Care (PHC) system, which serves as the cornerstone of health access for the people of Khyber Pakhtunkhwa. One of the most urgent public health challenges we face is the persistent burden of communicable diseases, which continue to impact individual health, disrupt communities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place a heavy load on healthcare infrastructure.</w:t>
      </w:r>
    </w:p>
    <w:p w:rsidR="00A153B5" w:rsidRPr="001D1F37" w:rsidRDefault="00A153B5"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This training manual is specifically designed to empower our healthcare workers with the knowledge, tools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practices needed to address communicable diseases proactively. It covers critical areas such as disease surveillance, infection prevention and control (IPC), personal protective equipment (PPE), case identification, outbreak management</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community engagement. These competencies are essential for achieving early detection, timely response</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effective containment of infectious diseases—especially in resource-limited settings.</w:t>
      </w:r>
    </w:p>
    <w:p w:rsidR="00A153B5" w:rsidRPr="001D1F37" w:rsidRDefault="00A153B5"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By equipping our frontline workers with evidence-based strategies and field-relevant skills, we can reduce transmission, improve case outcomes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ultimately contribute to a healthier population. The manual supports our broader vision of building health system resilience and accelerating progress toward Universal Health Coverage (UHC) and the Sustainable Development Goals (SDGs).</w:t>
      </w:r>
      <w:r w:rsidR="004015ED" w:rsidRPr="001D1F37">
        <w:rPr>
          <w:rFonts w:ascii="Times New Roman" w:hAnsi="Times New Roman" w:cs="Times New Roman"/>
          <w:sz w:val="24"/>
          <w:szCs w:val="24"/>
        </w:rPr>
        <w:t xml:space="preserve"> </w:t>
      </w:r>
      <w:r w:rsidRPr="001D1F37">
        <w:rPr>
          <w:rFonts w:ascii="Times New Roman" w:hAnsi="Times New Roman" w:cs="Times New Roman"/>
          <w:sz w:val="24"/>
          <w:szCs w:val="24"/>
        </w:rPr>
        <w:t>I extend my sincere appreciation to World Bank Pakistan for its unwavering technical and financial support</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to the Department of Health, technical consultants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partner organizations who collaborated </w:t>
      </w:r>
      <w:r w:rsidR="00CB1F9C" w:rsidRPr="001D1F37">
        <w:rPr>
          <w:rFonts w:ascii="Times New Roman" w:hAnsi="Times New Roman" w:cs="Times New Roman"/>
          <w:sz w:val="24"/>
          <w:szCs w:val="24"/>
        </w:rPr>
        <w:t>in development of this manual.</w:t>
      </w:r>
    </w:p>
    <w:p w:rsidR="002F30D6" w:rsidRPr="001D1F37" w:rsidRDefault="002F30D6" w:rsidP="00A002FB">
      <w:pPr>
        <w:pStyle w:val="NormalWeb"/>
        <w:spacing w:before="0" w:beforeAutospacing="0" w:after="0" w:afterAutospacing="0" w:line="360" w:lineRule="auto"/>
        <w:jc w:val="both"/>
        <w:rPr>
          <w:rStyle w:val="Strong"/>
          <w:color w:val="724109" w:themeColor="accent1" w:themeShade="80"/>
        </w:rPr>
      </w:pPr>
    </w:p>
    <w:p w:rsidR="00E43318" w:rsidRPr="001D1F37" w:rsidRDefault="009D4C55" w:rsidP="00A002FB">
      <w:pPr>
        <w:pStyle w:val="NormalWeb"/>
        <w:spacing w:before="0" w:beforeAutospacing="0" w:after="0" w:afterAutospacing="0" w:line="360" w:lineRule="auto"/>
        <w:jc w:val="both"/>
        <w:rPr>
          <w:rStyle w:val="Strong"/>
          <w:color w:val="724109" w:themeColor="accent1" w:themeShade="80"/>
        </w:rPr>
      </w:pPr>
      <w:r w:rsidRPr="001D1F37">
        <w:rPr>
          <w:rStyle w:val="Strong"/>
          <w:color w:val="724109" w:themeColor="accent1" w:themeShade="80"/>
        </w:rPr>
        <w:t xml:space="preserve">Dr. </w:t>
      </w:r>
      <w:r w:rsidR="006D394B" w:rsidRPr="001D1F37">
        <w:rPr>
          <w:rStyle w:val="Strong"/>
          <w:color w:val="724109" w:themeColor="accent1" w:themeShade="80"/>
        </w:rPr>
        <w:t>Sumaira</w:t>
      </w:r>
      <w:r w:rsidR="00531925" w:rsidRPr="001D1F37">
        <w:rPr>
          <w:rStyle w:val="Strong"/>
          <w:color w:val="724109" w:themeColor="accent1" w:themeShade="80"/>
        </w:rPr>
        <w:t xml:space="preserve"> Saeed</w:t>
      </w:r>
    </w:p>
    <w:p w:rsidR="009D4C55" w:rsidRPr="001D1F37" w:rsidRDefault="006D394B" w:rsidP="00A002FB">
      <w:pPr>
        <w:pStyle w:val="NormalWeb"/>
        <w:spacing w:before="0" w:beforeAutospacing="0" w:after="0" w:afterAutospacing="0" w:line="360" w:lineRule="auto"/>
        <w:jc w:val="both"/>
        <w:rPr>
          <w:b/>
          <w:color w:val="724109" w:themeColor="accent1" w:themeShade="80"/>
        </w:rPr>
      </w:pPr>
      <w:r w:rsidRPr="001D1F37">
        <w:rPr>
          <w:b/>
          <w:color w:val="724109" w:themeColor="accent1" w:themeShade="80"/>
        </w:rPr>
        <w:t xml:space="preserve">Deputy </w:t>
      </w:r>
      <w:r w:rsidR="009D4C55" w:rsidRPr="001D1F37">
        <w:rPr>
          <w:b/>
          <w:color w:val="724109" w:themeColor="accent1" w:themeShade="80"/>
        </w:rPr>
        <w:t>Project Director</w:t>
      </w:r>
      <w:r w:rsidR="00E43318" w:rsidRPr="001D1F37">
        <w:rPr>
          <w:b/>
          <w:color w:val="724109" w:themeColor="accent1" w:themeShade="80"/>
        </w:rPr>
        <w:t>, KP-HCIP</w:t>
      </w:r>
      <w:r w:rsidR="009D4C55" w:rsidRPr="001D1F37">
        <w:rPr>
          <w:b/>
          <w:color w:val="724109" w:themeColor="accent1" w:themeShade="80"/>
        </w:rPr>
        <w:t>, Pakistan</w:t>
      </w:r>
    </w:p>
    <w:p w:rsidR="00065676" w:rsidRPr="001D1F37" w:rsidRDefault="00AC57F8" w:rsidP="00A002FB">
      <w:pPr>
        <w:spacing w:line="360" w:lineRule="auto"/>
        <w:ind w:left="720"/>
        <w:jc w:val="both"/>
        <w:rPr>
          <w:rFonts w:ascii="Times New Roman" w:eastAsia="Times New Roman" w:hAnsi="Times New Roman" w:cs="Times New Roman"/>
          <w:b/>
          <w:bCs/>
          <w:sz w:val="24"/>
          <w:szCs w:val="24"/>
        </w:rPr>
      </w:pPr>
      <w:r w:rsidRPr="001D1F37">
        <w:rPr>
          <w:rFonts w:ascii="Times New Roman" w:eastAsia="Times New Roman" w:hAnsi="Times New Roman" w:cs="Times New Roman"/>
          <w:b/>
          <w:bCs/>
          <w:sz w:val="24"/>
          <w:szCs w:val="24"/>
        </w:rPr>
        <w:br w:type="page"/>
      </w:r>
    </w:p>
    <w:p w:rsidR="006D307A" w:rsidRPr="001D1F37" w:rsidRDefault="006D307A" w:rsidP="00A002FB">
      <w:pPr>
        <w:spacing w:before="100" w:beforeAutospacing="1" w:after="100" w:afterAutospacing="1" w:line="360" w:lineRule="auto"/>
        <w:ind w:left="720"/>
        <w:jc w:val="both"/>
        <w:outlineLvl w:val="2"/>
        <w:rPr>
          <w:rFonts w:ascii="Times New Roman" w:eastAsia="Times New Roman" w:hAnsi="Times New Roman" w:cs="Times New Roman"/>
          <w:b/>
          <w:bCs/>
          <w:sz w:val="24"/>
          <w:szCs w:val="24"/>
        </w:rPr>
        <w:sectPr w:rsidR="006D307A" w:rsidRPr="001D1F37" w:rsidSect="008B0728">
          <w:footerReference w:type="default" r:id="rId13"/>
          <w:footerReference w:type="first" r:id="rId14"/>
          <w:pgSz w:w="12240" w:h="15840" w:code="1"/>
          <w:pgMar w:top="1440" w:right="1440" w:bottom="1440" w:left="1440" w:header="720" w:footer="720" w:gutter="0"/>
          <w:pgNumType w:fmt="lowerRoman" w:start="0"/>
          <w:cols w:space="720"/>
          <w:titlePg/>
          <w:docGrid w:linePitch="360"/>
        </w:sectPr>
      </w:pPr>
    </w:p>
    <w:p w:rsidR="009A4A0B" w:rsidRPr="001D1F37" w:rsidRDefault="009A4A0B" w:rsidP="00A002FB">
      <w:pPr>
        <w:pStyle w:val="NormalWeb"/>
        <w:spacing w:line="360" w:lineRule="auto"/>
        <w:jc w:val="both"/>
        <w:rPr>
          <w:b/>
          <w:color w:val="724109" w:themeColor="accent1" w:themeShade="80"/>
        </w:rPr>
      </w:pPr>
      <w:r w:rsidRPr="001D1F37">
        <w:rPr>
          <w:b/>
          <w:color w:val="724109" w:themeColor="accent1" w:themeShade="80"/>
        </w:rPr>
        <w:lastRenderedPageBreak/>
        <w:t>Introduction to the Manual</w:t>
      </w:r>
    </w:p>
    <w:p w:rsidR="00487A69" w:rsidRPr="001D1F37" w:rsidRDefault="00487A69"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Communicable diseases remain a major public health concern in Pakistan, including in Khyber Pakhtunkhwa (KP), where they continue to account for a significant burden of morbidity, mortality</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economic loss. Despite progress in health sector reforms and disease-specific initiatives, outbreaks of preventable diseases such as tuberculosis, hepatitis, measles, typhoid, dengue</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cholera continue to occur, especially in underserved and resource-constrained communities. These challenges are further compounded by rapid urbanization, inadequate sanitation, limited access to clean water</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weak disease surveillance systems.</w:t>
      </w:r>
    </w:p>
    <w:p w:rsidR="00487A69" w:rsidRPr="001D1F37" w:rsidRDefault="00487A69"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This Communicable Diseases and Prevention Training Manual has been developed as part of the Human Capital Investment Project (HCIP) to provide primary healthcare workers, public health staff</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surveillance personnel with the essential knowledge and skills needed to prevent, detect</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respond to communicable diseases effectively. It focuses on evidence-based strategies, aligning with national health policies, the Essential Health Services Package (EHSP)</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international standards including the International Health Regulations (IHR, 2005).</w:t>
      </w:r>
    </w:p>
    <w:p w:rsidR="00487A69" w:rsidRPr="001D1F37" w:rsidRDefault="00487A69"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The manual emphasizes a preventive, community-centered approach, recognizing that early detection, proper case management</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effective public health interventions can drastically reduce disease transmission and save lives. It is especially relevant in the first line of care delivery, where primary healthcare workers are responsible for recognizing early signs of outbreaks, implementing infection prevention and control (IPC) practices</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educating communities about protective behaviors.</w:t>
      </w:r>
    </w:p>
    <w:p w:rsidR="00487A69" w:rsidRPr="001D1F37" w:rsidRDefault="00487A69"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Key components of the manual include:</w:t>
      </w:r>
    </w:p>
    <w:p w:rsidR="00487A69" w:rsidRPr="001D1F37" w:rsidRDefault="00487A69" w:rsidP="004756DD">
      <w:pPr>
        <w:pStyle w:val="ListParagraph"/>
        <w:numPr>
          <w:ilvl w:val="0"/>
          <w:numId w:val="2"/>
        </w:num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Understanding modes of transmission (direct and indirect)</w:t>
      </w:r>
    </w:p>
    <w:p w:rsidR="00487A69" w:rsidRPr="001D1F37" w:rsidRDefault="00487A69" w:rsidP="004756DD">
      <w:pPr>
        <w:pStyle w:val="ListParagraph"/>
        <w:numPr>
          <w:ilvl w:val="0"/>
          <w:numId w:val="2"/>
        </w:num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Use and selection of Personal Protective Equipment (PPE)</w:t>
      </w:r>
    </w:p>
    <w:p w:rsidR="00487A69" w:rsidRPr="001D1F37" w:rsidRDefault="00487A69" w:rsidP="004756DD">
      <w:pPr>
        <w:pStyle w:val="ListParagraph"/>
        <w:numPr>
          <w:ilvl w:val="0"/>
          <w:numId w:val="2"/>
        </w:num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Environmental cleaning and disinfection protocols</w:t>
      </w:r>
    </w:p>
    <w:p w:rsidR="00487A69" w:rsidRPr="001D1F37" w:rsidRDefault="00487A69" w:rsidP="004756DD">
      <w:pPr>
        <w:pStyle w:val="ListParagraph"/>
        <w:numPr>
          <w:ilvl w:val="0"/>
          <w:numId w:val="2"/>
        </w:num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Disease surveillance and reporting systems (e.g., DHIS-2, eDEWS, IDSR)</w:t>
      </w:r>
    </w:p>
    <w:p w:rsidR="00487A69" w:rsidRPr="001D1F37" w:rsidRDefault="00487A69" w:rsidP="004756DD">
      <w:pPr>
        <w:pStyle w:val="ListParagraph"/>
        <w:numPr>
          <w:ilvl w:val="0"/>
          <w:numId w:val="2"/>
        </w:num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Outbreak response and risk communication</w:t>
      </w:r>
    </w:p>
    <w:p w:rsidR="00487A69" w:rsidRPr="001D1F37" w:rsidRDefault="00487A69" w:rsidP="004756DD">
      <w:pPr>
        <w:pStyle w:val="ListParagraph"/>
        <w:numPr>
          <w:ilvl w:val="0"/>
          <w:numId w:val="2"/>
        </w:num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Implementation of IPC strategies in resource-limited settings</w:t>
      </w:r>
    </w:p>
    <w:p w:rsidR="00487A69" w:rsidRPr="001D1F37" w:rsidRDefault="00487A69"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lastRenderedPageBreak/>
        <w:t>This resource is designed to serve not only as a training tool but also as a practical guide that health workers can refer to during routine and emergency situations. It encourages intersectoral collaboration, rapid reporting</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community involvement as key pillars in controlling the spread of communicable diseases.</w:t>
      </w:r>
    </w:p>
    <w:p w:rsidR="00487A69" w:rsidRPr="001D1F37" w:rsidRDefault="00487A69" w:rsidP="00A002F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By building the capacity of frontline healthcare providers, this manual aims to reduce the incidence of preventable diseases, strengthen health system resilience</w:t>
      </w:r>
      <w:r w:rsidR="009304F5"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ultimately contribute to a healthier, safer Khyber Pakhtunkhwa.</w:t>
      </w:r>
    </w:p>
    <w:p w:rsidR="009A4A0B" w:rsidRPr="001D1F37" w:rsidRDefault="00345A78" w:rsidP="00A002FB">
      <w:pPr>
        <w:pStyle w:val="NormalWeb"/>
        <w:spacing w:line="360" w:lineRule="auto"/>
        <w:jc w:val="both"/>
        <w:rPr>
          <w:b/>
          <w:color w:val="724109" w:themeColor="accent1" w:themeShade="80"/>
          <w:sz w:val="28"/>
          <w:szCs w:val="28"/>
        </w:rPr>
      </w:pPr>
      <w:r w:rsidRPr="001D1F37">
        <w:rPr>
          <w:b/>
          <w:color w:val="724109" w:themeColor="accent1" w:themeShade="80"/>
          <w:sz w:val="28"/>
          <w:szCs w:val="28"/>
        </w:rPr>
        <w:t>Target audience:</w:t>
      </w:r>
    </w:p>
    <w:p w:rsidR="00487A69" w:rsidRPr="001D1F37" w:rsidRDefault="00487A69" w:rsidP="00A002FB">
      <w:pPr>
        <w:pStyle w:val="NormalWeb"/>
        <w:spacing w:line="360" w:lineRule="auto"/>
        <w:jc w:val="both"/>
        <w:rPr>
          <w:rFonts w:eastAsiaTheme="minorHAnsi"/>
        </w:rPr>
      </w:pPr>
      <w:r w:rsidRPr="001D1F37">
        <w:rPr>
          <w:rFonts w:eastAsiaTheme="minorHAnsi"/>
        </w:rPr>
        <w:t>The Communicable Diseases and Prevention Training Manual is intended for a wide range of healthcare providers and public health personnel working across primary, secondary</w:t>
      </w:r>
      <w:r w:rsidR="009304F5" w:rsidRPr="001D1F37">
        <w:rPr>
          <w:rFonts w:eastAsiaTheme="minorHAnsi"/>
        </w:rPr>
        <w:t xml:space="preserve"> and</w:t>
      </w:r>
      <w:r w:rsidRPr="001D1F37">
        <w:rPr>
          <w:rFonts w:eastAsiaTheme="minorHAnsi"/>
        </w:rPr>
        <w:t xml:space="preserve"> community health levels in Khyber Pakhtunkhwa. These individuals form the frontline defense against infectious disease threats and play a pivotal role in surveillance, prevention, outbreak response</w:t>
      </w:r>
      <w:r w:rsidR="009304F5" w:rsidRPr="001D1F37">
        <w:rPr>
          <w:rFonts w:eastAsiaTheme="minorHAnsi"/>
        </w:rPr>
        <w:t xml:space="preserve"> and</w:t>
      </w:r>
      <w:r w:rsidRPr="001D1F37">
        <w:rPr>
          <w:rFonts w:eastAsiaTheme="minorHAnsi"/>
        </w:rPr>
        <w:t xml:space="preserve"> community education.</w:t>
      </w:r>
    </w:p>
    <w:p w:rsidR="00487A69" w:rsidRPr="001D1F37" w:rsidRDefault="00487A69" w:rsidP="00A002FB">
      <w:pPr>
        <w:pStyle w:val="Heading3"/>
        <w:spacing w:line="360" w:lineRule="auto"/>
        <w:jc w:val="both"/>
        <w:rPr>
          <w:rFonts w:eastAsiaTheme="minorHAnsi"/>
          <w:b w:val="0"/>
          <w:bCs w:val="0"/>
          <w:sz w:val="24"/>
          <w:szCs w:val="24"/>
        </w:rPr>
      </w:pPr>
      <w:r w:rsidRPr="001D1F37">
        <w:rPr>
          <w:rFonts w:eastAsiaTheme="minorHAnsi"/>
          <w:b w:val="0"/>
          <w:bCs w:val="0"/>
          <w:sz w:val="24"/>
          <w:szCs w:val="24"/>
        </w:rPr>
        <w:t>The target audience includes:</w:t>
      </w:r>
    </w:p>
    <w:p w:rsidR="002F30D6" w:rsidRPr="001D1F37" w:rsidRDefault="00487A69" w:rsidP="004756DD">
      <w:pPr>
        <w:pStyle w:val="NormalWeb"/>
        <w:numPr>
          <w:ilvl w:val="0"/>
          <w:numId w:val="3"/>
        </w:numPr>
        <w:spacing w:line="360" w:lineRule="auto"/>
        <w:jc w:val="both"/>
        <w:rPr>
          <w:rFonts w:eastAsiaTheme="minorHAnsi"/>
          <w:color w:val="724109" w:themeColor="accent1" w:themeShade="80"/>
        </w:rPr>
      </w:pPr>
      <w:r w:rsidRPr="001D1F37">
        <w:rPr>
          <w:rFonts w:eastAsiaTheme="minorHAnsi"/>
          <w:b/>
          <w:bCs/>
          <w:color w:val="724109" w:themeColor="accent1" w:themeShade="80"/>
        </w:rPr>
        <w:t>Medical Officers (MOs)</w:t>
      </w:r>
    </w:p>
    <w:p w:rsidR="00487A69" w:rsidRPr="001D1F37" w:rsidRDefault="00487A69" w:rsidP="00A002FB">
      <w:pPr>
        <w:pStyle w:val="NormalWeb"/>
        <w:spacing w:line="360" w:lineRule="auto"/>
        <w:ind w:left="720"/>
        <w:jc w:val="both"/>
        <w:rPr>
          <w:rFonts w:eastAsiaTheme="minorHAnsi"/>
        </w:rPr>
      </w:pPr>
      <w:r w:rsidRPr="001D1F37">
        <w:rPr>
          <w:rFonts w:eastAsiaTheme="minorHAnsi"/>
        </w:rPr>
        <w:t>Lead the diagnosis, treatment</w:t>
      </w:r>
      <w:r w:rsidR="009304F5" w:rsidRPr="001D1F37">
        <w:rPr>
          <w:rFonts w:eastAsiaTheme="minorHAnsi"/>
        </w:rPr>
        <w:t xml:space="preserve"> and</w:t>
      </w:r>
      <w:r w:rsidRPr="001D1F37">
        <w:rPr>
          <w:rFonts w:eastAsiaTheme="minorHAnsi"/>
        </w:rPr>
        <w:t xml:space="preserve"> case management of communicable diseases</w:t>
      </w:r>
      <w:r w:rsidR="009304F5" w:rsidRPr="001D1F37">
        <w:rPr>
          <w:rFonts w:eastAsiaTheme="minorHAnsi"/>
        </w:rPr>
        <w:t xml:space="preserve"> and</w:t>
      </w:r>
      <w:r w:rsidRPr="001D1F37">
        <w:rPr>
          <w:rFonts w:eastAsiaTheme="minorHAnsi"/>
        </w:rPr>
        <w:t xml:space="preserve"> supervise infection prevention and control (IPC) activities at health facilities.</w:t>
      </w:r>
    </w:p>
    <w:p w:rsidR="002F30D6" w:rsidRPr="001D1F37" w:rsidRDefault="00487A69" w:rsidP="004756DD">
      <w:pPr>
        <w:pStyle w:val="NormalWeb"/>
        <w:numPr>
          <w:ilvl w:val="0"/>
          <w:numId w:val="3"/>
        </w:numPr>
        <w:spacing w:line="360" w:lineRule="auto"/>
        <w:jc w:val="both"/>
        <w:rPr>
          <w:rFonts w:eastAsiaTheme="minorHAnsi"/>
          <w:color w:val="724109" w:themeColor="accent1" w:themeShade="80"/>
        </w:rPr>
      </w:pPr>
      <w:r w:rsidRPr="001D1F37">
        <w:rPr>
          <w:rFonts w:eastAsiaTheme="minorHAnsi"/>
          <w:b/>
          <w:bCs/>
          <w:color w:val="724109" w:themeColor="accent1" w:themeShade="80"/>
        </w:rPr>
        <w:t>Lady Health Visitors (LHVs)</w:t>
      </w:r>
    </w:p>
    <w:p w:rsidR="00487A69" w:rsidRPr="001D1F37" w:rsidRDefault="00487A69" w:rsidP="00A002FB">
      <w:pPr>
        <w:pStyle w:val="NormalWeb"/>
        <w:spacing w:line="360" w:lineRule="auto"/>
        <w:ind w:left="720"/>
        <w:jc w:val="both"/>
        <w:rPr>
          <w:rFonts w:eastAsiaTheme="minorHAnsi"/>
        </w:rPr>
      </w:pPr>
      <w:r w:rsidRPr="001D1F37">
        <w:rPr>
          <w:rFonts w:eastAsiaTheme="minorHAnsi"/>
        </w:rPr>
        <w:t>Deliver maternal and child health services, identify early signs of communicable diseases, provide counseling on hygiene and IPC</w:t>
      </w:r>
      <w:r w:rsidR="009304F5" w:rsidRPr="001D1F37">
        <w:rPr>
          <w:rFonts w:eastAsiaTheme="minorHAnsi"/>
        </w:rPr>
        <w:t xml:space="preserve"> and</w:t>
      </w:r>
      <w:r w:rsidRPr="001D1F37">
        <w:rPr>
          <w:rFonts w:eastAsiaTheme="minorHAnsi"/>
        </w:rPr>
        <w:t xml:space="preserve"> serve as referral points.</w:t>
      </w:r>
    </w:p>
    <w:p w:rsidR="002F30D6" w:rsidRPr="001D1F37" w:rsidRDefault="00487A69" w:rsidP="004756DD">
      <w:pPr>
        <w:pStyle w:val="NormalWeb"/>
        <w:numPr>
          <w:ilvl w:val="0"/>
          <w:numId w:val="3"/>
        </w:numPr>
        <w:spacing w:line="360" w:lineRule="auto"/>
        <w:jc w:val="both"/>
        <w:rPr>
          <w:rFonts w:eastAsiaTheme="minorHAnsi"/>
          <w:color w:val="724109" w:themeColor="accent1" w:themeShade="80"/>
        </w:rPr>
      </w:pPr>
      <w:r w:rsidRPr="001D1F37">
        <w:rPr>
          <w:rFonts w:eastAsiaTheme="minorHAnsi"/>
          <w:b/>
          <w:bCs/>
          <w:color w:val="724109" w:themeColor="accent1" w:themeShade="80"/>
        </w:rPr>
        <w:t>Medical and Health Technicians</w:t>
      </w:r>
    </w:p>
    <w:p w:rsidR="00487A69" w:rsidRDefault="00487A69" w:rsidP="00A002FB">
      <w:pPr>
        <w:pStyle w:val="NormalWeb"/>
        <w:spacing w:line="360" w:lineRule="auto"/>
        <w:ind w:left="720"/>
        <w:jc w:val="both"/>
        <w:rPr>
          <w:rFonts w:eastAsiaTheme="minorHAnsi"/>
        </w:rPr>
      </w:pPr>
      <w:r w:rsidRPr="001D1F37">
        <w:rPr>
          <w:rFonts w:eastAsiaTheme="minorHAnsi"/>
        </w:rPr>
        <w:t>Support disease screening, specimen collection, patient monitoring</w:t>
      </w:r>
      <w:r w:rsidR="009304F5" w:rsidRPr="001D1F37">
        <w:rPr>
          <w:rFonts w:eastAsiaTheme="minorHAnsi"/>
        </w:rPr>
        <w:t xml:space="preserve"> and</w:t>
      </w:r>
      <w:r w:rsidRPr="001D1F37">
        <w:rPr>
          <w:rFonts w:eastAsiaTheme="minorHAnsi"/>
        </w:rPr>
        <w:t xml:space="preserve"> basic IPC practices within outpatient and inpatient settings.</w:t>
      </w:r>
    </w:p>
    <w:p w:rsidR="00517C78" w:rsidRPr="001D1F37" w:rsidRDefault="00517C78" w:rsidP="00A002FB">
      <w:pPr>
        <w:pStyle w:val="NormalWeb"/>
        <w:spacing w:line="360" w:lineRule="auto"/>
        <w:ind w:left="720"/>
        <w:jc w:val="both"/>
        <w:rPr>
          <w:rFonts w:eastAsiaTheme="minorHAnsi"/>
        </w:rPr>
      </w:pPr>
    </w:p>
    <w:p w:rsidR="002F30D6" w:rsidRPr="001D1F37" w:rsidRDefault="00487A69" w:rsidP="004756DD">
      <w:pPr>
        <w:pStyle w:val="NormalWeb"/>
        <w:numPr>
          <w:ilvl w:val="0"/>
          <w:numId w:val="3"/>
        </w:numPr>
        <w:spacing w:line="360" w:lineRule="auto"/>
        <w:jc w:val="both"/>
        <w:rPr>
          <w:rFonts w:eastAsiaTheme="minorHAnsi"/>
          <w:color w:val="724109" w:themeColor="accent1" w:themeShade="80"/>
        </w:rPr>
      </w:pPr>
      <w:r w:rsidRPr="001D1F37">
        <w:rPr>
          <w:rFonts w:eastAsiaTheme="minorHAnsi"/>
          <w:b/>
          <w:bCs/>
          <w:color w:val="724109" w:themeColor="accent1" w:themeShade="80"/>
        </w:rPr>
        <w:lastRenderedPageBreak/>
        <w:t>Sanitary Inspectors and Environmental Health Staff</w:t>
      </w:r>
    </w:p>
    <w:p w:rsidR="00487A69" w:rsidRPr="001D1F37" w:rsidRDefault="00487A69" w:rsidP="00A002FB">
      <w:pPr>
        <w:pStyle w:val="NormalWeb"/>
        <w:spacing w:line="360" w:lineRule="auto"/>
        <w:ind w:left="720"/>
        <w:jc w:val="both"/>
        <w:rPr>
          <w:rFonts w:eastAsiaTheme="minorHAnsi"/>
        </w:rPr>
      </w:pPr>
      <w:r w:rsidRPr="001D1F37">
        <w:rPr>
          <w:rFonts w:eastAsiaTheme="minorHAnsi"/>
        </w:rPr>
        <w:t>Monitor sanitation and hygiene, manage waste and water safety</w:t>
      </w:r>
      <w:r w:rsidR="009304F5" w:rsidRPr="001D1F37">
        <w:rPr>
          <w:rFonts w:eastAsiaTheme="minorHAnsi"/>
        </w:rPr>
        <w:t xml:space="preserve"> and</w:t>
      </w:r>
      <w:r w:rsidRPr="001D1F37">
        <w:rPr>
          <w:rFonts w:eastAsiaTheme="minorHAnsi"/>
        </w:rPr>
        <w:t xml:space="preserve"> mitigate environmental risk factors contributing to disease transmission.</w:t>
      </w:r>
    </w:p>
    <w:p w:rsidR="002F30D6" w:rsidRPr="001D1F37" w:rsidRDefault="00487A69" w:rsidP="004756DD">
      <w:pPr>
        <w:pStyle w:val="NormalWeb"/>
        <w:numPr>
          <w:ilvl w:val="0"/>
          <w:numId w:val="3"/>
        </w:numPr>
        <w:spacing w:line="360" w:lineRule="auto"/>
        <w:jc w:val="both"/>
        <w:rPr>
          <w:rFonts w:eastAsiaTheme="minorHAnsi"/>
          <w:color w:val="724109" w:themeColor="accent1" w:themeShade="80"/>
        </w:rPr>
      </w:pPr>
      <w:r w:rsidRPr="001D1F37">
        <w:rPr>
          <w:rFonts w:eastAsiaTheme="minorHAnsi"/>
          <w:b/>
          <w:bCs/>
          <w:color w:val="724109" w:themeColor="accent1" w:themeShade="80"/>
        </w:rPr>
        <w:t>Community Health Workers (CHWs)</w:t>
      </w:r>
    </w:p>
    <w:p w:rsidR="00487A69" w:rsidRPr="001D1F37" w:rsidRDefault="00487A69" w:rsidP="00A002FB">
      <w:pPr>
        <w:pStyle w:val="NormalWeb"/>
        <w:spacing w:line="360" w:lineRule="auto"/>
        <w:ind w:left="720"/>
        <w:jc w:val="both"/>
        <w:rPr>
          <w:rFonts w:eastAsiaTheme="minorHAnsi"/>
        </w:rPr>
      </w:pPr>
      <w:r w:rsidRPr="001D1F37">
        <w:rPr>
          <w:rFonts w:eastAsiaTheme="minorHAnsi"/>
        </w:rPr>
        <w:t>Serve at the household and village level to raise awareness, conduct health promotion, refer suspected cases</w:t>
      </w:r>
      <w:r w:rsidR="009304F5" w:rsidRPr="001D1F37">
        <w:rPr>
          <w:rFonts w:eastAsiaTheme="minorHAnsi"/>
        </w:rPr>
        <w:t xml:space="preserve"> and</w:t>
      </w:r>
      <w:r w:rsidRPr="001D1F37">
        <w:rPr>
          <w:rFonts w:eastAsiaTheme="minorHAnsi"/>
        </w:rPr>
        <w:t xml:space="preserve"> support outbreak response and data reporting.</w:t>
      </w:r>
    </w:p>
    <w:p w:rsidR="002F30D6" w:rsidRPr="001D1F37" w:rsidRDefault="00487A69" w:rsidP="004756DD">
      <w:pPr>
        <w:pStyle w:val="NormalWeb"/>
        <w:numPr>
          <w:ilvl w:val="0"/>
          <w:numId w:val="3"/>
        </w:numPr>
        <w:spacing w:line="360" w:lineRule="auto"/>
        <w:jc w:val="both"/>
        <w:rPr>
          <w:rFonts w:eastAsiaTheme="minorHAnsi"/>
          <w:color w:val="724109" w:themeColor="accent1" w:themeShade="80"/>
        </w:rPr>
      </w:pPr>
      <w:r w:rsidRPr="001D1F37">
        <w:rPr>
          <w:rFonts w:eastAsiaTheme="minorHAnsi"/>
          <w:b/>
          <w:bCs/>
          <w:color w:val="724109" w:themeColor="accent1" w:themeShade="80"/>
        </w:rPr>
        <w:t>Lady Health Workers (LHWs)</w:t>
      </w:r>
    </w:p>
    <w:p w:rsidR="00487A69" w:rsidRPr="001D1F37" w:rsidRDefault="00487A69" w:rsidP="00A002FB">
      <w:pPr>
        <w:pStyle w:val="NormalWeb"/>
        <w:spacing w:line="360" w:lineRule="auto"/>
        <w:ind w:left="720"/>
        <w:jc w:val="both"/>
        <w:rPr>
          <w:rFonts w:eastAsiaTheme="minorHAnsi"/>
        </w:rPr>
      </w:pPr>
      <w:r w:rsidRPr="001D1F37">
        <w:rPr>
          <w:rFonts w:eastAsiaTheme="minorHAnsi"/>
        </w:rPr>
        <w:t>Provide doorstep-level services focused on disease prevention, maternal-child care, immunization support</w:t>
      </w:r>
      <w:r w:rsidR="009304F5" w:rsidRPr="001D1F37">
        <w:rPr>
          <w:rFonts w:eastAsiaTheme="minorHAnsi"/>
        </w:rPr>
        <w:t xml:space="preserve"> and</w:t>
      </w:r>
      <w:r w:rsidRPr="001D1F37">
        <w:rPr>
          <w:rFonts w:eastAsiaTheme="minorHAnsi"/>
        </w:rPr>
        <w:t xml:space="preserve"> community education.</w:t>
      </w:r>
    </w:p>
    <w:p w:rsidR="002F30D6" w:rsidRPr="001D1F37" w:rsidRDefault="00487A69" w:rsidP="004756DD">
      <w:pPr>
        <w:pStyle w:val="NormalWeb"/>
        <w:numPr>
          <w:ilvl w:val="0"/>
          <w:numId w:val="3"/>
        </w:numPr>
        <w:spacing w:line="360" w:lineRule="auto"/>
        <w:jc w:val="both"/>
        <w:rPr>
          <w:rFonts w:eastAsiaTheme="minorHAnsi"/>
          <w:color w:val="724109" w:themeColor="accent1" w:themeShade="80"/>
        </w:rPr>
      </w:pPr>
      <w:r w:rsidRPr="001D1F37">
        <w:rPr>
          <w:rFonts w:eastAsiaTheme="minorHAnsi"/>
          <w:b/>
          <w:bCs/>
          <w:color w:val="724109" w:themeColor="accent1" w:themeShade="80"/>
        </w:rPr>
        <w:t>Vaccinators</w:t>
      </w:r>
    </w:p>
    <w:p w:rsidR="00487A69" w:rsidRPr="001D1F37" w:rsidRDefault="00487A69" w:rsidP="00A002FB">
      <w:pPr>
        <w:pStyle w:val="NormalWeb"/>
        <w:spacing w:line="360" w:lineRule="auto"/>
        <w:ind w:left="720"/>
        <w:jc w:val="both"/>
        <w:rPr>
          <w:rFonts w:eastAsiaTheme="minorHAnsi"/>
        </w:rPr>
      </w:pPr>
      <w:r w:rsidRPr="001D1F37">
        <w:rPr>
          <w:rFonts w:eastAsiaTheme="minorHAnsi"/>
        </w:rPr>
        <w:t>Administer routine and emergency immunization, support outbreak containment (e.g., measles, polio), maintain cold chain systems</w:t>
      </w:r>
      <w:r w:rsidR="009304F5" w:rsidRPr="001D1F37">
        <w:rPr>
          <w:rFonts w:eastAsiaTheme="minorHAnsi"/>
        </w:rPr>
        <w:t xml:space="preserve"> and</w:t>
      </w:r>
      <w:r w:rsidRPr="001D1F37">
        <w:rPr>
          <w:rFonts w:eastAsiaTheme="minorHAnsi"/>
        </w:rPr>
        <w:t xml:space="preserve"> report Adverse Events Following Immunization (AEFIs).</w:t>
      </w:r>
    </w:p>
    <w:p w:rsidR="002F30D6" w:rsidRPr="001D1F37" w:rsidRDefault="00487A69" w:rsidP="004756DD">
      <w:pPr>
        <w:pStyle w:val="NormalWeb"/>
        <w:numPr>
          <w:ilvl w:val="0"/>
          <w:numId w:val="3"/>
        </w:numPr>
        <w:spacing w:line="360" w:lineRule="auto"/>
        <w:jc w:val="both"/>
        <w:rPr>
          <w:rFonts w:eastAsiaTheme="minorHAnsi"/>
          <w:color w:val="724109" w:themeColor="accent1" w:themeShade="80"/>
        </w:rPr>
      </w:pPr>
      <w:r w:rsidRPr="001D1F37">
        <w:rPr>
          <w:rFonts w:eastAsiaTheme="minorHAnsi"/>
          <w:b/>
          <w:bCs/>
          <w:color w:val="724109" w:themeColor="accent1" w:themeShade="80"/>
        </w:rPr>
        <w:t>District Surveillance Officers (DSOs) and Surveillance Focal Persons</w:t>
      </w:r>
    </w:p>
    <w:p w:rsidR="00487A69" w:rsidRPr="001D1F37" w:rsidRDefault="00487A69" w:rsidP="00A002FB">
      <w:pPr>
        <w:pStyle w:val="NormalWeb"/>
        <w:spacing w:line="360" w:lineRule="auto"/>
        <w:ind w:left="720"/>
        <w:jc w:val="both"/>
        <w:rPr>
          <w:rFonts w:eastAsiaTheme="minorHAnsi"/>
        </w:rPr>
      </w:pPr>
      <w:r w:rsidRPr="001D1F37">
        <w:rPr>
          <w:rFonts w:eastAsiaTheme="minorHAnsi"/>
        </w:rPr>
        <w:t>Coordinate surveillance activities, maintain IDSR/eDEWS reporting, analyze disease trends</w:t>
      </w:r>
      <w:r w:rsidR="009304F5" w:rsidRPr="001D1F37">
        <w:rPr>
          <w:rFonts w:eastAsiaTheme="minorHAnsi"/>
        </w:rPr>
        <w:t xml:space="preserve"> and</w:t>
      </w:r>
      <w:r w:rsidRPr="001D1F37">
        <w:rPr>
          <w:rFonts w:eastAsiaTheme="minorHAnsi"/>
        </w:rPr>
        <w:t xml:space="preserve"> lead outbreak investigations.</w:t>
      </w:r>
    </w:p>
    <w:p w:rsidR="002F30D6" w:rsidRPr="001D1F37" w:rsidRDefault="00487A69" w:rsidP="004756DD">
      <w:pPr>
        <w:pStyle w:val="NormalWeb"/>
        <w:numPr>
          <w:ilvl w:val="0"/>
          <w:numId w:val="3"/>
        </w:numPr>
        <w:spacing w:line="360" w:lineRule="auto"/>
        <w:jc w:val="both"/>
        <w:rPr>
          <w:rFonts w:eastAsiaTheme="minorHAnsi"/>
          <w:color w:val="724109" w:themeColor="accent1" w:themeShade="80"/>
        </w:rPr>
      </w:pPr>
      <w:r w:rsidRPr="001D1F37">
        <w:rPr>
          <w:rFonts w:eastAsiaTheme="minorHAnsi"/>
          <w:b/>
          <w:bCs/>
          <w:color w:val="724109" w:themeColor="accent1" w:themeShade="80"/>
        </w:rPr>
        <w:t>Nutritionists and Public Health Professionals</w:t>
      </w:r>
    </w:p>
    <w:p w:rsidR="00487A69" w:rsidRDefault="00487A69" w:rsidP="00A002FB">
      <w:pPr>
        <w:pStyle w:val="NormalWeb"/>
        <w:spacing w:line="360" w:lineRule="auto"/>
        <w:ind w:left="720"/>
        <w:jc w:val="both"/>
        <w:rPr>
          <w:rFonts w:eastAsiaTheme="minorHAnsi"/>
        </w:rPr>
      </w:pPr>
      <w:r w:rsidRPr="001D1F37">
        <w:rPr>
          <w:rFonts w:eastAsiaTheme="minorHAnsi"/>
        </w:rPr>
        <w:t>Address nutrition-related vulnerabilities in communicable diseases, especially during outbreaks</w:t>
      </w:r>
      <w:r w:rsidR="009304F5" w:rsidRPr="001D1F37">
        <w:rPr>
          <w:rFonts w:eastAsiaTheme="minorHAnsi"/>
        </w:rPr>
        <w:t xml:space="preserve"> and</w:t>
      </w:r>
      <w:r w:rsidRPr="001D1F37">
        <w:rPr>
          <w:rFonts w:eastAsiaTheme="minorHAnsi"/>
        </w:rPr>
        <w:t xml:space="preserve"> contribute to integrated disease control strategies.</w:t>
      </w:r>
    </w:p>
    <w:p w:rsidR="00517C78" w:rsidRDefault="00517C78" w:rsidP="00A002FB">
      <w:pPr>
        <w:pStyle w:val="NormalWeb"/>
        <w:spacing w:line="360" w:lineRule="auto"/>
        <w:ind w:left="720"/>
        <w:jc w:val="both"/>
        <w:rPr>
          <w:rFonts w:eastAsiaTheme="minorHAnsi"/>
        </w:rPr>
      </w:pPr>
    </w:p>
    <w:p w:rsidR="00517C78" w:rsidRDefault="00517C78" w:rsidP="00A002FB">
      <w:pPr>
        <w:pStyle w:val="NormalWeb"/>
        <w:spacing w:line="360" w:lineRule="auto"/>
        <w:ind w:left="720"/>
        <w:jc w:val="both"/>
        <w:rPr>
          <w:rFonts w:eastAsiaTheme="minorHAnsi"/>
        </w:rPr>
      </w:pPr>
    </w:p>
    <w:p w:rsidR="00517C78" w:rsidRPr="001D1F37" w:rsidRDefault="00517C78" w:rsidP="00A002FB">
      <w:pPr>
        <w:pStyle w:val="NormalWeb"/>
        <w:spacing w:line="360" w:lineRule="auto"/>
        <w:ind w:left="720"/>
        <w:jc w:val="both"/>
        <w:rPr>
          <w:rFonts w:eastAsiaTheme="minorHAnsi"/>
        </w:rPr>
      </w:pPr>
    </w:p>
    <w:p w:rsidR="002F30D6" w:rsidRPr="001D1F37" w:rsidRDefault="00487A69" w:rsidP="004756DD">
      <w:pPr>
        <w:pStyle w:val="NormalWeb"/>
        <w:numPr>
          <w:ilvl w:val="0"/>
          <w:numId w:val="3"/>
        </w:numPr>
        <w:spacing w:line="360" w:lineRule="auto"/>
        <w:jc w:val="both"/>
        <w:rPr>
          <w:rFonts w:eastAsiaTheme="minorHAnsi"/>
          <w:color w:val="724109" w:themeColor="accent1" w:themeShade="80"/>
        </w:rPr>
      </w:pPr>
      <w:r w:rsidRPr="001D1F37">
        <w:rPr>
          <w:rFonts w:eastAsiaTheme="minorHAnsi"/>
          <w:b/>
          <w:bCs/>
          <w:color w:val="724109" w:themeColor="accent1" w:themeShade="80"/>
        </w:rPr>
        <w:lastRenderedPageBreak/>
        <w:t>Support Staff (Cleaners, Waste Handlers, Ward Assistants, Drivers, etc.)</w:t>
      </w:r>
    </w:p>
    <w:p w:rsidR="00487A69" w:rsidRPr="001D1F37" w:rsidRDefault="00487A69" w:rsidP="00A002FB">
      <w:pPr>
        <w:pStyle w:val="NormalWeb"/>
        <w:spacing w:line="360" w:lineRule="auto"/>
        <w:ind w:left="720"/>
        <w:jc w:val="both"/>
        <w:rPr>
          <w:rFonts w:eastAsiaTheme="minorHAnsi"/>
        </w:rPr>
      </w:pPr>
      <w:r w:rsidRPr="001D1F37">
        <w:rPr>
          <w:rFonts w:eastAsiaTheme="minorHAnsi"/>
        </w:rPr>
        <w:t>Essential in maintaining a safe, hygienic environment through proper environmental cleaning, biomedical waste disposal, disinfection, PPE handling</w:t>
      </w:r>
      <w:r w:rsidR="009304F5" w:rsidRPr="001D1F37">
        <w:rPr>
          <w:rFonts w:eastAsiaTheme="minorHAnsi"/>
        </w:rPr>
        <w:t xml:space="preserve"> and</w:t>
      </w:r>
      <w:r w:rsidRPr="001D1F37">
        <w:rPr>
          <w:rFonts w:eastAsiaTheme="minorHAnsi"/>
        </w:rPr>
        <w:t xml:space="preserve"> safe patient transport—especially during infectious disease outbreaks.</w:t>
      </w:r>
    </w:p>
    <w:p w:rsidR="00487A69" w:rsidRPr="001D1F37" w:rsidRDefault="00487A69" w:rsidP="00A002FB">
      <w:pPr>
        <w:pStyle w:val="NormalWeb"/>
        <w:spacing w:line="360" w:lineRule="auto"/>
        <w:jc w:val="both"/>
        <w:rPr>
          <w:rFonts w:eastAsiaTheme="minorHAnsi"/>
        </w:rPr>
      </w:pPr>
      <w:r w:rsidRPr="001D1F37">
        <w:rPr>
          <w:rFonts w:eastAsiaTheme="minorHAnsi"/>
        </w:rPr>
        <w:t>These cadres form the backbone of communicable disease prevention and control efforts. Their active participation and coordination at facility and community levels are essential for reducing transmission, strengthening the health system</w:t>
      </w:r>
      <w:r w:rsidR="009304F5" w:rsidRPr="001D1F37">
        <w:rPr>
          <w:rFonts w:eastAsiaTheme="minorHAnsi"/>
        </w:rPr>
        <w:t xml:space="preserve"> and</w:t>
      </w:r>
      <w:r w:rsidRPr="001D1F37">
        <w:rPr>
          <w:rFonts w:eastAsiaTheme="minorHAnsi"/>
        </w:rPr>
        <w:t xml:space="preserve"> ensuring timely public health response.</w:t>
      </w:r>
    </w:p>
    <w:p w:rsidR="003B2931" w:rsidRPr="001D1F37" w:rsidRDefault="003B2931" w:rsidP="00045F65">
      <w:pPr>
        <w:pStyle w:val="NormalWeb"/>
        <w:spacing w:line="360" w:lineRule="auto"/>
        <w:jc w:val="both"/>
        <w:rPr>
          <w:b/>
          <w:color w:val="724109" w:themeColor="accent1" w:themeShade="80"/>
          <w:sz w:val="28"/>
          <w:szCs w:val="28"/>
        </w:rPr>
      </w:pPr>
      <w:r w:rsidRPr="001D1F37">
        <w:rPr>
          <w:b/>
          <w:color w:val="724109" w:themeColor="accent1" w:themeShade="80"/>
          <w:sz w:val="28"/>
          <w:szCs w:val="28"/>
        </w:rPr>
        <w:t>Training Manual Contents:</w:t>
      </w:r>
    </w:p>
    <w:p w:rsidR="003B2931" w:rsidRPr="001D1F37" w:rsidRDefault="003B2931" w:rsidP="00045F65">
      <w:pPr>
        <w:pStyle w:val="NormalWeb"/>
        <w:spacing w:line="360" w:lineRule="auto"/>
        <w:jc w:val="both"/>
      </w:pPr>
      <w:r w:rsidRPr="001D1F37">
        <w:t>Each module in the manual is divided into sessions and activities, each with clear objectives to guide the learning process. Every session includes a defined aim, a list of necessary materials and equipment, an estimated time frame</w:t>
      </w:r>
      <w:r w:rsidR="00E43318" w:rsidRPr="001D1F37">
        <w:t xml:space="preserve"> and</w:t>
      </w:r>
      <w:r w:rsidRPr="001D1F37">
        <w:t xml:space="preserve"> step-by-step instructions for execution. Some activities may require preparatory work ahead of the training session. To enhance learning, the sessions are supported by handouts, PowerPoint presentations, case studies</w:t>
      </w:r>
      <w:r w:rsidR="00E43318" w:rsidRPr="001D1F37">
        <w:t xml:space="preserve"> and</w:t>
      </w:r>
      <w:r w:rsidRPr="001D1F37">
        <w:t xml:space="preserve"> classroom exercises, all of which are designed to facilitate engagement and reinforce key concepts.</w:t>
      </w:r>
    </w:p>
    <w:p w:rsidR="009A4A0B" w:rsidRPr="001D1F37" w:rsidRDefault="009A4A0B" w:rsidP="00A002FB">
      <w:pPr>
        <w:spacing w:line="360" w:lineRule="auto"/>
        <w:ind w:left="720"/>
        <w:jc w:val="both"/>
        <w:rPr>
          <w:rFonts w:ascii="Times New Roman" w:eastAsia="Times New Roman" w:hAnsi="Times New Roman" w:cs="Times New Roman"/>
          <w:b/>
          <w:bCs/>
          <w:color w:val="7030A0"/>
          <w:sz w:val="24"/>
          <w:szCs w:val="24"/>
        </w:rPr>
      </w:pPr>
    </w:p>
    <w:p w:rsidR="009A4A0B" w:rsidRPr="001D1F37" w:rsidRDefault="009A4A0B" w:rsidP="00A002FB">
      <w:pPr>
        <w:spacing w:line="360" w:lineRule="auto"/>
        <w:ind w:left="720"/>
        <w:jc w:val="both"/>
        <w:rPr>
          <w:rFonts w:ascii="Times New Roman" w:eastAsia="Times New Roman" w:hAnsi="Times New Roman" w:cs="Times New Roman"/>
          <w:b/>
          <w:bCs/>
          <w:color w:val="7030A0"/>
          <w:sz w:val="24"/>
          <w:szCs w:val="24"/>
        </w:rPr>
      </w:pPr>
      <w:r w:rsidRPr="001D1F37">
        <w:rPr>
          <w:rFonts w:ascii="Times New Roman" w:eastAsia="Times New Roman" w:hAnsi="Times New Roman" w:cs="Times New Roman"/>
          <w:b/>
          <w:bCs/>
          <w:color w:val="7030A0"/>
          <w:sz w:val="24"/>
          <w:szCs w:val="24"/>
        </w:rPr>
        <w:br w:type="page"/>
      </w:r>
    </w:p>
    <w:p w:rsidR="008B0728" w:rsidRPr="001D1F37" w:rsidRDefault="008B0728" w:rsidP="008B0728">
      <w:pPr>
        <w:spacing w:before="100" w:beforeAutospacing="1" w:after="100" w:afterAutospacing="1" w:line="360" w:lineRule="auto"/>
        <w:ind w:left="720"/>
        <w:jc w:val="both"/>
        <w:outlineLvl w:val="2"/>
        <w:rPr>
          <w:rFonts w:ascii="Times New Roman" w:eastAsia="Times New Roman" w:hAnsi="Times New Roman" w:cs="Times New Roman"/>
          <w:b/>
          <w:bCs/>
          <w:color w:val="7030A0"/>
          <w:sz w:val="24"/>
          <w:szCs w:val="24"/>
        </w:rPr>
        <w:sectPr w:rsidR="008B0728" w:rsidRPr="001D1F37" w:rsidSect="008B0728">
          <w:headerReference w:type="first" r:id="rId15"/>
          <w:footerReference w:type="first" r:id="rId16"/>
          <w:pgSz w:w="12240" w:h="15840" w:code="1"/>
          <w:pgMar w:top="1440" w:right="1440" w:bottom="1440" w:left="1440" w:header="0" w:footer="575" w:gutter="0"/>
          <w:pgNumType w:start="1"/>
          <w:cols w:space="720"/>
          <w:docGrid w:linePitch="299"/>
        </w:sectPr>
      </w:pPr>
    </w:p>
    <w:p w:rsidR="006C0C54" w:rsidRPr="001D1F37" w:rsidRDefault="006C0C54" w:rsidP="008B0728">
      <w:pPr>
        <w:spacing w:before="100" w:beforeAutospacing="1" w:after="100" w:afterAutospacing="1" w:line="360" w:lineRule="auto"/>
        <w:ind w:left="720"/>
        <w:jc w:val="both"/>
        <w:outlineLvl w:val="2"/>
        <w:rPr>
          <w:rFonts w:ascii="Times New Roman" w:eastAsia="Times New Roman" w:hAnsi="Times New Roman" w:cs="Times New Roman"/>
          <w:b/>
          <w:bCs/>
          <w:color w:val="7030A0"/>
          <w:sz w:val="24"/>
          <w:szCs w:val="24"/>
        </w:rPr>
      </w:pPr>
    </w:p>
    <w:p w:rsidR="00366A2B" w:rsidRPr="001D1F37" w:rsidRDefault="00366A2B" w:rsidP="00366A2B">
      <w:pPr>
        <w:jc w:val="center"/>
        <w:rPr>
          <w:rFonts w:ascii="Times New Roman" w:eastAsia="Times New Roman" w:hAnsi="Times New Roman" w:cs="Times New Roman"/>
          <w:b/>
          <w:bCs/>
          <w:color w:val="724109" w:themeColor="accent1" w:themeShade="80"/>
          <w:sz w:val="32"/>
          <w:szCs w:val="32"/>
        </w:rPr>
      </w:pPr>
      <w:r w:rsidRPr="001D1F37">
        <w:rPr>
          <w:rFonts w:ascii="Times New Roman" w:eastAsia="Times New Roman" w:hAnsi="Times New Roman" w:cs="Times New Roman"/>
          <w:b/>
          <w:bCs/>
          <w:color w:val="724109" w:themeColor="accent1" w:themeShade="80"/>
          <w:sz w:val="32"/>
          <w:szCs w:val="32"/>
        </w:rPr>
        <w:t>MODULE ONE</w:t>
      </w:r>
    </w:p>
    <w:p w:rsidR="00366A2B" w:rsidRPr="001D1F37" w:rsidRDefault="00366A2B" w:rsidP="00366A2B">
      <w:pPr>
        <w:jc w:val="center"/>
        <w:rPr>
          <w:rFonts w:ascii="Times New Roman" w:eastAsia="Times New Roman" w:hAnsi="Times New Roman" w:cs="Times New Roman"/>
          <w:b/>
          <w:bCs/>
          <w:color w:val="724109" w:themeColor="accent1" w:themeShade="80"/>
          <w:sz w:val="32"/>
          <w:szCs w:val="32"/>
        </w:rPr>
      </w:pPr>
      <w:bookmarkStart w:id="2" w:name="_Hlk212991926"/>
      <w:r w:rsidRPr="001D1F37">
        <w:rPr>
          <w:rFonts w:ascii="Times New Roman" w:eastAsia="Times New Roman" w:hAnsi="Times New Roman" w:cs="Times New Roman"/>
          <w:b/>
          <w:bCs/>
          <w:color w:val="724109" w:themeColor="accent1" w:themeShade="80"/>
          <w:sz w:val="32"/>
          <w:szCs w:val="32"/>
        </w:rPr>
        <w:t>BASICS OF COMMUNICABLE DISEASES</w:t>
      </w:r>
    </w:p>
    <w:bookmarkEnd w:id="2"/>
    <w:p w:rsidR="00366A2B" w:rsidRPr="001D1F37" w:rsidRDefault="00366A2B" w:rsidP="00366A2B">
      <w:pPr>
        <w:rPr>
          <w:rFonts w:ascii="Times New Roman" w:eastAsia="Times New Roman" w:hAnsi="Times New Roman" w:cs="Times New Roman"/>
          <w:b/>
          <w:bCs/>
          <w:sz w:val="24"/>
          <w:szCs w:val="24"/>
        </w:rPr>
      </w:pPr>
      <w:r w:rsidRPr="001D1F37">
        <w:rPr>
          <w:rFonts w:ascii="Times New Roman" w:eastAsia="Times New Roman" w:hAnsi="Times New Roman" w:cs="Times New Roman"/>
          <w:b/>
          <w:bCs/>
          <w:noProof/>
          <w:sz w:val="24"/>
          <w:szCs w:val="24"/>
        </w:rPr>
        <w:drawing>
          <wp:anchor distT="0" distB="0" distL="114300" distR="114300" simplePos="0" relativeHeight="251698176" behindDoc="1" locked="0" layoutInCell="1" allowOverlap="1" wp14:anchorId="12FE8534" wp14:editId="4948DF07">
            <wp:simplePos x="0" y="0"/>
            <wp:positionH relativeFrom="margin">
              <wp:align>right</wp:align>
            </wp:positionH>
            <wp:positionV relativeFrom="paragraph">
              <wp:posOffset>1031306</wp:posOffset>
            </wp:positionV>
            <wp:extent cx="5327246" cy="3530103"/>
            <wp:effectExtent l="152400" t="152400" r="368935" b="356235"/>
            <wp:wrapTight wrapText="bothSides">
              <wp:wrapPolygon edited="0">
                <wp:start x="309" y="-933"/>
                <wp:lineTo x="-618" y="-699"/>
                <wp:lineTo x="-618" y="22031"/>
                <wp:lineTo x="772" y="23663"/>
                <wp:lineTo x="21628" y="23663"/>
                <wp:lineTo x="21706" y="23430"/>
                <wp:lineTo x="22941" y="21798"/>
                <wp:lineTo x="23019" y="1166"/>
                <wp:lineTo x="22092" y="-583"/>
                <wp:lineTo x="22015" y="-933"/>
                <wp:lineTo x="309" y="-933"/>
              </wp:wrapPolygon>
            </wp:wrapTight>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27246" cy="3530103"/>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1D1F37">
        <w:rPr>
          <w:rFonts w:ascii="Times New Roman" w:eastAsia="Times New Roman" w:hAnsi="Times New Roman" w:cs="Times New Roman"/>
          <w:b/>
          <w:bCs/>
          <w:sz w:val="24"/>
          <w:szCs w:val="24"/>
        </w:rPr>
        <w:br w:type="page"/>
      </w:r>
    </w:p>
    <w:p w:rsidR="006C02E9" w:rsidRPr="001D1F37" w:rsidRDefault="006C02E9" w:rsidP="00116857">
      <w:pPr>
        <w:spacing w:before="100" w:beforeAutospacing="1" w:after="100" w:afterAutospacing="1" w:line="360" w:lineRule="auto"/>
        <w:jc w:val="center"/>
        <w:outlineLvl w:val="1"/>
        <w:rPr>
          <w:rFonts w:ascii="Times New Roman" w:eastAsia="Times New Roman" w:hAnsi="Times New Roman" w:cs="Times New Roman"/>
          <w:b/>
          <w:bCs/>
          <w:color w:val="724109" w:themeColor="accent1" w:themeShade="80"/>
          <w:sz w:val="32"/>
          <w:szCs w:val="32"/>
        </w:rPr>
      </w:pPr>
      <w:r w:rsidRPr="001D1F37">
        <w:rPr>
          <w:rFonts w:ascii="Times New Roman" w:eastAsia="Times New Roman" w:hAnsi="Times New Roman" w:cs="Times New Roman"/>
          <w:b/>
          <w:bCs/>
          <w:color w:val="724109" w:themeColor="accent1" w:themeShade="80"/>
          <w:sz w:val="32"/>
          <w:szCs w:val="32"/>
        </w:rPr>
        <w:lastRenderedPageBreak/>
        <w:t xml:space="preserve">SESSION 1.1 </w:t>
      </w:r>
    </w:p>
    <w:p w:rsidR="00366A2B" w:rsidRPr="001D1F37" w:rsidRDefault="006C02E9" w:rsidP="00116857">
      <w:pPr>
        <w:spacing w:before="100" w:beforeAutospacing="1" w:after="100" w:afterAutospacing="1" w:line="360" w:lineRule="auto"/>
        <w:jc w:val="center"/>
        <w:outlineLvl w:val="1"/>
        <w:rPr>
          <w:rFonts w:ascii="Times New Roman" w:eastAsia="Times New Roman" w:hAnsi="Times New Roman" w:cs="Times New Roman"/>
          <w:b/>
          <w:bCs/>
          <w:color w:val="724109" w:themeColor="accent1" w:themeShade="80"/>
          <w:sz w:val="32"/>
          <w:szCs w:val="32"/>
        </w:rPr>
      </w:pPr>
      <w:bookmarkStart w:id="3" w:name="_Hlk212992123"/>
      <w:r w:rsidRPr="001D1F37">
        <w:rPr>
          <w:rFonts w:ascii="Times New Roman" w:eastAsia="Times New Roman" w:hAnsi="Times New Roman" w:cs="Times New Roman"/>
          <w:b/>
          <w:bCs/>
          <w:color w:val="724109" w:themeColor="accent1" w:themeShade="80"/>
          <w:sz w:val="32"/>
          <w:szCs w:val="32"/>
        </w:rPr>
        <w:t>INTRODUCTION TO EPIDEMIOLOGY AND PATTERNS OF DISEASE OCCURRENCE</w:t>
      </w:r>
    </w:p>
    <w:bookmarkEnd w:id="3"/>
    <w:p w:rsidR="00366A2B" w:rsidRPr="001D1F37" w:rsidRDefault="00366A2B" w:rsidP="00366A2B">
      <w:pPr>
        <w:pStyle w:val="Heading2"/>
        <w:rPr>
          <w:rFonts w:ascii="Times New Roman" w:hAnsi="Times New Roman" w:cs="Times New Roman"/>
          <w:b/>
          <w:sz w:val="28"/>
          <w:szCs w:val="28"/>
        </w:rPr>
      </w:pPr>
      <w:r w:rsidRPr="001D1F37">
        <w:rPr>
          <w:rFonts w:ascii="Times New Roman" w:hAnsi="Times New Roman" w:cs="Times New Roman"/>
          <w:b/>
          <w:color w:val="724109" w:themeColor="accent1" w:themeShade="80"/>
          <w:sz w:val="28"/>
          <w:szCs w:val="28"/>
        </w:rPr>
        <w:t>Introduction</w:t>
      </w:r>
    </w:p>
    <w:p w:rsidR="00366A2B" w:rsidRPr="001D1F37" w:rsidRDefault="00366A2B" w:rsidP="00366A2B">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Communicable diseases are illnesses that can spread from one person to another, from animals to humans, or through the environment. These diseases are caused by harmful microorganisms such as </w:t>
      </w:r>
      <w:r w:rsidRPr="001D1F37">
        <w:rPr>
          <w:rFonts w:ascii="Times New Roman" w:eastAsia="Times New Roman" w:hAnsi="Times New Roman" w:cs="Times New Roman"/>
          <w:bCs/>
          <w:sz w:val="24"/>
          <w:szCs w:val="24"/>
        </w:rPr>
        <w:t>bacteria, viruses, fungi, or parasites</w:t>
      </w:r>
      <w:r w:rsidRPr="001D1F37">
        <w:rPr>
          <w:rFonts w:ascii="Times New Roman" w:eastAsia="Times New Roman" w:hAnsi="Times New Roman" w:cs="Times New Roman"/>
          <w:sz w:val="24"/>
          <w:szCs w:val="24"/>
        </w:rPr>
        <w:t>.</w:t>
      </w:r>
    </w:p>
    <w:p w:rsidR="00366A2B" w:rsidRPr="001D1F37" w:rsidRDefault="00366A2B" w:rsidP="00366A2B">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In areas like Khyber Pakhtunkhwa, where healthcare systems face challenges such as limited resources, overcrowding</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poor sanitation, understanding how these diseases spread is crucial. Healthcare workers at the primary level play a key role in stopping the spread before it turns into an outbreak or epidemic.</w:t>
      </w:r>
    </w:p>
    <w:p w:rsidR="00366A2B" w:rsidRPr="001D1F37" w:rsidRDefault="00366A2B" w:rsidP="00366A2B">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This chapter is designed to give you the </w:t>
      </w:r>
      <w:r w:rsidRPr="001D1F37">
        <w:rPr>
          <w:rFonts w:ascii="Times New Roman" w:eastAsia="Times New Roman" w:hAnsi="Times New Roman" w:cs="Times New Roman"/>
          <w:bCs/>
          <w:sz w:val="24"/>
          <w:szCs w:val="24"/>
        </w:rPr>
        <w:t>foundational knowledge</w:t>
      </w:r>
      <w:r w:rsidRPr="001D1F37">
        <w:rPr>
          <w:rFonts w:ascii="Times New Roman" w:eastAsia="Times New Roman" w:hAnsi="Times New Roman" w:cs="Times New Roman"/>
          <w:sz w:val="24"/>
          <w:szCs w:val="24"/>
        </w:rPr>
        <w:t xml:space="preserve"> needed to recognize, report</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respond to communicable diseases effectively.</w:t>
      </w: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724109" w:themeColor="accent1" w:themeShade="80"/>
          <w:sz w:val="24"/>
          <w:szCs w:val="24"/>
        </w:rPr>
      </w:pPr>
      <w:r w:rsidRPr="001D1F37">
        <w:rPr>
          <w:rFonts w:ascii="Times New Roman" w:eastAsia="Times New Roman" w:hAnsi="Times New Roman" w:cs="Times New Roman"/>
          <w:b/>
          <w:bCs/>
          <w:color w:val="724109" w:themeColor="accent1" w:themeShade="80"/>
          <w:sz w:val="24"/>
          <w:szCs w:val="24"/>
        </w:rPr>
        <w:t>Learning Objectives</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By the end of this session, participants will be able to:</w:t>
      </w:r>
    </w:p>
    <w:p w:rsidR="00366A2B" w:rsidRPr="001D1F37" w:rsidRDefault="00366A2B" w:rsidP="004756DD">
      <w:pPr>
        <w:numPr>
          <w:ilvl w:val="0"/>
          <w:numId w:val="4"/>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Define </w:t>
      </w:r>
      <w:r w:rsidRPr="001D1F37">
        <w:rPr>
          <w:rFonts w:ascii="Times New Roman" w:eastAsia="Times New Roman" w:hAnsi="Times New Roman" w:cs="Times New Roman"/>
          <w:bCs/>
          <w:sz w:val="24"/>
          <w:szCs w:val="24"/>
        </w:rPr>
        <w:t>epidemiology</w:t>
      </w:r>
      <w:r w:rsidRPr="001D1F37">
        <w:rPr>
          <w:rFonts w:ascii="Times New Roman" w:eastAsia="Times New Roman" w:hAnsi="Times New Roman" w:cs="Times New Roman"/>
          <w:sz w:val="24"/>
          <w:szCs w:val="24"/>
        </w:rPr>
        <w:t xml:space="preserve"> and describe its importance in communicable disease control.</w:t>
      </w:r>
    </w:p>
    <w:p w:rsidR="00366A2B" w:rsidRPr="001D1F37" w:rsidRDefault="00366A2B" w:rsidP="004756DD">
      <w:pPr>
        <w:numPr>
          <w:ilvl w:val="0"/>
          <w:numId w:val="4"/>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Identify the </w:t>
      </w:r>
      <w:r w:rsidRPr="001D1F37">
        <w:rPr>
          <w:rFonts w:ascii="Times New Roman" w:eastAsia="Times New Roman" w:hAnsi="Times New Roman" w:cs="Times New Roman"/>
          <w:bCs/>
          <w:sz w:val="24"/>
          <w:szCs w:val="24"/>
        </w:rPr>
        <w:t>components of the epidemiologic triad</w:t>
      </w:r>
      <w:r w:rsidRPr="001D1F37">
        <w:rPr>
          <w:rFonts w:ascii="Times New Roman" w:eastAsia="Times New Roman" w:hAnsi="Times New Roman" w:cs="Times New Roman"/>
          <w:sz w:val="24"/>
          <w:szCs w:val="24"/>
        </w:rPr>
        <w:t xml:space="preserve"> and how diseases spread.</w:t>
      </w:r>
    </w:p>
    <w:p w:rsidR="00366A2B" w:rsidRPr="001D1F37" w:rsidRDefault="00366A2B" w:rsidP="004756DD">
      <w:pPr>
        <w:numPr>
          <w:ilvl w:val="0"/>
          <w:numId w:val="4"/>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Distinguish between </w:t>
      </w:r>
      <w:r w:rsidRPr="001D1F37">
        <w:rPr>
          <w:rFonts w:ascii="Times New Roman" w:eastAsia="Times New Roman" w:hAnsi="Times New Roman" w:cs="Times New Roman"/>
          <w:bCs/>
          <w:sz w:val="24"/>
          <w:szCs w:val="24"/>
        </w:rPr>
        <w:t>endemic, epidemic, sporadic</w:t>
      </w:r>
      <w:r w:rsidR="003C759E" w:rsidRPr="001D1F37">
        <w:rPr>
          <w:rFonts w:ascii="Times New Roman" w:eastAsia="Times New Roman" w:hAnsi="Times New Roman" w:cs="Times New Roman"/>
          <w:bCs/>
          <w:sz w:val="24"/>
          <w:szCs w:val="24"/>
        </w:rPr>
        <w:t xml:space="preserve"> and</w:t>
      </w:r>
      <w:r w:rsidRPr="001D1F37">
        <w:rPr>
          <w:rFonts w:ascii="Times New Roman" w:eastAsia="Times New Roman" w:hAnsi="Times New Roman" w:cs="Times New Roman"/>
          <w:bCs/>
          <w:sz w:val="24"/>
          <w:szCs w:val="24"/>
        </w:rPr>
        <w:t xml:space="preserve"> pandemic</w:t>
      </w:r>
      <w:r w:rsidRPr="001D1F37">
        <w:rPr>
          <w:rFonts w:ascii="Times New Roman" w:eastAsia="Times New Roman" w:hAnsi="Times New Roman" w:cs="Times New Roman"/>
          <w:sz w:val="24"/>
          <w:szCs w:val="24"/>
        </w:rPr>
        <w:t xml:space="preserve"> diseases.</w:t>
      </w:r>
    </w:p>
    <w:p w:rsidR="00366A2B" w:rsidRPr="001D1F37" w:rsidRDefault="00366A2B" w:rsidP="004756DD">
      <w:pPr>
        <w:numPr>
          <w:ilvl w:val="0"/>
          <w:numId w:val="4"/>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Explain the concept of </w:t>
      </w:r>
      <w:r w:rsidRPr="001D1F37">
        <w:rPr>
          <w:rFonts w:ascii="Times New Roman" w:eastAsia="Times New Roman" w:hAnsi="Times New Roman" w:cs="Times New Roman"/>
          <w:bCs/>
          <w:sz w:val="24"/>
          <w:szCs w:val="24"/>
        </w:rPr>
        <w:t>communicable and contagious diseases</w:t>
      </w:r>
      <w:r w:rsidRPr="001D1F37">
        <w:rPr>
          <w:rFonts w:ascii="Times New Roman" w:eastAsia="Times New Roman" w:hAnsi="Times New Roman" w:cs="Times New Roman"/>
          <w:sz w:val="24"/>
          <w:szCs w:val="24"/>
        </w:rPr>
        <w:t>.</w:t>
      </w: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724109" w:themeColor="accent1" w:themeShade="80"/>
          <w:sz w:val="24"/>
          <w:szCs w:val="24"/>
        </w:rPr>
      </w:pPr>
      <w:r w:rsidRPr="001D1F37">
        <w:rPr>
          <w:rFonts w:ascii="Times New Roman" w:eastAsia="Times New Roman" w:hAnsi="Times New Roman" w:cs="Times New Roman"/>
          <w:b/>
          <w:bCs/>
          <w:color w:val="724109" w:themeColor="accent1" w:themeShade="80"/>
          <w:sz w:val="24"/>
          <w:szCs w:val="24"/>
        </w:rPr>
        <w:t>1. What is Epidemiology?</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Epidemiology</w:t>
      </w:r>
      <w:r w:rsidRPr="001D1F37">
        <w:rPr>
          <w:rFonts w:ascii="Times New Roman" w:eastAsia="Times New Roman" w:hAnsi="Times New Roman" w:cs="Times New Roman"/>
          <w:sz w:val="24"/>
          <w:szCs w:val="24"/>
        </w:rPr>
        <w:t xml:space="preserve"> is the study of the </w:t>
      </w:r>
      <w:r w:rsidRPr="001D1F37">
        <w:rPr>
          <w:rFonts w:ascii="Times New Roman" w:eastAsia="Times New Roman" w:hAnsi="Times New Roman" w:cs="Times New Roman"/>
          <w:bCs/>
          <w:sz w:val="24"/>
          <w:szCs w:val="24"/>
        </w:rPr>
        <w:t>distribution</w:t>
      </w:r>
      <w:r w:rsidRPr="001D1F37">
        <w:rPr>
          <w:rFonts w:ascii="Times New Roman" w:eastAsia="Times New Roman" w:hAnsi="Times New Roman" w:cs="Times New Roman"/>
          <w:sz w:val="24"/>
          <w:szCs w:val="24"/>
        </w:rPr>
        <w:t xml:space="preserve"> (who, where, when) and </w:t>
      </w:r>
      <w:r w:rsidRPr="001D1F37">
        <w:rPr>
          <w:rFonts w:ascii="Times New Roman" w:eastAsia="Times New Roman" w:hAnsi="Times New Roman" w:cs="Times New Roman"/>
          <w:bCs/>
          <w:sz w:val="24"/>
          <w:szCs w:val="24"/>
        </w:rPr>
        <w:t>determinants</w:t>
      </w:r>
      <w:r w:rsidRPr="001D1F37">
        <w:rPr>
          <w:rFonts w:ascii="Times New Roman" w:eastAsia="Times New Roman" w:hAnsi="Times New Roman" w:cs="Times New Roman"/>
          <w:sz w:val="24"/>
          <w:szCs w:val="24"/>
        </w:rPr>
        <w:t xml:space="preserve"> (why and how) of health-related events in a population — and the application of this study to </w:t>
      </w:r>
      <w:r w:rsidRPr="001D1F37">
        <w:rPr>
          <w:rFonts w:ascii="Times New Roman" w:eastAsia="Times New Roman" w:hAnsi="Times New Roman" w:cs="Times New Roman"/>
          <w:bCs/>
          <w:sz w:val="24"/>
          <w:szCs w:val="24"/>
        </w:rPr>
        <w:t>prevent and control health problems</w:t>
      </w:r>
      <w:r w:rsidRPr="001D1F37">
        <w:rPr>
          <w:rFonts w:ascii="Times New Roman" w:eastAsia="Times New Roman" w:hAnsi="Times New Roman" w:cs="Times New Roman"/>
          <w:sz w:val="24"/>
          <w:szCs w:val="24"/>
        </w:rPr>
        <w:t>.</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hAnsi="Times New Roman" w:cs="Times New Roman"/>
          <w:noProof/>
        </w:rPr>
        <w:drawing>
          <wp:anchor distT="0" distB="0" distL="114300" distR="114300" simplePos="0" relativeHeight="251699200" behindDoc="1" locked="0" layoutInCell="1" allowOverlap="1" wp14:anchorId="0BA0DFCB" wp14:editId="35B636D4">
            <wp:simplePos x="0" y="0"/>
            <wp:positionH relativeFrom="margin">
              <wp:posOffset>3246755</wp:posOffset>
            </wp:positionH>
            <wp:positionV relativeFrom="paragraph">
              <wp:posOffset>436245</wp:posOffset>
            </wp:positionV>
            <wp:extent cx="2907665" cy="1727200"/>
            <wp:effectExtent l="152400" t="152400" r="368935" b="368300"/>
            <wp:wrapTight wrapText="bothSides">
              <wp:wrapPolygon edited="0">
                <wp:start x="566" y="-1906"/>
                <wp:lineTo x="-1132" y="-1429"/>
                <wp:lineTo x="-1132" y="22632"/>
                <wp:lineTo x="566" y="25253"/>
                <wp:lineTo x="1415" y="25968"/>
                <wp:lineTo x="21652" y="25968"/>
                <wp:lineTo x="22642" y="25253"/>
                <wp:lineTo x="24199" y="21679"/>
                <wp:lineTo x="24199" y="2382"/>
                <wp:lineTo x="22501" y="-1191"/>
                <wp:lineTo x="22359" y="-1906"/>
                <wp:lineTo x="566" y="-1906"/>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907665" cy="17272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1D1F37">
        <w:rPr>
          <w:rFonts w:ascii="Times New Roman" w:eastAsia="Times New Roman" w:hAnsi="Times New Roman" w:cs="Times New Roman"/>
          <w:sz w:val="24"/>
          <w:szCs w:val="24"/>
        </w:rPr>
        <w:t>In simple words, epidemiology helps us understand:</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An epidemiologist looks at:</w:t>
      </w:r>
    </w:p>
    <w:p w:rsidR="00366A2B" w:rsidRPr="001D1F37" w:rsidRDefault="00366A2B" w:rsidP="004756DD">
      <w:pPr>
        <w:numPr>
          <w:ilvl w:val="0"/>
          <w:numId w:val="2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color w:val="724109" w:themeColor="accent1" w:themeShade="80"/>
          <w:sz w:val="24"/>
          <w:szCs w:val="24"/>
        </w:rPr>
        <w:t>Who</w:t>
      </w:r>
      <w:r w:rsidRPr="001D1F37">
        <w:rPr>
          <w:rFonts w:ascii="Times New Roman" w:eastAsia="Times New Roman" w:hAnsi="Times New Roman" w:cs="Times New Roman"/>
          <w:sz w:val="24"/>
          <w:szCs w:val="24"/>
        </w:rPr>
        <w:t xml:space="preserve"> is getting sick </w:t>
      </w:r>
    </w:p>
    <w:p w:rsidR="00366A2B" w:rsidRPr="001D1F37" w:rsidRDefault="00366A2B" w:rsidP="004756DD">
      <w:pPr>
        <w:numPr>
          <w:ilvl w:val="0"/>
          <w:numId w:val="2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color w:val="724109" w:themeColor="accent1" w:themeShade="80"/>
          <w:sz w:val="24"/>
          <w:szCs w:val="24"/>
        </w:rPr>
        <w:t>When</w:t>
      </w:r>
      <w:r w:rsidRPr="001D1F37">
        <w:rPr>
          <w:rFonts w:ascii="Times New Roman" w:eastAsia="Times New Roman" w:hAnsi="Times New Roman" w:cs="Times New Roman"/>
          <w:sz w:val="24"/>
          <w:szCs w:val="24"/>
        </w:rPr>
        <w:t xml:space="preserve"> they get sick </w:t>
      </w:r>
    </w:p>
    <w:p w:rsidR="00366A2B" w:rsidRPr="001D1F37" w:rsidRDefault="00366A2B" w:rsidP="004756DD">
      <w:pPr>
        <w:numPr>
          <w:ilvl w:val="0"/>
          <w:numId w:val="2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color w:val="724109" w:themeColor="accent1" w:themeShade="80"/>
          <w:sz w:val="24"/>
          <w:szCs w:val="24"/>
        </w:rPr>
        <w:t>Where</w:t>
      </w:r>
      <w:r w:rsidRPr="001D1F37">
        <w:rPr>
          <w:rFonts w:ascii="Times New Roman" w:eastAsia="Times New Roman" w:hAnsi="Times New Roman" w:cs="Times New Roman"/>
          <w:sz w:val="24"/>
          <w:szCs w:val="24"/>
        </w:rPr>
        <w:t xml:space="preserve"> the disease is spreading </w:t>
      </w:r>
    </w:p>
    <w:p w:rsidR="00366A2B" w:rsidRPr="001D1F37" w:rsidRDefault="00366A2B" w:rsidP="004756DD">
      <w:pPr>
        <w:numPr>
          <w:ilvl w:val="0"/>
          <w:numId w:val="2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color w:val="724109" w:themeColor="accent1" w:themeShade="80"/>
          <w:sz w:val="24"/>
          <w:szCs w:val="24"/>
        </w:rPr>
        <w:t>Why</w:t>
      </w:r>
      <w:r w:rsidRPr="001D1F37">
        <w:rPr>
          <w:rFonts w:ascii="Times New Roman" w:eastAsia="Times New Roman" w:hAnsi="Times New Roman" w:cs="Times New Roman"/>
          <w:color w:val="724109" w:themeColor="accent1" w:themeShade="80"/>
          <w:sz w:val="24"/>
          <w:szCs w:val="24"/>
        </w:rPr>
        <w:t xml:space="preserve"> </w:t>
      </w:r>
      <w:r w:rsidRPr="001D1F37">
        <w:rPr>
          <w:rFonts w:ascii="Times New Roman" w:eastAsia="Times New Roman" w:hAnsi="Times New Roman" w:cs="Times New Roman"/>
          <w:sz w:val="24"/>
          <w:szCs w:val="24"/>
        </w:rPr>
        <w:t xml:space="preserve">people are getting infected </w:t>
      </w:r>
    </w:p>
    <w:p w:rsidR="00366A2B" w:rsidRPr="001D1F37" w:rsidRDefault="00366A2B" w:rsidP="004756DD">
      <w:pPr>
        <w:numPr>
          <w:ilvl w:val="0"/>
          <w:numId w:val="2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color w:val="724109" w:themeColor="accent1" w:themeShade="80"/>
          <w:sz w:val="24"/>
          <w:szCs w:val="24"/>
        </w:rPr>
        <w:t>How</w:t>
      </w:r>
      <w:r w:rsidRPr="001D1F37">
        <w:rPr>
          <w:rFonts w:ascii="Times New Roman" w:eastAsia="Times New Roman" w:hAnsi="Times New Roman" w:cs="Times New Roman"/>
          <w:sz w:val="24"/>
          <w:szCs w:val="24"/>
        </w:rPr>
        <w:t xml:space="preserve"> we can break the chain of infection </w:t>
      </w:r>
    </w:p>
    <w:p w:rsidR="00366A2B" w:rsidRPr="001D1F37" w:rsidRDefault="00366A2B" w:rsidP="00366A2B">
      <w:pPr>
        <w:spacing w:before="100" w:beforeAutospacing="1" w:after="100" w:afterAutospacing="1" w:line="240" w:lineRule="auto"/>
        <w:rPr>
          <w:rFonts w:ascii="Times New Roman" w:eastAsia="Times New Roman" w:hAnsi="Times New Roman" w:cs="Times New Roman"/>
          <w:sz w:val="24"/>
          <w:szCs w:val="24"/>
        </w:rPr>
      </w:pPr>
    </w:p>
    <w:p w:rsidR="00366A2B" w:rsidRPr="001D1F37" w:rsidRDefault="00366A2B" w:rsidP="00366A2B">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For example, during a </w:t>
      </w:r>
      <w:r w:rsidRPr="001D1F37">
        <w:rPr>
          <w:rFonts w:ascii="Times New Roman" w:eastAsia="Times New Roman" w:hAnsi="Times New Roman" w:cs="Times New Roman"/>
          <w:bCs/>
          <w:sz w:val="24"/>
          <w:szCs w:val="24"/>
        </w:rPr>
        <w:t>measles outbreak</w:t>
      </w:r>
      <w:r w:rsidRPr="001D1F37">
        <w:rPr>
          <w:rFonts w:ascii="Times New Roman" w:eastAsia="Times New Roman" w:hAnsi="Times New Roman" w:cs="Times New Roman"/>
          <w:sz w:val="24"/>
          <w:szCs w:val="24"/>
        </w:rPr>
        <w:t xml:space="preserve"> in a village, an epidemiologist would look at the vaccination records, age group of the patients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living conditions to find the cause and control the spread.</w:t>
      </w:r>
    </w:p>
    <w:p w:rsidR="00366A2B" w:rsidRPr="001D1F37" w:rsidRDefault="00366A2B" w:rsidP="00366A2B">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Epidemiology is the </w:t>
      </w:r>
      <w:r w:rsidRPr="001D1F37">
        <w:rPr>
          <w:rFonts w:ascii="Times New Roman" w:eastAsia="Times New Roman" w:hAnsi="Times New Roman" w:cs="Times New Roman"/>
          <w:bCs/>
          <w:sz w:val="24"/>
          <w:szCs w:val="24"/>
        </w:rPr>
        <w:t>backbone of public health</w:t>
      </w:r>
      <w:r w:rsidRPr="001D1F37">
        <w:rPr>
          <w:rFonts w:ascii="Times New Roman" w:eastAsia="Times New Roman" w:hAnsi="Times New Roman" w:cs="Times New Roman"/>
          <w:sz w:val="24"/>
          <w:szCs w:val="24"/>
        </w:rPr>
        <w:t>, guiding actions for disease prevention, outbreak investigation</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policy-making.</w:t>
      </w:r>
    </w:p>
    <w:p w:rsidR="00366A2B" w:rsidRPr="001D1F37" w:rsidRDefault="00366A2B" w:rsidP="00366A2B">
      <w:pPr>
        <w:spacing w:before="100" w:beforeAutospacing="1" w:after="100" w:afterAutospacing="1" w:line="360" w:lineRule="auto"/>
        <w:jc w:val="center"/>
        <w:rPr>
          <w:rFonts w:ascii="Times New Roman" w:eastAsia="Times New Roman" w:hAnsi="Times New Roman" w:cs="Times New Roman"/>
          <w:sz w:val="24"/>
          <w:szCs w:val="24"/>
        </w:rPr>
      </w:pPr>
      <w:r w:rsidRPr="001D1F37">
        <w:rPr>
          <w:rFonts w:ascii="Times New Roman" w:hAnsi="Times New Roman" w:cs="Times New Roman"/>
          <w:noProof/>
        </w:rPr>
        <w:drawing>
          <wp:anchor distT="0" distB="0" distL="114300" distR="114300" simplePos="0" relativeHeight="251800576" behindDoc="1" locked="0" layoutInCell="1" allowOverlap="1" wp14:anchorId="2A6232D1">
            <wp:simplePos x="0" y="0"/>
            <wp:positionH relativeFrom="margin">
              <wp:posOffset>1481455</wp:posOffset>
            </wp:positionH>
            <wp:positionV relativeFrom="paragraph">
              <wp:posOffset>175895</wp:posOffset>
            </wp:positionV>
            <wp:extent cx="3021965" cy="2112010"/>
            <wp:effectExtent l="152400" t="152400" r="368935" b="364490"/>
            <wp:wrapTight wrapText="bothSides">
              <wp:wrapPolygon edited="0">
                <wp:start x="545" y="-1559"/>
                <wp:lineTo x="-1089" y="-1169"/>
                <wp:lineTo x="-1089" y="22405"/>
                <wp:lineTo x="-408" y="23769"/>
                <wp:lineTo x="1225" y="24743"/>
                <wp:lineTo x="1362" y="25133"/>
                <wp:lineTo x="21650" y="25133"/>
                <wp:lineTo x="21786" y="24743"/>
                <wp:lineTo x="23420" y="23769"/>
                <wp:lineTo x="24101" y="20847"/>
                <wp:lineTo x="24101" y="1948"/>
                <wp:lineTo x="22467" y="-974"/>
                <wp:lineTo x="22331" y="-1559"/>
                <wp:lineTo x="545" y="-1559"/>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3021965" cy="211201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456B9F" w:rsidRDefault="00456B9F" w:rsidP="00366A2B">
      <w:pPr>
        <w:spacing w:before="100" w:beforeAutospacing="1" w:after="100" w:afterAutospacing="1" w:line="360" w:lineRule="auto"/>
        <w:outlineLvl w:val="2"/>
        <w:rPr>
          <w:rFonts w:ascii="Times New Roman" w:eastAsia="Times New Roman" w:hAnsi="Times New Roman" w:cs="Times New Roman"/>
          <w:b/>
          <w:bCs/>
          <w:color w:val="724109" w:themeColor="accent1" w:themeShade="80"/>
          <w:sz w:val="28"/>
          <w:szCs w:val="28"/>
        </w:rPr>
      </w:pPr>
    </w:p>
    <w:p w:rsidR="00456B9F" w:rsidRDefault="00456B9F" w:rsidP="00366A2B">
      <w:pPr>
        <w:spacing w:before="100" w:beforeAutospacing="1" w:after="100" w:afterAutospacing="1" w:line="360" w:lineRule="auto"/>
        <w:outlineLvl w:val="2"/>
        <w:rPr>
          <w:rFonts w:ascii="Times New Roman" w:eastAsia="Times New Roman" w:hAnsi="Times New Roman" w:cs="Times New Roman"/>
          <w:b/>
          <w:bCs/>
          <w:color w:val="724109" w:themeColor="accent1" w:themeShade="80"/>
          <w:sz w:val="28"/>
          <w:szCs w:val="28"/>
        </w:rPr>
      </w:pPr>
    </w:p>
    <w:p w:rsidR="009A7F2C" w:rsidRDefault="009A7F2C">
      <w:pPr>
        <w:rPr>
          <w:rFonts w:ascii="Times New Roman" w:eastAsia="Times New Roman" w:hAnsi="Times New Roman" w:cs="Times New Roman"/>
          <w:b/>
          <w:bCs/>
          <w:color w:val="724109" w:themeColor="accent1" w:themeShade="80"/>
          <w:sz w:val="28"/>
          <w:szCs w:val="28"/>
        </w:rPr>
      </w:pPr>
      <w:r>
        <w:rPr>
          <w:rFonts w:ascii="Times New Roman" w:eastAsia="Times New Roman" w:hAnsi="Times New Roman" w:cs="Times New Roman"/>
          <w:b/>
          <w:bCs/>
          <w:color w:val="724109" w:themeColor="accent1" w:themeShade="80"/>
          <w:sz w:val="28"/>
          <w:szCs w:val="28"/>
        </w:rPr>
        <w:br w:type="page"/>
      </w: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724109" w:themeColor="accent1" w:themeShade="80"/>
          <w:sz w:val="28"/>
          <w:szCs w:val="28"/>
        </w:rPr>
      </w:pPr>
      <w:r w:rsidRPr="001D1F37">
        <w:rPr>
          <w:rFonts w:ascii="Times New Roman" w:eastAsia="Times New Roman" w:hAnsi="Times New Roman" w:cs="Times New Roman"/>
          <w:b/>
          <w:bCs/>
          <w:color w:val="724109" w:themeColor="accent1" w:themeShade="80"/>
          <w:sz w:val="28"/>
          <w:szCs w:val="28"/>
        </w:rPr>
        <w:lastRenderedPageBreak/>
        <w:t>2. Application of Epidemiology in Communicable Diseases</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Epidemiology is used to:</w:t>
      </w:r>
    </w:p>
    <w:p w:rsidR="00366A2B" w:rsidRPr="001D1F37" w:rsidRDefault="00366A2B" w:rsidP="004756DD">
      <w:pPr>
        <w:numPr>
          <w:ilvl w:val="0"/>
          <w:numId w:val="5"/>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Detect and investigate </w:t>
      </w:r>
      <w:r w:rsidRPr="001D1F37">
        <w:rPr>
          <w:rFonts w:ascii="Times New Roman" w:eastAsia="Times New Roman" w:hAnsi="Times New Roman" w:cs="Times New Roman"/>
          <w:bCs/>
          <w:sz w:val="24"/>
          <w:szCs w:val="24"/>
        </w:rPr>
        <w:t>disease outbreaks</w:t>
      </w:r>
    </w:p>
    <w:p w:rsidR="00366A2B" w:rsidRPr="001D1F37" w:rsidRDefault="00366A2B" w:rsidP="004756DD">
      <w:pPr>
        <w:numPr>
          <w:ilvl w:val="0"/>
          <w:numId w:val="5"/>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Identify </w:t>
      </w:r>
      <w:r w:rsidRPr="001D1F37">
        <w:rPr>
          <w:rFonts w:ascii="Times New Roman" w:eastAsia="Times New Roman" w:hAnsi="Times New Roman" w:cs="Times New Roman"/>
          <w:bCs/>
          <w:sz w:val="24"/>
          <w:szCs w:val="24"/>
        </w:rPr>
        <w:t>risk factors</w:t>
      </w:r>
      <w:r w:rsidRPr="001D1F37">
        <w:rPr>
          <w:rFonts w:ascii="Times New Roman" w:eastAsia="Times New Roman" w:hAnsi="Times New Roman" w:cs="Times New Roman"/>
          <w:sz w:val="24"/>
          <w:szCs w:val="24"/>
        </w:rPr>
        <w:t xml:space="preserve"> for infection</w:t>
      </w:r>
    </w:p>
    <w:p w:rsidR="00366A2B" w:rsidRPr="001D1F37" w:rsidRDefault="00366A2B" w:rsidP="004756DD">
      <w:pPr>
        <w:numPr>
          <w:ilvl w:val="0"/>
          <w:numId w:val="5"/>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Guide </w:t>
      </w:r>
      <w:r w:rsidRPr="001D1F37">
        <w:rPr>
          <w:rFonts w:ascii="Times New Roman" w:eastAsia="Times New Roman" w:hAnsi="Times New Roman" w:cs="Times New Roman"/>
          <w:bCs/>
          <w:sz w:val="24"/>
          <w:szCs w:val="24"/>
        </w:rPr>
        <w:t>control measures</w:t>
      </w:r>
      <w:r w:rsidRPr="001D1F37">
        <w:rPr>
          <w:rFonts w:ascii="Times New Roman" w:eastAsia="Times New Roman" w:hAnsi="Times New Roman" w:cs="Times New Roman"/>
          <w:sz w:val="24"/>
          <w:szCs w:val="24"/>
        </w:rPr>
        <w:t xml:space="preserve"> (e.g., vaccination, quarantine)</w:t>
      </w:r>
    </w:p>
    <w:p w:rsidR="00366A2B" w:rsidRPr="001D1F37" w:rsidRDefault="00366A2B" w:rsidP="004756DD">
      <w:pPr>
        <w:numPr>
          <w:ilvl w:val="0"/>
          <w:numId w:val="5"/>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Evaluate </w:t>
      </w:r>
      <w:r w:rsidRPr="001D1F37">
        <w:rPr>
          <w:rFonts w:ascii="Times New Roman" w:eastAsia="Times New Roman" w:hAnsi="Times New Roman" w:cs="Times New Roman"/>
          <w:bCs/>
          <w:sz w:val="24"/>
          <w:szCs w:val="24"/>
        </w:rPr>
        <w:t>health programs and interventions</w:t>
      </w:r>
    </w:p>
    <w:p w:rsidR="00366A2B" w:rsidRPr="001D1F37" w:rsidRDefault="00366A2B" w:rsidP="004756DD">
      <w:pPr>
        <w:numPr>
          <w:ilvl w:val="0"/>
          <w:numId w:val="5"/>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Support </w:t>
      </w:r>
      <w:r w:rsidRPr="001D1F37">
        <w:rPr>
          <w:rFonts w:ascii="Times New Roman" w:eastAsia="Times New Roman" w:hAnsi="Times New Roman" w:cs="Times New Roman"/>
          <w:bCs/>
          <w:sz w:val="24"/>
          <w:szCs w:val="24"/>
        </w:rPr>
        <w:t>evidence-based decision-making</w:t>
      </w:r>
    </w:p>
    <w:p w:rsidR="00456B9F" w:rsidRDefault="00456B9F"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noProof/>
          <w:sz w:val="24"/>
          <w:szCs w:val="24"/>
        </w:rPr>
        <w:drawing>
          <wp:anchor distT="0" distB="0" distL="114300" distR="114300" simplePos="0" relativeHeight="251702272" behindDoc="1" locked="0" layoutInCell="1" allowOverlap="1" wp14:anchorId="196D967A" wp14:editId="1C3288B6">
            <wp:simplePos x="0" y="0"/>
            <wp:positionH relativeFrom="column">
              <wp:posOffset>3222625</wp:posOffset>
            </wp:positionH>
            <wp:positionV relativeFrom="paragraph">
              <wp:posOffset>777875</wp:posOffset>
            </wp:positionV>
            <wp:extent cx="3024172" cy="1828800"/>
            <wp:effectExtent l="0" t="0" r="5080" b="0"/>
            <wp:wrapTight wrapText="bothSides">
              <wp:wrapPolygon edited="0">
                <wp:start x="0" y="0"/>
                <wp:lineTo x="0" y="21375"/>
                <wp:lineTo x="21500" y="21375"/>
                <wp:lineTo x="21500" y="0"/>
                <wp:lineTo x="0" y="0"/>
              </wp:wrapPolygon>
            </wp:wrapTight>
            <wp:docPr id="2050"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Grp="1"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24172" cy="18288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366A2B" w:rsidRPr="001D1F37">
        <w:rPr>
          <w:rFonts w:ascii="Times New Roman" w:eastAsia="Times New Roman" w:hAnsi="Times New Roman" w:cs="Times New Roman"/>
          <w:sz w:val="24"/>
          <w:szCs w:val="24"/>
        </w:rPr>
        <w:t>For example, during a cholera outbreak, epidemiologists collect data about who got sick, where they live, what they ate or drank</w:t>
      </w:r>
      <w:r w:rsidR="003C759E" w:rsidRPr="001D1F37">
        <w:rPr>
          <w:rFonts w:ascii="Times New Roman" w:eastAsia="Times New Roman" w:hAnsi="Times New Roman" w:cs="Times New Roman"/>
          <w:sz w:val="24"/>
          <w:szCs w:val="24"/>
        </w:rPr>
        <w:t xml:space="preserve"> and</w:t>
      </w:r>
      <w:r w:rsidR="00366A2B" w:rsidRPr="001D1F37">
        <w:rPr>
          <w:rFonts w:ascii="Times New Roman" w:eastAsia="Times New Roman" w:hAnsi="Times New Roman" w:cs="Times New Roman"/>
          <w:sz w:val="24"/>
          <w:szCs w:val="24"/>
        </w:rPr>
        <w:t xml:space="preserve"> how the disease spreads — helping control the situation quickly.</w:t>
      </w:r>
    </w:p>
    <w:p w:rsidR="00456B9F" w:rsidRPr="00456B9F" w:rsidRDefault="00456B9F" w:rsidP="00366A2B">
      <w:pPr>
        <w:spacing w:before="100" w:beforeAutospacing="1" w:after="100" w:afterAutospacing="1" w:line="360" w:lineRule="auto"/>
        <w:rPr>
          <w:rFonts w:ascii="Times New Roman" w:eastAsia="Times New Roman" w:hAnsi="Times New Roman" w:cs="Times New Roman"/>
          <w:sz w:val="14"/>
          <w:szCs w:val="24"/>
        </w:rPr>
      </w:pP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724109" w:themeColor="accent1" w:themeShade="80"/>
          <w:sz w:val="28"/>
          <w:szCs w:val="28"/>
        </w:rPr>
      </w:pPr>
      <w:r w:rsidRPr="001D1F37">
        <w:rPr>
          <w:rFonts w:ascii="Times New Roman" w:eastAsia="Times New Roman" w:hAnsi="Times New Roman" w:cs="Times New Roman"/>
          <w:b/>
          <w:bCs/>
          <w:color w:val="724109" w:themeColor="accent1" w:themeShade="80"/>
          <w:sz w:val="28"/>
          <w:szCs w:val="28"/>
        </w:rPr>
        <w:t>3. The Epidemiologic Triad</w:t>
      </w:r>
    </w:p>
    <w:p w:rsidR="00366A2B" w:rsidRDefault="00366A2B" w:rsidP="00456B9F">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Communicable diseases occur when three key factors interact — known as the </w:t>
      </w:r>
      <w:r w:rsidRPr="001D1F37">
        <w:rPr>
          <w:rFonts w:ascii="Times New Roman" w:eastAsia="Times New Roman" w:hAnsi="Times New Roman" w:cs="Times New Roman"/>
          <w:bCs/>
          <w:sz w:val="24"/>
          <w:szCs w:val="24"/>
        </w:rPr>
        <w:t>epidemiologic triad</w:t>
      </w:r>
      <w:r w:rsidRPr="001D1F37">
        <w:rPr>
          <w:rFonts w:ascii="Times New Roman" w:eastAsia="Times New Roman" w:hAnsi="Times New Roman" w:cs="Times New Roman"/>
          <w:sz w:val="24"/>
          <w:szCs w:val="24"/>
        </w:rPr>
        <w:t xml:space="preserve">: </w:t>
      </w:r>
    </w:p>
    <w:p w:rsidR="00456B9F" w:rsidRPr="00456B9F" w:rsidRDefault="00456B9F" w:rsidP="00456B9F">
      <w:pPr>
        <w:spacing w:before="100" w:beforeAutospacing="1" w:after="100" w:afterAutospacing="1" w:line="360" w:lineRule="auto"/>
        <w:rPr>
          <w:rFonts w:ascii="Times New Roman" w:eastAsia="Times New Roman" w:hAnsi="Times New Roman" w:cs="Times New Roman"/>
          <w:sz w:val="16"/>
          <w:szCs w:val="24"/>
        </w:rPr>
      </w:pPr>
    </w:p>
    <w:p w:rsidR="00366A2B" w:rsidRPr="001D1F37" w:rsidRDefault="00366A2B" w:rsidP="00366A2B">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For example, during a </w:t>
      </w:r>
      <w:r w:rsidRPr="001D1F37">
        <w:rPr>
          <w:rFonts w:ascii="Times New Roman" w:eastAsia="Times New Roman" w:hAnsi="Times New Roman" w:cs="Times New Roman"/>
          <w:bCs/>
          <w:sz w:val="24"/>
          <w:szCs w:val="24"/>
        </w:rPr>
        <w:t>measles outbreak</w:t>
      </w:r>
      <w:r w:rsidRPr="001D1F37">
        <w:rPr>
          <w:rFonts w:ascii="Times New Roman" w:eastAsia="Times New Roman" w:hAnsi="Times New Roman" w:cs="Times New Roman"/>
          <w:sz w:val="24"/>
          <w:szCs w:val="24"/>
        </w:rPr>
        <w:t>, an epidemiologist would look at the vaccination records, age group of the patients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living conditions to find the cause and control the spread.</w:t>
      </w:r>
    </w:p>
    <w:tbl>
      <w:tblPr>
        <w:tblStyle w:val="GridTable4-Accent6"/>
        <w:tblW w:w="8895" w:type="dxa"/>
        <w:jc w:val="center"/>
        <w:tblLook w:val="04A0" w:firstRow="1" w:lastRow="0" w:firstColumn="1" w:lastColumn="0" w:noHBand="0" w:noVBand="1"/>
      </w:tblPr>
      <w:tblGrid>
        <w:gridCol w:w="1577"/>
        <w:gridCol w:w="4156"/>
        <w:gridCol w:w="3162"/>
      </w:tblGrid>
      <w:tr w:rsidR="00366A2B" w:rsidRPr="001D1F37" w:rsidTr="00456B9F">
        <w:trPr>
          <w:cnfStyle w:val="100000000000" w:firstRow="1" w:lastRow="0" w:firstColumn="0" w:lastColumn="0" w:oddVBand="0" w:evenVBand="0" w:oddHBand="0" w:evenHBand="0" w:firstRowFirstColumn="0" w:firstRowLastColumn="0" w:lastRowFirstColumn="0" w:lastRowLastColumn="0"/>
          <w:trHeight w:val="370"/>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jc w:val="center"/>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Component</w:t>
            </w:r>
          </w:p>
        </w:tc>
        <w:tc>
          <w:tcPr>
            <w:tcW w:w="0" w:type="auto"/>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Description</w:t>
            </w:r>
          </w:p>
        </w:tc>
        <w:tc>
          <w:tcPr>
            <w:tcW w:w="0" w:type="auto"/>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Example</w:t>
            </w:r>
          </w:p>
        </w:tc>
      </w:tr>
      <w:tr w:rsidR="00366A2B" w:rsidRPr="001D1F37" w:rsidTr="00456B9F">
        <w:trPr>
          <w:cnfStyle w:val="000000100000" w:firstRow="0" w:lastRow="0" w:firstColumn="0" w:lastColumn="0" w:oddVBand="0" w:evenVBand="0" w:oddHBand="1" w:evenHBand="0" w:firstRowFirstColumn="0" w:firstRowLastColumn="0" w:lastRowFirstColumn="0" w:lastRowLastColumn="0"/>
          <w:trHeight w:val="722"/>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456B9F" w:rsidRDefault="00366A2B" w:rsidP="00366A2B">
            <w:pPr>
              <w:spacing w:line="360" w:lineRule="auto"/>
              <w:rPr>
                <w:rFonts w:ascii="Times New Roman" w:eastAsia="Times New Roman" w:hAnsi="Times New Roman" w:cs="Times New Roman"/>
                <w:sz w:val="24"/>
                <w:szCs w:val="24"/>
              </w:rPr>
            </w:pPr>
            <w:r w:rsidRPr="00456B9F">
              <w:rPr>
                <w:rFonts w:ascii="Times New Roman" w:eastAsia="Times New Roman" w:hAnsi="Times New Roman" w:cs="Times New Roman"/>
                <w:bCs w:val="0"/>
                <w:sz w:val="24"/>
                <w:szCs w:val="24"/>
              </w:rPr>
              <w:t>Agent</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The microorganism that causes disease (bacteria, virus, parasite, fungus).</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i/>
                <w:iCs/>
                <w:sz w:val="24"/>
                <w:szCs w:val="24"/>
              </w:rPr>
              <w:t>Mycobacterium tuberculosis</w:t>
            </w:r>
            <w:r w:rsidRPr="001D1F37">
              <w:rPr>
                <w:rFonts w:ascii="Times New Roman" w:eastAsia="Times New Roman" w:hAnsi="Times New Roman" w:cs="Times New Roman"/>
                <w:sz w:val="24"/>
                <w:szCs w:val="24"/>
              </w:rPr>
              <w:t xml:space="preserve"> causing TB</w:t>
            </w:r>
          </w:p>
        </w:tc>
      </w:tr>
      <w:tr w:rsidR="00366A2B" w:rsidRPr="001D1F37" w:rsidTr="00456B9F">
        <w:trPr>
          <w:trHeight w:val="722"/>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456B9F" w:rsidRDefault="00366A2B" w:rsidP="00366A2B">
            <w:pPr>
              <w:spacing w:line="360" w:lineRule="auto"/>
              <w:rPr>
                <w:rFonts w:ascii="Times New Roman" w:eastAsia="Times New Roman" w:hAnsi="Times New Roman" w:cs="Times New Roman"/>
                <w:sz w:val="24"/>
                <w:szCs w:val="24"/>
              </w:rPr>
            </w:pPr>
            <w:r w:rsidRPr="00456B9F">
              <w:rPr>
                <w:rFonts w:ascii="Times New Roman" w:eastAsia="Times New Roman" w:hAnsi="Times New Roman" w:cs="Times New Roman"/>
                <w:bCs w:val="0"/>
                <w:sz w:val="24"/>
                <w:szCs w:val="24"/>
              </w:rPr>
              <w:t>Host</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The human or animal that can be infected.</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People with weak immunity are more susceptible</w:t>
            </w:r>
          </w:p>
        </w:tc>
      </w:tr>
      <w:tr w:rsidR="00366A2B" w:rsidRPr="001D1F37" w:rsidTr="00456B9F">
        <w:trPr>
          <w:cnfStyle w:val="000000100000" w:firstRow="0" w:lastRow="0" w:firstColumn="0" w:lastColumn="0" w:oddVBand="0" w:evenVBand="0" w:oddHBand="1" w:evenHBand="0" w:firstRowFirstColumn="0" w:firstRowLastColumn="0" w:lastRowFirstColumn="0" w:lastRowLastColumn="0"/>
          <w:trHeight w:val="722"/>
          <w:jc w:val="cent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456B9F" w:rsidRDefault="00366A2B" w:rsidP="00366A2B">
            <w:pPr>
              <w:spacing w:line="360" w:lineRule="auto"/>
              <w:rPr>
                <w:rFonts w:ascii="Times New Roman" w:eastAsia="Times New Roman" w:hAnsi="Times New Roman" w:cs="Times New Roman"/>
                <w:sz w:val="24"/>
                <w:szCs w:val="24"/>
              </w:rPr>
            </w:pPr>
            <w:r w:rsidRPr="00456B9F">
              <w:rPr>
                <w:rFonts w:ascii="Times New Roman" w:eastAsia="Times New Roman" w:hAnsi="Times New Roman" w:cs="Times New Roman"/>
                <w:bCs w:val="0"/>
                <w:sz w:val="24"/>
                <w:szCs w:val="24"/>
              </w:rPr>
              <w:t>Environment</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External factors that affect the agent and host.</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Poor sanitation, stagnant water, overcrowding</w:t>
            </w:r>
          </w:p>
        </w:tc>
      </w:tr>
    </w:tbl>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hAnsi="Times New Roman" w:cs="Times New Roman"/>
          <w:b/>
          <w:noProof/>
          <w:sz w:val="24"/>
          <w:szCs w:val="24"/>
        </w:rPr>
        <w:lastRenderedPageBreak/>
        <w:drawing>
          <wp:anchor distT="0" distB="0" distL="114300" distR="114300" simplePos="0" relativeHeight="251700224" behindDoc="1" locked="0" layoutInCell="1" allowOverlap="1" wp14:anchorId="59B35F0B" wp14:editId="51521A49">
            <wp:simplePos x="0" y="0"/>
            <wp:positionH relativeFrom="margin">
              <wp:align>center</wp:align>
            </wp:positionH>
            <wp:positionV relativeFrom="paragraph">
              <wp:posOffset>154305</wp:posOffset>
            </wp:positionV>
            <wp:extent cx="6080125" cy="3336925"/>
            <wp:effectExtent l="152400" t="152400" r="358775" b="358775"/>
            <wp:wrapTight wrapText="bothSides">
              <wp:wrapPolygon edited="0">
                <wp:start x="271" y="-986"/>
                <wp:lineTo x="-541" y="-740"/>
                <wp:lineTo x="-541" y="22073"/>
                <wp:lineTo x="-203" y="22936"/>
                <wp:lineTo x="609" y="23552"/>
                <wp:lineTo x="677" y="23799"/>
                <wp:lineTo x="21589" y="23799"/>
                <wp:lineTo x="21656" y="23552"/>
                <wp:lineTo x="22469" y="22936"/>
                <wp:lineTo x="22807" y="21086"/>
                <wp:lineTo x="22807" y="1233"/>
                <wp:lineTo x="21995" y="-617"/>
                <wp:lineTo x="21927" y="-986"/>
                <wp:lineTo x="271" y="-986"/>
              </wp:wrapPolygon>
            </wp:wrapTight>
            <wp:docPr id="7" name="Picture 4" descr="C:\Users\Administrator\Desktop\The-epidemiologic-triad-of-infectious-disease-summarizes-the-factors-that-influence-an (1).png"/>
            <wp:cNvGraphicFramePr/>
            <a:graphic xmlns:a="http://schemas.openxmlformats.org/drawingml/2006/main">
              <a:graphicData uri="http://schemas.openxmlformats.org/drawingml/2006/picture">
                <pic:pic xmlns:pic="http://schemas.openxmlformats.org/drawingml/2006/picture">
                  <pic:nvPicPr>
                    <pic:cNvPr id="9220" name="Picture 2" descr="C:\Users\Administrator\Desktop\The-epidemiologic-triad-of-infectious-disease-summarizes-the-factors-that-influence-an (1).png"/>
                    <pic:cNvPicPr>
                      <a:picLocks noGrp="1"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80125" cy="333692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1D1F37">
        <w:rPr>
          <w:rFonts w:ascii="Times New Roman" w:eastAsia="Times New Roman" w:hAnsi="Times New Roman" w:cs="Times New Roman"/>
          <w:sz w:val="24"/>
          <w:szCs w:val="24"/>
        </w:rPr>
        <w:t>If any part of this triad is broken (for example, improving sanitation or immunization), the disease chain can be interrupted.</w:t>
      </w: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724109" w:themeColor="accent1" w:themeShade="80"/>
          <w:sz w:val="28"/>
          <w:szCs w:val="28"/>
        </w:rPr>
      </w:pPr>
      <w:r w:rsidRPr="001D1F37">
        <w:rPr>
          <w:rFonts w:ascii="Times New Roman" w:eastAsia="Times New Roman" w:hAnsi="Times New Roman" w:cs="Times New Roman"/>
          <w:b/>
          <w:bCs/>
          <w:color w:val="724109" w:themeColor="accent1" w:themeShade="80"/>
          <w:sz w:val="28"/>
          <w:szCs w:val="28"/>
        </w:rPr>
        <w:t>4. Types and Patterns of Disease Occurrence</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Epidemiology classifies disease occurrence into patterns based on how frequently and widely they appear:</w:t>
      </w:r>
    </w:p>
    <w:p w:rsidR="00366A2B" w:rsidRPr="001D1F37" w:rsidRDefault="00366A2B" w:rsidP="00366A2B">
      <w:pPr>
        <w:pStyle w:val="Heading2"/>
        <w:widowControl w:val="0"/>
        <w:spacing w:before="120" w:after="120" w:line="360" w:lineRule="auto"/>
        <w:jc w:val="both"/>
        <w:rPr>
          <w:rFonts w:ascii="Times New Roman" w:hAnsi="Times New Roman" w:cs="Times New Roman"/>
          <w:i/>
          <w:sz w:val="24"/>
          <w:szCs w:val="24"/>
        </w:rPr>
      </w:pPr>
      <w:r w:rsidRPr="001D1F37">
        <w:rPr>
          <w:rFonts w:ascii="Times New Roman" w:hAnsi="Times New Roman" w:cs="Times New Roman"/>
          <w:i/>
          <w:sz w:val="24"/>
          <w:szCs w:val="24"/>
        </w:rPr>
        <w:t xml:space="preserve">Epidemic </w:t>
      </w:r>
    </w:p>
    <w:p w:rsidR="00366A2B" w:rsidRPr="001D1F37" w:rsidRDefault="00366A2B" w:rsidP="00366A2B">
      <w:pPr>
        <w:widowControl w:val="0"/>
        <w:spacing w:before="120" w:after="120" w:line="360" w:lineRule="auto"/>
        <w:jc w:val="both"/>
        <w:rPr>
          <w:rFonts w:ascii="Times New Roman" w:hAnsi="Times New Roman" w:cs="Times New Roman"/>
          <w:sz w:val="24"/>
          <w:szCs w:val="24"/>
          <w:rtl/>
        </w:rPr>
      </w:pPr>
      <w:r w:rsidRPr="001D1F37">
        <w:rPr>
          <w:rFonts w:ascii="Times New Roman" w:hAnsi="Times New Roman" w:cs="Times New Roman"/>
          <w:sz w:val="24"/>
          <w:szCs w:val="24"/>
        </w:rPr>
        <w:t xml:space="preserve">The unusual occurrence in a community or region of disease, specific health related behavior clearly in excess of expected occurrence e.g. Dengue fever, smoking or other related events </w:t>
      </w:r>
      <w:proofErr w:type="spellStart"/>
      <w:r w:rsidRPr="001D1F37">
        <w:rPr>
          <w:rFonts w:ascii="Times New Roman" w:hAnsi="Times New Roman" w:cs="Times New Roman"/>
          <w:sz w:val="24"/>
          <w:szCs w:val="24"/>
        </w:rPr>
        <w:t>likr</w:t>
      </w:r>
      <w:proofErr w:type="spellEnd"/>
      <w:r w:rsidRPr="001D1F37">
        <w:rPr>
          <w:rFonts w:ascii="Times New Roman" w:hAnsi="Times New Roman" w:cs="Times New Roman"/>
          <w:sz w:val="24"/>
          <w:szCs w:val="24"/>
        </w:rPr>
        <w:t xml:space="preserve"> traffic accidents. </w:t>
      </w:r>
      <w:r w:rsidR="00456B9F">
        <w:rPr>
          <w:rFonts w:ascii="Times New Roman" w:hAnsi="Times New Roman" w:cs="Times New Roman"/>
          <w:sz w:val="24"/>
          <w:szCs w:val="24"/>
        </w:rPr>
        <w:t xml:space="preserve"> </w:t>
      </w:r>
      <w:r w:rsidRPr="001D1F37">
        <w:rPr>
          <w:rFonts w:ascii="Times New Roman" w:hAnsi="Times New Roman" w:cs="Times New Roman"/>
          <w:sz w:val="24"/>
          <w:szCs w:val="24"/>
        </w:rPr>
        <w:t>Outbreaks and epidemics are used interchangeably; outbreak term is often used for local epidemics like food poisoning.</w:t>
      </w:r>
    </w:p>
    <w:p w:rsidR="00456B9F" w:rsidRDefault="00456B9F" w:rsidP="00366A2B">
      <w:pPr>
        <w:pStyle w:val="Heading2"/>
        <w:widowControl w:val="0"/>
        <w:spacing w:before="120" w:after="120" w:line="360" w:lineRule="auto"/>
        <w:jc w:val="both"/>
        <w:rPr>
          <w:rFonts w:ascii="Times New Roman" w:hAnsi="Times New Roman" w:cs="Times New Roman"/>
          <w:i/>
          <w:sz w:val="24"/>
          <w:szCs w:val="24"/>
        </w:rPr>
      </w:pPr>
    </w:p>
    <w:p w:rsidR="00366A2B" w:rsidRPr="001D1F37" w:rsidRDefault="00366A2B" w:rsidP="00366A2B">
      <w:pPr>
        <w:pStyle w:val="Heading2"/>
        <w:widowControl w:val="0"/>
        <w:spacing w:before="120" w:after="120" w:line="360" w:lineRule="auto"/>
        <w:jc w:val="both"/>
        <w:rPr>
          <w:rFonts w:ascii="Times New Roman" w:hAnsi="Times New Roman" w:cs="Times New Roman"/>
          <w:i/>
          <w:sz w:val="24"/>
          <w:szCs w:val="24"/>
        </w:rPr>
      </w:pPr>
      <w:r w:rsidRPr="001D1F37">
        <w:rPr>
          <w:rFonts w:ascii="Times New Roman" w:hAnsi="Times New Roman" w:cs="Times New Roman"/>
          <w:i/>
          <w:sz w:val="24"/>
          <w:szCs w:val="24"/>
        </w:rPr>
        <w:t xml:space="preserve">Endemic </w:t>
      </w:r>
    </w:p>
    <w:p w:rsidR="00366A2B" w:rsidRPr="001D1F37" w:rsidRDefault="00366A2B" w:rsidP="00366A2B">
      <w:pPr>
        <w:widowControl w:val="0"/>
        <w:spacing w:before="120" w:after="120" w:line="360" w:lineRule="auto"/>
        <w:jc w:val="both"/>
        <w:rPr>
          <w:rFonts w:ascii="Times New Roman" w:hAnsi="Times New Roman" w:cs="Times New Roman"/>
          <w:sz w:val="24"/>
          <w:szCs w:val="24"/>
        </w:rPr>
      </w:pPr>
      <w:r w:rsidRPr="001D1F37">
        <w:rPr>
          <w:rFonts w:ascii="Times New Roman" w:hAnsi="Times New Roman" w:cs="Times New Roman"/>
          <w:sz w:val="24"/>
          <w:szCs w:val="24"/>
        </w:rPr>
        <w:t>It refers to the constant presence of a disease or infectious agent within a given geographic area or population group, without importation from outside. For instance, common cold or endemic goiter.</w:t>
      </w:r>
    </w:p>
    <w:p w:rsidR="00366A2B" w:rsidRPr="001D1F37" w:rsidRDefault="00366A2B" w:rsidP="00366A2B">
      <w:pPr>
        <w:widowControl w:val="0"/>
        <w:spacing w:before="120" w:after="120" w:line="360" w:lineRule="auto"/>
        <w:jc w:val="both"/>
        <w:rPr>
          <w:rFonts w:ascii="Times New Roman" w:hAnsi="Times New Roman" w:cs="Times New Roman"/>
          <w:sz w:val="24"/>
          <w:szCs w:val="24"/>
        </w:rPr>
      </w:pPr>
      <w:r w:rsidRPr="001D1F37">
        <w:rPr>
          <w:rFonts w:ascii="Times New Roman" w:hAnsi="Times New Roman" w:cs="Times New Roman"/>
          <w:sz w:val="24"/>
          <w:szCs w:val="24"/>
        </w:rPr>
        <w:t xml:space="preserve">An endemic disease, when conditions are favorable may turn into an epidemic e.g. hepatitis A, typhoid fever. </w:t>
      </w:r>
    </w:p>
    <w:p w:rsidR="00366A2B" w:rsidRPr="001D1F37" w:rsidRDefault="00366A2B" w:rsidP="00366A2B">
      <w:pPr>
        <w:pStyle w:val="Heading2"/>
        <w:widowControl w:val="0"/>
        <w:spacing w:before="120" w:after="120" w:line="360" w:lineRule="auto"/>
        <w:jc w:val="both"/>
        <w:rPr>
          <w:rFonts w:ascii="Times New Roman" w:hAnsi="Times New Roman" w:cs="Times New Roman"/>
          <w:i/>
          <w:sz w:val="24"/>
          <w:szCs w:val="24"/>
        </w:rPr>
      </w:pPr>
      <w:r w:rsidRPr="001D1F37">
        <w:rPr>
          <w:rFonts w:ascii="Times New Roman" w:hAnsi="Times New Roman" w:cs="Times New Roman"/>
          <w:i/>
          <w:sz w:val="24"/>
          <w:szCs w:val="24"/>
        </w:rPr>
        <w:t xml:space="preserve">Sporadic </w:t>
      </w:r>
    </w:p>
    <w:p w:rsidR="00366A2B" w:rsidRPr="001D1F37" w:rsidRDefault="00366A2B" w:rsidP="00366A2B">
      <w:pPr>
        <w:widowControl w:val="0"/>
        <w:spacing w:before="120" w:after="120" w:line="360" w:lineRule="auto"/>
        <w:jc w:val="both"/>
        <w:rPr>
          <w:rFonts w:ascii="Times New Roman" w:hAnsi="Times New Roman" w:cs="Times New Roman"/>
          <w:spacing w:val="-2"/>
          <w:sz w:val="24"/>
          <w:szCs w:val="24"/>
        </w:rPr>
      </w:pPr>
      <w:r w:rsidRPr="001D1F37">
        <w:rPr>
          <w:rFonts w:ascii="Times New Roman" w:hAnsi="Times New Roman" w:cs="Times New Roman"/>
          <w:spacing w:val="-2"/>
          <w:sz w:val="24"/>
          <w:szCs w:val="24"/>
        </w:rPr>
        <w:t>The word sporadic means scattered bout. The cases occur irregularly, haphazardly from time to time and generally infrequent. Many zoonotic diseases are characterized by sporadic to man.</w:t>
      </w:r>
    </w:p>
    <w:p w:rsidR="00366A2B" w:rsidRPr="001D1F37" w:rsidRDefault="00366A2B" w:rsidP="00366A2B">
      <w:pPr>
        <w:pStyle w:val="Heading2"/>
        <w:widowControl w:val="0"/>
        <w:spacing w:before="120" w:after="120" w:line="360" w:lineRule="auto"/>
        <w:jc w:val="both"/>
        <w:rPr>
          <w:rFonts w:ascii="Times New Roman" w:hAnsi="Times New Roman" w:cs="Times New Roman"/>
          <w:i/>
          <w:sz w:val="24"/>
          <w:szCs w:val="24"/>
        </w:rPr>
      </w:pPr>
      <w:r w:rsidRPr="001D1F37">
        <w:rPr>
          <w:rFonts w:ascii="Times New Roman" w:hAnsi="Times New Roman" w:cs="Times New Roman"/>
          <w:i/>
          <w:sz w:val="24"/>
          <w:szCs w:val="24"/>
        </w:rPr>
        <w:t xml:space="preserve">Pandemic </w:t>
      </w:r>
    </w:p>
    <w:p w:rsidR="00366A2B" w:rsidRPr="001D1F37" w:rsidRDefault="00366A2B" w:rsidP="00366A2B">
      <w:pPr>
        <w:widowControl w:val="0"/>
        <w:spacing w:before="120" w:after="120" w:line="360" w:lineRule="auto"/>
        <w:jc w:val="both"/>
        <w:rPr>
          <w:rFonts w:ascii="Times New Roman" w:hAnsi="Times New Roman" w:cs="Times New Roman"/>
          <w:sz w:val="24"/>
          <w:szCs w:val="24"/>
        </w:rPr>
      </w:pPr>
      <w:r w:rsidRPr="001D1F37">
        <w:rPr>
          <w:rFonts w:ascii="Times New Roman" w:hAnsi="Times New Roman" w:cs="Times New Roman"/>
          <w:sz w:val="24"/>
          <w:szCs w:val="24"/>
        </w:rPr>
        <w:t>An epidemic usually affecting a large proportion of the population and occurring over a wide geographic area such as a section of a nation, the entire nation, a continent or the world, e.g. influenza pandemics of 1918 and 1957, cholera in 1962  and COVID-19.</w:t>
      </w:r>
    </w:p>
    <w:tbl>
      <w:tblPr>
        <w:tblStyle w:val="GridTable4-Accent5"/>
        <w:tblW w:w="9497" w:type="dxa"/>
        <w:tblLook w:val="04A0" w:firstRow="1" w:lastRow="0" w:firstColumn="1" w:lastColumn="0" w:noHBand="0" w:noVBand="1"/>
      </w:tblPr>
      <w:tblGrid>
        <w:gridCol w:w="2097"/>
        <w:gridCol w:w="4332"/>
        <w:gridCol w:w="3068"/>
      </w:tblGrid>
      <w:tr w:rsidR="00366A2B" w:rsidRPr="001D1F37" w:rsidTr="008E67AF">
        <w:trPr>
          <w:cnfStyle w:val="100000000000" w:firstRow="1" w:lastRow="0" w:firstColumn="0" w:lastColumn="0" w:oddVBand="0" w:evenVBand="0" w:oddHBand="0" w:evenHBand="0" w:firstRowFirstColumn="0" w:firstRowLastColumn="0" w:lastRowFirstColumn="0" w:lastRowLastColumn="0"/>
          <w:trHeight w:val="556"/>
        </w:trPr>
        <w:tc>
          <w:tcPr>
            <w:cnfStyle w:val="001000000000" w:firstRow="0" w:lastRow="0" w:firstColumn="1" w:lastColumn="0" w:oddVBand="0" w:evenVBand="0" w:oddHBand="0" w:evenHBand="0" w:firstRowFirstColumn="0" w:firstRowLastColumn="0" w:lastRowFirstColumn="0" w:lastRowLastColumn="0"/>
            <w:tcW w:w="2097" w:type="dxa"/>
            <w:vAlign w:val="center"/>
            <w:hideMark/>
          </w:tcPr>
          <w:p w:rsidR="00366A2B" w:rsidRPr="001D1F37" w:rsidRDefault="00366A2B" w:rsidP="00366A2B">
            <w:pPr>
              <w:spacing w:line="360" w:lineRule="auto"/>
              <w:jc w:val="center"/>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Term</w:t>
            </w:r>
          </w:p>
        </w:tc>
        <w:tc>
          <w:tcPr>
            <w:tcW w:w="4332" w:type="dxa"/>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Definition</w:t>
            </w:r>
          </w:p>
        </w:tc>
        <w:tc>
          <w:tcPr>
            <w:tcW w:w="0" w:type="auto"/>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Example</w:t>
            </w:r>
          </w:p>
        </w:tc>
      </w:tr>
      <w:tr w:rsidR="00366A2B" w:rsidRPr="001D1F37" w:rsidTr="008E67AF">
        <w:trPr>
          <w:cnfStyle w:val="000000100000" w:firstRow="0" w:lastRow="0" w:firstColumn="0" w:lastColumn="0" w:oddVBand="0" w:evenVBand="0" w:oddHBand="1" w:evenHBand="0" w:firstRowFirstColumn="0" w:firstRowLastColumn="0" w:lastRowFirstColumn="0" w:lastRowLastColumn="0"/>
          <w:trHeight w:val="1112"/>
        </w:trPr>
        <w:tc>
          <w:tcPr>
            <w:cnfStyle w:val="001000000000" w:firstRow="0" w:lastRow="0" w:firstColumn="1" w:lastColumn="0" w:oddVBand="0" w:evenVBand="0" w:oddHBand="0" w:evenHBand="0" w:firstRowFirstColumn="0" w:firstRowLastColumn="0" w:lastRowFirstColumn="0" w:lastRowLastColumn="0"/>
            <w:tcW w:w="2097" w:type="dxa"/>
            <w:vAlign w:val="center"/>
            <w:hideMark/>
          </w:tcPr>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Cs w:val="0"/>
                <w:sz w:val="24"/>
                <w:szCs w:val="24"/>
              </w:rPr>
              <w:t>Endemic</w:t>
            </w:r>
          </w:p>
        </w:tc>
        <w:tc>
          <w:tcPr>
            <w:tcW w:w="4332" w:type="dxa"/>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Constantly present in a region or population.</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Malaria in some tropical areas</w:t>
            </w:r>
          </w:p>
        </w:tc>
      </w:tr>
      <w:tr w:rsidR="00366A2B" w:rsidRPr="001D1F37" w:rsidTr="008E67AF">
        <w:trPr>
          <w:trHeight w:val="1112"/>
        </w:trPr>
        <w:tc>
          <w:tcPr>
            <w:cnfStyle w:val="001000000000" w:firstRow="0" w:lastRow="0" w:firstColumn="1" w:lastColumn="0" w:oddVBand="0" w:evenVBand="0" w:oddHBand="0" w:evenHBand="0" w:firstRowFirstColumn="0" w:firstRowLastColumn="0" w:lastRowFirstColumn="0" w:lastRowLastColumn="0"/>
            <w:tcW w:w="2097" w:type="dxa"/>
            <w:vAlign w:val="center"/>
            <w:hideMark/>
          </w:tcPr>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Cs w:val="0"/>
                <w:sz w:val="24"/>
                <w:szCs w:val="24"/>
              </w:rPr>
              <w:t>Epidemic</w:t>
            </w:r>
          </w:p>
        </w:tc>
        <w:tc>
          <w:tcPr>
            <w:tcW w:w="4332" w:type="dxa"/>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Sudden increase in cases above the expected level.</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Measles outbreak in a district</w:t>
            </w:r>
          </w:p>
        </w:tc>
      </w:tr>
      <w:tr w:rsidR="00366A2B" w:rsidRPr="001D1F37" w:rsidTr="008E67AF">
        <w:trPr>
          <w:cnfStyle w:val="000000100000" w:firstRow="0" w:lastRow="0" w:firstColumn="0" w:lastColumn="0" w:oddVBand="0" w:evenVBand="0" w:oddHBand="1" w:evenHBand="0" w:firstRowFirstColumn="0" w:firstRowLastColumn="0" w:lastRowFirstColumn="0" w:lastRowLastColumn="0"/>
          <w:trHeight w:val="1079"/>
        </w:trPr>
        <w:tc>
          <w:tcPr>
            <w:cnfStyle w:val="001000000000" w:firstRow="0" w:lastRow="0" w:firstColumn="1" w:lastColumn="0" w:oddVBand="0" w:evenVBand="0" w:oddHBand="0" w:evenHBand="0" w:firstRowFirstColumn="0" w:firstRowLastColumn="0" w:lastRowFirstColumn="0" w:lastRowLastColumn="0"/>
            <w:tcW w:w="2097" w:type="dxa"/>
            <w:vAlign w:val="center"/>
            <w:hideMark/>
          </w:tcPr>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Cs w:val="0"/>
                <w:sz w:val="24"/>
                <w:szCs w:val="24"/>
              </w:rPr>
              <w:t>Pandemic</w:t>
            </w:r>
          </w:p>
        </w:tc>
        <w:tc>
          <w:tcPr>
            <w:tcW w:w="4332" w:type="dxa"/>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Epidemic that spreads across countries or continents.</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COVID-19 pandemic</w:t>
            </w:r>
          </w:p>
        </w:tc>
      </w:tr>
      <w:tr w:rsidR="00366A2B" w:rsidRPr="001D1F37" w:rsidTr="008E67AF">
        <w:trPr>
          <w:trHeight w:val="589"/>
        </w:trPr>
        <w:tc>
          <w:tcPr>
            <w:cnfStyle w:val="001000000000" w:firstRow="0" w:lastRow="0" w:firstColumn="1" w:lastColumn="0" w:oddVBand="0" w:evenVBand="0" w:oddHBand="0" w:evenHBand="0" w:firstRowFirstColumn="0" w:firstRowLastColumn="0" w:lastRowFirstColumn="0" w:lastRowLastColumn="0"/>
            <w:tcW w:w="2097" w:type="dxa"/>
            <w:vAlign w:val="center"/>
          </w:tcPr>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Cs w:val="0"/>
                <w:sz w:val="24"/>
                <w:szCs w:val="24"/>
              </w:rPr>
              <w:t>Sporadic</w:t>
            </w:r>
          </w:p>
        </w:tc>
        <w:tc>
          <w:tcPr>
            <w:tcW w:w="4332" w:type="dxa"/>
            <w:vAlign w:val="center"/>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Occurs occasionally and irregularly.</w:t>
            </w:r>
          </w:p>
        </w:tc>
        <w:tc>
          <w:tcPr>
            <w:tcW w:w="0" w:type="auto"/>
            <w:vAlign w:val="center"/>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Tetanus cases in rural areas</w:t>
            </w:r>
          </w:p>
        </w:tc>
      </w:tr>
    </w:tbl>
    <w:p w:rsidR="00366A2B" w:rsidRPr="001D1F37" w:rsidRDefault="00366A2B" w:rsidP="00366A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24"/>
          <w:szCs w:val="24"/>
        </w:rPr>
      </w:pPr>
    </w:p>
    <w:p w:rsidR="00366A2B" w:rsidRPr="001D1F37" w:rsidRDefault="00366A2B" w:rsidP="00366A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imes New Roman" w:eastAsia="Times New Roman" w:hAnsi="Times New Roman" w:cs="Times New Roman"/>
          <w:sz w:val="24"/>
          <w:szCs w:val="24"/>
        </w:rPr>
      </w:pPr>
      <w:r w:rsidRPr="001D1F37">
        <w:rPr>
          <w:rFonts w:ascii="Times New Roman" w:hAnsi="Times New Roman" w:cs="Times New Roman"/>
          <w:noProof/>
        </w:rPr>
        <w:lastRenderedPageBreak/>
        <w:drawing>
          <wp:anchor distT="0" distB="0" distL="114300" distR="114300" simplePos="0" relativeHeight="251706368" behindDoc="1" locked="0" layoutInCell="1" allowOverlap="1" wp14:anchorId="55C754EF" wp14:editId="5B123CAC">
            <wp:simplePos x="0" y="0"/>
            <wp:positionH relativeFrom="column">
              <wp:posOffset>981075</wp:posOffset>
            </wp:positionH>
            <wp:positionV relativeFrom="paragraph">
              <wp:posOffset>152400</wp:posOffset>
            </wp:positionV>
            <wp:extent cx="3695700" cy="3115310"/>
            <wp:effectExtent l="152400" t="152400" r="361950" b="370840"/>
            <wp:wrapTight wrapText="bothSides">
              <wp:wrapPolygon edited="0">
                <wp:start x="445" y="-1057"/>
                <wp:lineTo x="-891" y="-792"/>
                <wp:lineTo x="-779" y="22586"/>
                <wp:lineTo x="1002" y="23775"/>
                <wp:lineTo x="1113" y="24039"/>
                <wp:lineTo x="21600" y="24039"/>
                <wp:lineTo x="21711" y="23775"/>
                <wp:lineTo x="23381" y="22586"/>
                <wp:lineTo x="23604" y="20341"/>
                <wp:lineTo x="23604" y="1321"/>
                <wp:lineTo x="22268" y="-660"/>
                <wp:lineTo x="22157" y="-1057"/>
                <wp:lineTo x="445" y="-1057"/>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3695700" cy="311531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sz w:val="24"/>
          <w:szCs w:val="24"/>
        </w:rPr>
      </w:pP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sz w:val="24"/>
          <w:szCs w:val="24"/>
        </w:rPr>
      </w:pP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sz w:val="24"/>
          <w:szCs w:val="24"/>
        </w:rPr>
      </w:pP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sz w:val="24"/>
          <w:szCs w:val="24"/>
        </w:rPr>
      </w:pP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sz w:val="24"/>
          <w:szCs w:val="24"/>
        </w:rPr>
      </w:pP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sz w:val="24"/>
          <w:szCs w:val="24"/>
        </w:rPr>
      </w:pP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sz w:val="24"/>
          <w:szCs w:val="24"/>
        </w:rPr>
      </w:pP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sz w:val="24"/>
          <w:szCs w:val="24"/>
        </w:rPr>
      </w:pP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724109" w:themeColor="accent1" w:themeShade="80"/>
          <w:sz w:val="28"/>
          <w:szCs w:val="28"/>
        </w:rPr>
      </w:pPr>
      <w:r w:rsidRPr="001D1F37">
        <w:rPr>
          <w:rFonts w:ascii="Times New Roman" w:eastAsia="Times New Roman" w:hAnsi="Times New Roman" w:cs="Times New Roman"/>
          <w:b/>
          <w:bCs/>
          <w:color w:val="724109" w:themeColor="accent1" w:themeShade="80"/>
          <w:sz w:val="28"/>
          <w:szCs w:val="28"/>
        </w:rPr>
        <w:t>5. Communicable vs. Contagious Diseases</w:t>
      </w:r>
    </w:p>
    <w:p w:rsidR="00366A2B" w:rsidRPr="001D1F37" w:rsidRDefault="00366A2B" w:rsidP="00366A2B">
      <w:pPr>
        <w:spacing w:line="360" w:lineRule="auto"/>
        <w:jc w:val="both"/>
        <w:rPr>
          <w:rFonts w:ascii="Times New Roman" w:hAnsi="Times New Roman" w:cs="Times New Roman"/>
          <w:caps/>
          <w:sz w:val="24"/>
          <w:szCs w:val="24"/>
        </w:rPr>
      </w:pPr>
      <w:r w:rsidRPr="001D1F37">
        <w:rPr>
          <w:rFonts w:ascii="Times New Roman" w:hAnsi="Times New Roman" w:cs="Times New Roman"/>
          <w:sz w:val="24"/>
          <w:szCs w:val="24"/>
        </w:rPr>
        <w:t>A disease that is transmitted through direct contact, for example scabies, trachoma, STDs and leprosy is called contagious disease</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While an illness due to a specific infectious agent or its toxic products capable of being directly or indirectly transmitted from man to man, animal to animal, animal to human or from the environment (through air, dust, soil, water, food etc.) to man or animal is called communicable disease.</w:t>
      </w:r>
    </w:p>
    <w:tbl>
      <w:tblPr>
        <w:tblStyle w:val="GridTable4-Accent4"/>
        <w:tblW w:w="9448" w:type="dxa"/>
        <w:tblLook w:val="04A0" w:firstRow="1" w:lastRow="0" w:firstColumn="1" w:lastColumn="0" w:noHBand="0" w:noVBand="1"/>
      </w:tblPr>
      <w:tblGrid>
        <w:gridCol w:w="5214"/>
        <w:gridCol w:w="4234"/>
      </w:tblGrid>
      <w:tr w:rsidR="00366A2B" w:rsidRPr="001D1F37" w:rsidTr="008E67AF">
        <w:trPr>
          <w:cnfStyle w:val="100000000000" w:firstRow="1" w:lastRow="0" w:firstColumn="0" w:lastColumn="0" w:oddVBand="0" w:evenVBand="0" w:oddHBand="0" w:evenHBand="0" w:firstRowFirstColumn="0" w:firstRowLastColumn="0" w:lastRowFirstColumn="0" w:lastRowLastColumn="0"/>
          <w:trHeight w:val="61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jc w:val="center"/>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Communicable Disease</w:t>
            </w:r>
          </w:p>
        </w:tc>
        <w:tc>
          <w:tcPr>
            <w:tcW w:w="0" w:type="auto"/>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Contagious Disease</w:t>
            </w:r>
          </w:p>
        </w:tc>
      </w:tr>
      <w:tr w:rsidR="00366A2B" w:rsidRPr="001D1F37" w:rsidTr="008E67AF">
        <w:trPr>
          <w:cnfStyle w:val="000000100000" w:firstRow="0" w:lastRow="0" w:firstColumn="0" w:lastColumn="0" w:oddVBand="0" w:evenVBand="0" w:oddHBand="1" w:evenHBand="0" w:firstRowFirstColumn="0" w:firstRowLastColumn="0" w:lastRowFirstColumn="0" w:lastRowLastColumn="0"/>
          <w:trHeight w:val="917"/>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eastAsia="Times New Roman" w:hAnsi="Times New Roman" w:cs="Times New Roman"/>
                <w:b w:val="0"/>
                <w:sz w:val="24"/>
                <w:szCs w:val="24"/>
              </w:rPr>
            </w:pPr>
            <w:r w:rsidRPr="001D1F37">
              <w:rPr>
                <w:rFonts w:ascii="Times New Roman" w:eastAsia="Times New Roman" w:hAnsi="Times New Roman" w:cs="Times New Roman"/>
                <w:b w:val="0"/>
                <w:sz w:val="24"/>
                <w:szCs w:val="24"/>
              </w:rPr>
              <w:t>Caused by infectious agents and can be transmitted directly or indirectly.</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Easily spread from person to person through direct contact.</w:t>
            </w:r>
          </w:p>
        </w:tc>
      </w:tr>
      <w:tr w:rsidR="00366A2B" w:rsidRPr="001D1F37" w:rsidTr="008E67AF">
        <w:trPr>
          <w:trHeight w:val="61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eastAsia="Times New Roman" w:hAnsi="Times New Roman" w:cs="Times New Roman"/>
                <w:b w:val="0"/>
                <w:sz w:val="24"/>
                <w:szCs w:val="24"/>
              </w:rPr>
            </w:pPr>
            <w:r w:rsidRPr="001D1F37">
              <w:rPr>
                <w:rFonts w:ascii="Times New Roman" w:eastAsia="Times New Roman" w:hAnsi="Times New Roman" w:cs="Times New Roman"/>
                <w:b w:val="0"/>
                <w:sz w:val="24"/>
                <w:szCs w:val="24"/>
              </w:rPr>
              <w:t>Example: Malaria (via mosquito vector)</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Example: Measles, Influenza</w:t>
            </w:r>
          </w:p>
        </w:tc>
      </w:tr>
    </w:tbl>
    <w:p w:rsidR="00366A2B" w:rsidRPr="001D1F37" w:rsidRDefault="00366A2B" w:rsidP="00366A2B">
      <w:pPr>
        <w:spacing w:before="100" w:beforeAutospacing="1" w:after="100" w:afterAutospacing="1" w:line="360" w:lineRule="auto"/>
        <w:rPr>
          <w:rFonts w:ascii="Times New Roman" w:eastAsia="Times New Roman" w:hAnsi="Times New Roman" w:cs="Times New Roman"/>
          <w:b/>
          <w:bCs/>
          <w:sz w:val="24"/>
          <w:szCs w:val="24"/>
        </w:rPr>
      </w:pPr>
    </w:p>
    <w:p w:rsidR="00366A2B" w:rsidRPr="001D1F37" w:rsidRDefault="00456B9F" w:rsidP="00366A2B">
      <w:pPr>
        <w:spacing w:before="100" w:beforeAutospacing="1" w:after="100" w:afterAutospacing="1" w:line="360" w:lineRule="auto"/>
        <w:rPr>
          <w:rFonts w:ascii="Times New Roman" w:eastAsia="Times New Roman" w:hAnsi="Times New Roman" w:cs="Times New Roman"/>
          <w:b/>
          <w:bCs/>
          <w:sz w:val="24"/>
          <w:szCs w:val="24"/>
        </w:rPr>
      </w:pPr>
      <w:r w:rsidRPr="001D1F37">
        <w:rPr>
          <w:rFonts w:ascii="Times New Roman" w:eastAsia="Times New Roman" w:hAnsi="Times New Roman" w:cs="Times New Roman"/>
          <w:b/>
          <w:bCs/>
          <w:noProof/>
          <w:sz w:val="24"/>
          <w:szCs w:val="24"/>
        </w:rPr>
        <w:lastRenderedPageBreak/>
        <mc:AlternateContent>
          <mc:Choice Requires="wps">
            <w:drawing>
              <wp:anchor distT="0" distB="0" distL="114300" distR="114300" simplePos="0" relativeHeight="251707392" behindDoc="0" locked="0" layoutInCell="1" allowOverlap="1" wp14:anchorId="65AE893E" wp14:editId="73D40BE7">
                <wp:simplePos x="0" y="0"/>
                <wp:positionH relativeFrom="column">
                  <wp:posOffset>240632</wp:posOffset>
                </wp:positionH>
                <wp:positionV relativeFrom="paragraph">
                  <wp:posOffset>72190</wp:posOffset>
                </wp:positionV>
                <wp:extent cx="5269831" cy="1587868"/>
                <wp:effectExtent l="57150" t="38100" r="83820" b="88900"/>
                <wp:wrapNone/>
                <wp:docPr id="42" name="Rectangle: Rounded Corners 42"/>
                <wp:cNvGraphicFramePr/>
                <a:graphic xmlns:a="http://schemas.openxmlformats.org/drawingml/2006/main">
                  <a:graphicData uri="http://schemas.microsoft.com/office/word/2010/wordprocessingShape">
                    <wps:wsp>
                      <wps:cNvSpPr/>
                      <wps:spPr>
                        <a:xfrm>
                          <a:off x="0" y="0"/>
                          <a:ext cx="5269831" cy="1587868"/>
                        </a:xfrm>
                        <a:prstGeom prst="roundRect">
                          <a:avLst/>
                        </a:prstGeom>
                      </wps:spPr>
                      <wps:style>
                        <a:lnRef idx="1">
                          <a:schemeClr val="dk1"/>
                        </a:lnRef>
                        <a:fillRef idx="2">
                          <a:schemeClr val="dk1"/>
                        </a:fillRef>
                        <a:effectRef idx="1">
                          <a:schemeClr val="dk1"/>
                        </a:effectRef>
                        <a:fontRef idx="minor">
                          <a:schemeClr val="dk1"/>
                        </a:fontRef>
                      </wps:style>
                      <wps:txbx>
                        <w:txbxContent>
                          <w:p w:rsidR="00881668" w:rsidRPr="00927B6F" w:rsidRDefault="00881668" w:rsidP="005B36A2">
                            <w:pPr>
                              <w:shd w:val="clear" w:color="auto" w:fill="736141" w:themeFill="accent4" w:themeFillShade="BF"/>
                              <w:spacing w:before="100" w:beforeAutospacing="1" w:after="100" w:afterAutospacing="1" w:line="360" w:lineRule="auto"/>
                              <w:jc w:val="center"/>
                              <w:rPr>
                                <w:rFonts w:ascii="Times New Roman" w:eastAsia="Times New Roman" w:hAnsi="Times New Roman" w:cs="Times New Roman"/>
                                <w:b/>
                                <w:bCs/>
                                <w:color w:val="FFFFFF" w:themeColor="background1"/>
                                <w:sz w:val="8"/>
                                <w:szCs w:val="32"/>
                              </w:rPr>
                            </w:pPr>
                          </w:p>
                          <w:p w:rsidR="00881668" w:rsidRPr="00927B6F" w:rsidRDefault="00881668" w:rsidP="005B36A2">
                            <w:pPr>
                              <w:shd w:val="clear" w:color="auto" w:fill="736141" w:themeFill="accent4" w:themeFillShade="BF"/>
                              <w:spacing w:before="100" w:beforeAutospacing="1" w:after="100" w:afterAutospacing="1" w:line="360" w:lineRule="auto"/>
                              <w:jc w:val="center"/>
                              <w:rPr>
                                <w:rFonts w:ascii="Times New Roman" w:eastAsia="Times New Roman" w:hAnsi="Times New Roman" w:cs="Times New Roman"/>
                                <w:b/>
                                <w:color w:val="FFFFFF" w:themeColor="background1"/>
                                <w:sz w:val="32"/>
                                <w:szCs w:val="32"/>
                              </w:rPr>
                            </w:pPr>
                            <w:r w:rsidRPr="00927B6F">
                              <w:rPr>
                                <w:rFonts w:ascii="Times New Roman" w:eastAsia="Times New Roman" w:hAnsi="Times New Roman" w:cs="Times New Roman"/>
                                <w:b/>
                                <w:bCs/>
                                <w:color w:val="FFFFFF" w:themeColor="background1"/>
                                <w:sz w:val="32"/>
                                <w:szCs w:val="32"/>
                              </w:rPr>
                              <w:t>All contagious diseases are communicable</w:t>
                            </w:r>
                            <w:r w:rsidRPr="00927B6F">
                              <w:rPr>
                                <w:rFonts w:ascii="Times New Roman" w:eastAsia="Times New Roman" w:hAnsi="Times New Roman" w:cs="Times New Roman"/>
                                <w:b/>
                                <w:color w:val="FFFFFF" w:themeColor="background1"/>
                                <w:sz w:val="32"/>
                                <w:szCs w:val="32"/>
                              </w:rPr>
                              <w:t>, but not all communicable diseases are contagious.</w:t>
                            </w:r>
                          </w:p>
                          <w:p w:rsidR="00881668" w:rsidRDefault="00881668" w:rsidP="005B36A2">
                            <w:pPr>
                              <w:shd w:val="clear" w:color="auto" w:fill="736141" w:themeFill="accent4" w:themeFillShade="BF"/>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AE893E" id="Rectangle: Rounded Corners 42" o:spid="_x0000_s1030" style="position:absolute;margin-left:18.95pt;margin-top:5.7pt;width:414.95pt;height:125.0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" fillcolor="gray [1616]" strokecolor="black [3040]">
                <v:fill color2="#d9d9d9 [496]" rotate="t" angle="180" colors="0 #bcbcbc;22938f #d0d0d0;1 #ededed" focus="100%" type="gradient"/>
                <v:shadow on="t" color="black" opacity="24903f" origin=",.5" offset="0,.55556mm"/>
                <v:textbox>
                  <w:txbxContent>
                    <w:p w:rsidR="00881668" w:rsidRPr="00927B6F" w:rsidRDefault="00881668" w:rsidP="005B36A2">
                      <w:pPr>
                        <w:shd w:val="clear" w:color="auto" w:fill="736141" w:themeFill="accent4" w:themeFillShade="BF"/>
                        <w:spacing w:before="100" w:beforeAutospacing="1" w:after="100" w:afterAutospacing="1" w:line="360" w:lineRule="auto"/>
                        <w:jc w:val="center"/>
                        <w:rPr>
                          <w:rFonts w:ascii="Times New Roman" w:eastAsia="Times New Roman" w:hAnsi="Times New Roman" w:cs="Times New Roman"/>
                          <w:b/>
                          <w:bCs/>
                          <w:color w:val="FFFFFF" w:themeColor="background1"/>
                          <w:sz w:val="8"/>
                          <w:szCs w:val="32"/>
                        </w:rPr>
                      </w:pPr>
                    </w:p>
                    <w:p w:rsidR="00881668" w:rsidRPr="00927B6F" w:rsidRDefault="00881668" w:rsidP="005B36A2">
                      <w:pPr>
                        <w:shd w:val="clear" w:color="auto" w:fill="736141" w:themeFill="accent4" w:themeFillShade="BF"/>
                        <w:spacing w:before="100" w:beforeAutospacing="1" w:after="100" w:afterAutospacing="1" w:line="360" w:lineRule="auto"/>
                        <w:jc w:val="center"/>
                        <w:rPr>
                          <w:rFonts w:ascii="Times New Roman" w:eastAsia="Times New Roman" w:hAnsi="Times New Roman" w:cs="Times New Roman"/>
                          <w:b/>
                          <w:color w:val="FFFFFF" w:themeColor="background1"/>
                          <w:sz w:val="32"/>
                          <w:szCs w:val="32"/>
                        </w:rPr>
                      </w:pPr>
                      <w:r w:rsidRPr="00927B6F">
                        <w:rPr>
                          <w:rFonts w:ascii="Times New Roman" w:eastAsia="Times New Roman" w:hAnsi="Times New Roman" w:cs="Times New Roman"/>
                          <w:b/>
                          <w:bCs/>
                          <w:color w:val="FFFFFF" w:themeColor="background1"/>
                          <w:sz w:val="32"/>
                          <w:szCs w:val="32"/>
                        </w:rPr>
                        <w:t>All contagious diseases are communicable</w:t>
                      </w:r>
                      <w:r w:rsidRPr="00927B6F">
                        <w:rPr>
                          <w:rFonts w:ascii="Times New Roman" w:eastAsia="Times New Roman" w:hAnsi="Times New Roman" w:cs="Times New Roman"/>
                          <w:b/>
                          <w:color w:val="FFFFFF" w:themeColor="background1"/>
                          <w:sz w:val="32"/>
                          <w:szCs w:val="32"/>
                        </w:rPr>
                        <w:t>, but not all communicable diseases are contagious.</w:t>
                      </w:r>
                    </w:p>
                    <w:p w:rsidR="00881668" w:rsidRDefault="00881668" w:rsidP="005B36A2">
                      <w:pPr>
                        <w:shd w:val="clear" w:color="auto" w:fill="736141" w:themeFill="accent4" w:themeFillShade="BF"/>
                        <w:jc w:val="center"/>
                      </w:pPr>
                    </w:p>
                  </w:txbxContent>
                </v:textbox>
              </v:roundrect>
            </w:pict>
          </mc:Fallback>
        </mc:AlternateContent>
      </w:r>
    </w:p>
    <w:p w:rsidR="00366A2B" w:rsidRPr="001D1F37" w:rsidRDefault="00366A2B" w:rsidP="00366A2B">
      <w:pPr>
        <w:spacing w:before="100" w:beforeAutospacing="1" w:after="100" w:afterAutospacing="1" w:line="360" w:lineRule="auto"/>
        <w:rPr>
          <w:rFonts w:ascii="Times New Roman" w:eastAsia="Times New Roman" w:hAnsi="Times New Roman" w:cs="Times New Roman"/>
          <w:b/>
          <w:bCs/>
          <w:sz w:val="24"/>
          <w:szCs w:val="24"/>
        </w:rPr>
      </w:pPr>
    </w:p>
    <w:p w:rsidR="00366A2B" w:rsidRPr="001D1F37" w:rsidRDefault="00366A2B" w:rsidP="00366A2B">
      <w:pPr>
        <w:spacing w:before="100" w:beforeAutospacing="1" w:after="100" w:afterAutospacing="1" w:line="360" w:lineRule="auto"/>
        <w:rPr>
          <w:rFonts w:ascii="Times New Roman" w:eastAsia="Times New Roman" w:hAnsi="Times New Roman" w:cs="Times New Roman"/>
          <w:b/>
          <w:bCs/>
          <w:sz w:val="24"/>
          <w:szCs w:val="24"/>
        </w:rPr>
      </w:pPr>
    </w:p>
    <w:p w:rsidR="00366A2B" w:rsidRPr="001D1F37" w:rsidRDefault="00366A2B" w:rsidP="00366A2B">
      <w:pPr>
        <w:spacing w:before="100" w:beforeAutospacing="1" w:after="100" w:afterAutospacing="1" w:line="360" w:lineRule="auto"/>
        <w:rPr>
          <w:rFonts w:ascii="Times New Roman" w:eastAsia="Times New Roman" w:hAnsi="Times New Roman" w:cs="Times New Roman"/>
          <w:b/>
          <w:bCs/>
          <w:sz w:val="24"/>
          <w:szCs w:val="24"/>
        </w:rPr>
      </w:pPr>
    </w:p>
    <w:p w:rsidR="00456B9F" w:rsidRDefault="00456B9F" w:rsidP="00366A2B">
      <w:pPr>
        <w:spacing w:before="100" w:beforeAutospacing="1" w:after="100" w:afterAutospacing="1" w:line="360" w:lineRule="auto"/>
        <w:outlineLvl w:val="2"/>
        <w:rPr>
          <w:rFonts w:ascii="Times New Roman" w:eastAsia="Times New Roman" w:hAnsi="Times New Roman" w:cs="Times New Roman"/>
          <w:b/>
          <w:bCs/>
          <w:color w:val="724109" w:themeColor="accent1" w:themeShade="80"/>
          <w:sz w:val="28"/>
          <w:szCs w:val="28"/>
        </w:rPr>
      </w:pP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724109" w:themeColor="accent1" w:themeShade="80"/>
          <w:sz w:val="28"/>
          <w:szCs w:val="28"/>
        </w:rPr>
      </w:pPr>
      <w:r w:rsidRPr="001D1F37">
        <w:rPr>
          <w:rFonts w:ascii="Times New Roman" w:eastAsia="Times New Roman" w:hAnsi="Times New Roman" w:cs="Times New Roman"/>
          <w:b/>
          <w:bCs/>
          <w:color w:val="724109" w:themeColor="accent1" w:themeShade="80"/>
          <w:sz w:val="28"/>
          <w:szCs w:val="28"/>
        </w:rPr>
        <w:t>6. Nosocomial, Opportunistic</w:t>
      </w:r>
      <w:r w:rsidR="003C759E" w:rsidRPr="001D1F37">
        <w:rPr>
          <w:rFonts w:ascii="Times New Roman" w:eastAsia="Times New Roman" w:hAnsi="Times New Roman" w:cs="Times New Roman"/>
          <w:b/>
          <w:bCs/>
          <w:color w:val="724109" w:themeColor="accent1" w:themeShade="80"/>
          <w:sz w:val="28"/>
          <w:szCs w:val="28"/>
        </w:rPr>
        <w:t xml:space="preserve"> and</w:t>
      </w:r>
      <w:r w:rsidRPr="001D1F37">
        <w:rPr>
          <w:rFonts w:ascii="Times New Roman" w:eastAsia="Times New Roman" w:hAnsi="Times New Roman" w:cs="Times New Roman"/>
          <w:b/>
          <w:bCs/>
          <w:color w:val="724109" w:themeColor="accent1" w:themeShade="80"/>
          <w:sz w:val="28"/>
          <w:szCs w:val="28"/>
        </w:rPr>
        <w:t xml:space="preserve"> Iatrogenic Infections</w:t>
      </w:r>
    </w:p>
    <w:p w:rsidR="00366A2B" w:rsidRPr="001D1F37" w:rsidRDefault="00366A2B" w:rsidP="00366A2B">
      <w:pPr>
        <w:spacing w:line="360" w:lineRule="auto"/>
        <w:jc w:val="both"/>
        <w:rPr>
          <w:rFonts w:ascii="Times New Roman" w:hAnsi="Times New Roman" w:cs="Times New Roman"/>
          <w:b/>
          <w:bCs/>
          <w:i/>
          <w:color w:val="865640" w:themeColor="accent3"/>
          <w:sz w:val="24"/>
          <w:szCs w:val="24"/>
        </w:rPr>
      </w:pPr>
      <w:r w:rsidRPr="001D1F37">
        <w:rPr>
          <w:rFonts w:ascii="Times New Roman" w:hAnsi="Times New Roman" w:cs="Times New Roman"/>
          <w:b/>
          <w:bCs/>
          <w:i/>
          <w:color w:val="865640" w:themeColor="accent3"/>
          <w:sz w:val="24"/>
          <w:szCs w:val="24"/>
        </w:rPr>
        <w:t xml:space="preserve">Nosocomial </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Nosocomial (hospital acquired) infection in an infection originating in an individual while in a hospital or other health care facility. The individual can be a patient, attendant of the patient or health care worker. These infections are contracted in hospitals by individuals who were free of that infection before entry into the hospital. The signs and symptoms of the disease usually appear after discharge of the patients from the hospital or the attendants leave the hospital; this is due to longer incubation period. Common Nosocomial infections are infection of surgical wounds, Hepatitis B infection and urinary tract infections. Micro-organisms involved in Nosocomial infections are different.</w:t>
      </w:r>
    </w:p>
    <w:p w:rsidR="00366A2B" w:rsidRPr="001D1F37" w:rsidRDefault="00366A2B" w:rsidP="00366A2B">
      <w:pPr>
        <w:spacing w:line="360" w:lineRule="auto"/>
        <w:jc w:val="both"/>
        <w:rPr>
          <w:rFonts w:ascii="Times New Roman" w:hAnsi="Times New Roman" w:cs="Times New Roman"/>
          <w:b/>
          <w:bCs/>
          <w:i/>
          <w:color w:val="724109" w:themeColor="accent1" w:themeShade="80"/>
          <w:sz w:val="24"/>
          <w:szCs w:val="24"/>
        </w:rPr>
      </w:pPr>
      <w:r w:rsidRPr="001D1F37">
        <w:rPr>
          <w:rFonts w:ascii="Times New Roman" w:hAnsi="Times New Roman" w:cs="Times New Roman"/>
          <w:b/>
          <w:bCs/>
          <w:i/>
          <w:color w:val="724109" w:themeColor="accent1" w:themeShade="80"/>
          <w:sz w:val="24"/>
          <w:szCs w:val="24"/>
        </w:rPr>
        <w:t xml:space="preserve">Opportunist infection </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In this type of infection, an organism that take the opportunity to infect a person when the immune system of the person weakens. E.g. Herpes simplex, Cytomegalovirus, Toxoplasma, M. tuberculosis, Pneumocystis Carinii, etc. Opportunistic infections are very common in AIDS.</w:t>
      </w:r>
    </w:p>
    <w:p w:rsidR="00456B9F" w:rsidRDefault="00456B9F">
      <w:pPr>
        <w:rPr>
          <w:rFonts w:ascii="Times New Roman" w:hAnsi="Times New Roman" w:cs="Times New Roman"/>
          <w:b/>
          <w:bCs/>
          <w:i/>
          <w:color w:val="724109" w:themeColor="accent1" w:themeShade="80"/>
          <w:sz w:val="24"/>
          <w:szCs w:val="24"/>
        </w:rPr>
      </w:pPr>
      <w:r>
        <w:rPr>
          <w:rFonts w:ascii="Times New Roman" w:hAnsi="Times New Roman" w:cs="Times New Roman"/>
          <w:b/>
          <w:bCs/>
          <w:i/>
          <w:color w:val="724109" w:themeColor="accent1" w:themeShade="80"/>
          <w:sz w:val="24"/>
          <w:szCs w:val="24"/>
        </w:rPr>
        <w:br w:type="page"/>
      </w:r>
    </w:p>
    <w:p w:rsidR="00366A2B" w:rsidRPr="001D1F37" w:rsidRDefault="00366A2B" w:rsidP="00366A2B">
      <w:pPr>
        <w:spacing w:line="360" w:lineRule="auto"/>
        <w:jc w:val="both"/>
        <w:rPr>
          <w:rFonts w:ascii="Times New Roman" w:hAnsi="Times New Roman" w:cs="Times New Roman"/>
          <w:b/>
          <w:bCs/>
          <w:i/>
          <w:color w:val="724109" w:themeColor="accent1" w:themeShade="80"/>
          <w:sz w:val="24"/>
          <w:szCs w:val="24"/>
        </w:rPr>
      </w:pPr>
      <w:r w:rsidRPr="001D1F37">
        <w:rPr>
          <w:rFonts w:ascii="Times New Roman" w:hAnsi="Times New Roman" w:cs="Times New Roman"/>
          <w:b/>
          <w:bCs/>
          <w:i/>
          <w:color w:val="724109" w:themeColor="accent1" w:themeShade="80"/>
          <w:sz w:val="24"/>
          <w:szCs w:val="24"/>
        </w:rPr>
        <w:lastRenderedPageBreak/>
        <w:t xml:space="preserve">Iatrogenic </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Any unwanted or adverse consequence of a preventive, diagnostic or therapeutic regimen or procedure, that causes impairment, handicap, disability or death resulting either from a physician’s professional negligence or unintentional activity. E.g. if a surgeon leave a towel in the abdomen after laparotomy or episodes related to drug therapy, immunization or diagnostic procedures, e.g. reactions to penicillin and immunizing agents, aplastic anemia following that use of chloramphenicol, blood transfusion etc. Iatrogenic infections can prolong stay in the hospital. These are all preventable. In short, iatrogenic disease is a hazard of health care.</w:t>
      </w: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724109" w:themeColor="accent1" w:themeShade="80"/>
          <w:sz w:val="28"/>
          <w:szCs w:val="28"/>
        </w:rPr>
      </w:pPr>
      <w:r w:rsidRPr="001D1F37">
        <w:rPr>
          <w:rFonts w:ascii="Times New Roman" w:eastAsia="Times New Roman" w:hAnsi="Times New Roman" w:cs="Times New Roman"/>
          <w:b/>
          <w:bCs/>
          <w:color w:val="724109" w:themeColor="accent1" w:themeShade="80"/>
          <w:sz w:val="28"/>
          <w:szCs w:val="28"/>
        </w:rPr>
        <w:t>7. Key Takeaways</w:t>
      </w:r>
    </w:p>
    <w:p w:rsidR="00366A2B" w:rsidRPr="001D1F37" w:rsidRDefault="00366A2B" w:rsidP="004756DD">
      <w:pPr>
        <w:numPr>
          <w:ilvl w:val="0"/>
          <w:numId w:val="6"/>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Epidemiology helps identify and control health problems in communities.</w:t>
      </w:r>
    </w:p>
    <w:p w:rsidR="00366A2B" w:rsidRPr="001D1F37" w:rsidRDefault="00366A2B" w:rsidP="004756DD">
      <w:pPr>
        <w:numPr>
          <w:ilvl w:val="0"/>
          <w:numId w:val="6"/>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The </w:t>
      </w:r>
      <w:r w:rsidRPr="001D1F37">
        <w:rPr>
          <w:rFonts w:ascii="Times New Roman" w:eastAsia="Times New Roman" w:hAnsi="Times New Roman" w:cs="Times New Roman"/>
          <w:bCs/>
          <w:sz w:val="24"/>
          <w:szCs w:val="24"/>
        </w:rPr>
        <w:t>epidemiologic triad</w:t>
      </w:r>
      <w:r w:rsidRPr="001D1F37">
        <w:rPr>
          <w:rFonts w:ascii="Times New Roman" w:eastAsia="Times New Roman" w:hAnsi="Times New Roman" w:cs="Times New Roman"/>
          <w:sz w:val="24"/>
          <w:szCs w:val="24"/>
        </w:rPr>
        <w:t xml:space="preserve"> explains how agent, host</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environment interact.</w:t>
      </w:r>
    </w:p>
    <w:p w:rsidR="00366A2B" w:rsidRPr="001D1F37" w:rsidRDefault="00366A2B" w:rsidP="004756DD">
      <w:pPr>
        <w:numPr>
          <w:ilvl w:val="0"/>
          <w:numId w:val="6"/>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Diseases can be </w:t>
      </w:r>
      <w:r w:rsidRPr="001D1F37">
        <w:rPr>
          <w:rFonts w:ascii="Times New Roman" w:eastAsia="Times New Roman" w:hAnsi="Times New Roman" w:cs="Times New Roman"/>
          <w:bCs/>
          <w:sz w:val="24"/>
          <w:szCs w:val="24"/>
        </w:rPr>
        <w:t>sporadic, endemic, epidemic, or pandemic</w:t>
      </w:r>
      <w:r w:rsidRPr="001D1F37">
        <w:rPr>
          <w:rFonts w:ascii="Times New Roman" w:eastAsia="Times New Roman" w:hAnsi="Times New Roman" w:cs="Times New Roman"/>
          <w:sz w:val="24"/>
          <w:szCs w:val="24"/>
        </w:rPr>
        <w:t>.</w:t>
      </w:r>
    </w:p>
    <w:p w:rsidR="00366A2B" w:rsidRPr="001D1F37" w:rsidRDefault="00366A2B" w:rsidP="004756DD">
      <w:pPr>
        <w:numPr>
          <w:ilvl w:val="0"/>
          <w:numId w:val="6"/>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Strengthening public health measures can </w:t>
      </w:r>
      <w:r w:rsidRPr="001D1F37">
        <w:rPr>
          <w:rFonts w:ascii="Times New Roman" w:eastAsia="Times New Roman" w:hAnsi="Times New Roman" w:cs="Times New Roman"/>
          <w:bCs/>
          <w:sz w:val="24"/>
          <w:szCs w:val="24"/>
        </w:rPr>
        <w:t>break the chain of transmission</w:t>
      </w:r>
      <w:r w:rsidRPr="001D1F37">
        <w:rPr>
          <w:rFonts w:ascii="Times New Roman" w:eastAsia="Times New Roman" w:hAnsi="Times New Roman" w:cs="Times New Roman"/>
          <w:sz w:val="24"/>
          <w:szCs w:val="24"/>
        </w:rPr>
        <w:t>.</w:t>
      </w: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724109" w:themeColor="accent1" w:themeShade="80"/>
          <w:sz w:val="28"/>
          <w:szCs w:val="28"/>
        </w:rPr>
      </w:pPr>
      <w:r w:rsidRPr="001D1F37">
        <w:rPr>
          <w:rFonts w:ascii="Times New Roman" w:eastAsia="Times New Roman" w:hAnsi="Times New Roman" w:cs="Times New Roman"/>
          <w:b/>
          <w:bCs/>
          <w:color w:val="724109" w:themeColor="accent1" w:themeShade="80"/>
          <w:sz w:val="28"/>
          <w:szCs w:val="28"/>
        </w:rPr>
        <w:t>Reflection Questions</w:t>
      </w:r>
    </w:p>
    <w:p w:rsidR="00366A2B" w:rsidRPr="001D1F37" w:rsidRDefault="00366A2B" w:rsidP="004756DD">
      <w:pPr>
        <w:numPr>
          <w:ilvl w:val="0"/>
          <w:numId w:val="7"/>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What is the main goal of epidemiology in public health?</w:t>
      </w:r>
    </w:p>
    <w:p w:rsidR="00366A2B" w:rsidRPr="001D1F37" w:rsidRDefault="00366A2B" w:rsidP="004756DD">
      <w:pPr>
        <w:numPr>
          <w:ilvl w:val="0"/>
          <w:numId w:val="7"/>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How can breaking the epidemiologic triad help prevent disease?</w:t>
      </w:r>
    </w:p>
    <w:p w:rsidR="00366A2B" w:rsidRPr="001D1F37" w:rsidRDefault="00366A2B" w:rsidP="004756DD">
      <w:pPr>
        <w:numPr>
          <w:ilvl w:val="0"/>
          <w:numId w:val="7"/>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Give one example each of an endemic, epidemic</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pandemic disease.</w:t>
      </w:r>
    </w:p>
    <w:p w:rsidR="00366A2B" w:rsidRPr="001D1F37" w:rsidRDefault="00366A2B" w:rsidP="00366A2B">
      <w:pPr>
        <w:spacing w:line="360" w:lineRule="auto"/>
        <w:rPr>
          <w:rFonts w:ascii="Times New Roman" w:hAnsi="Times New Roman" w:cs="Times New Roman"/>
          <w:sz w:val="24"/>
          <w:szCs w:val="24"/>
        </w:rPr>
      </w:pPr>
      <w:r w:rsidRPr="001D1F37">
        <w:rPr>
          <w:rFonts w:ascii="Times New Roman" w:hAnsi="Times New Roman" w:cs="Times New Roman"/>
          <w:sz w:val="24"/>
          <w:szCs w:val="24"/>
        </w:rPr>
        <w:br w:type="page"/>
      </w:r>
    </w:p>
    <w:p w:rsidR="006C02E9" w:rsidRPr="001D1F37" w:rsidRDefault="006C02E9" w:rsidP="006C02E9">
      <w:pPr>
        <w:spacing w:before="100" w:beforeAutospacing="1" w:after="100" w:afterAutospacing="1" w:line="360" w:lineRule="auto"/>
        <w:jc w:val="center"/>
        <w:outlineLvl w:val="1"/>
        <w:rPr>
          <w:rFonts w:ascii="Times New Roman" w:eastAsia="Times New Roman" w:hAnsi="Times New Roman" w:cs="Times New Roman"/>
          <w:b/>
          <w:bCs/>
          <w:color w:val="002060"/>
          <w:sz w:val="32"/>
          <w:szCs w:val="32"/>
        </w:rPr>
      </w:pPr>
      <w:r w:rsidRPr="001D1F37">
        <w:rPr>
          <w:rFonts w:ascii="Times New Roman" w:eastAsia="Times New Roman" w:hAnsi="Times New Roman" w:cs="Times New Roman"/>
          <w:b/>
          <w:bCs/>
          <w:color w:val="002060"/>
          <w:sz w:val="32"/>
          <w:szCs w:val="32"/>
        </w:rPr>
        <w:lastRenderedPageBreak/>
        <w:t>SESSION 1.2</w:t>
      </w:r>
    </w:p>
    <w:p w:rsidR="00366A2B" w:rsidRPr="001D1F37" w:rsidRDefault="006C02E9" w:rsidP="006C02E9">
      <w:pPr>
        <w:spacing w:before="100" w:beforeAutospacing="1" w:after="100" w:afterAutospacing="1" w:line="360" w:lineRule="auto"/>
        <w:jc w:val="center"/>
        <w:outlineLvl w:val="1"/>
        <w:rPr>
          <w:rFonts w:ascii="Times New Roman" w:eastAsia="Times New Roman" w:hAnsi="Times New Roman" w:cs="Times New Roman"/>
          <w:b/>
          <w:bCs/>
          <w:color w:val="002060"/>
          <w:sz w:val="32"/>
          <w:szCs w:val="32"/>
        </w:rPr>
      </w:pPr>
      <w:r w:rsidRPr="001D1F37">
        <w:rPr>
          <w:rFonts w:ascii="Times New Roman" w:eastAsia="Times New Roman" w:hAnsi="Times New Roman" w:cs="Times New Roman"/>
          <w:b/>
          <w:bCs/>
          <w:color w:val="002060"/>
          <w:sz w:val="32"/>
          <w:szCs w:val="32"/>
        </w:rPr>
        <w:t>MEASURES OF DISEASE FREQUENCY AND DYNAMICS OF INFECTION</w:t>
      </w: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002060"/>
          <w:sz w:val="28"/>
          <w:szCs w:val="28"/>
        </w:rPr>
      </w:pPr>
      <w:r w:rsidRPr="001D1F37">
        <w:rPr>
          <w:rFonts w:ascii="Times New Roman" w:eastAsia="Times New Roman" w:hAnsi="Times New Roman" w:cs="Times New Roman"/>
          <w:b/>
          <w:bCs/>
          <w:color w:val="002060"/>
          <w:sz w:val="28"/>
          <w:szCs w:val="28"/>
        </w:rPr>
        <w:t>Learning Objectives</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By the end of this session, participants will be able to:</w:t>
      </w:r>
    </w:p>
    <w:p w:rsidR="00366A2B" w:rsidRPr="001D1F37" w:rsidRDefault="00366A2B" w:rsidP="004756DD">
      <w:pPr>
        <w:numPr>
          <w:ilvl w:val="0"/>
          <w:numId w:val="8"/>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Define and differentiate between </w:t>
      </w:r>
      <w:r w:rsidRPr="001D1F37">
        <w:rPr>
          <w:rFonts w:ascii="Times New Roman" w:eastAsia="Times New Roman" w:hAnsi="Times New Roman" w:cs="Times New Roman"/>
          <w:bCs/>
          <w:sz w:val="24"/>
          <w:szCs w:val="24"/>
        </w:rPr>
        <w:t>incidence</w:t>
      </w:r>
      <w:r w:rsidRPr="001D1F37">
        <w:rPr>
          <w:rFonts w:ascii="Times New Roman" w:eastAsia="Times New Roman" w:hAnsi="Times New Roman" w:cs="Times New Roman"/>
          <w:sz w:val="24"/>
          <w:szCs w:val="24"/>
        </w:rPr>
        <w:t xml:space="preserve"> and </w:t>
      </w:r>
      <w:r w:rsidRPr="001D1F37">
        <w:rPr>
          <w:rFonts w:ascii="Times New Roman" w:eastAsia="Times New Roman" w:hAnsi="Times New Roman" w:cs="Times New Roman"/>
          <w:bCs/>
          <w:sz w:val="24"/>
          <w:szCs w:val="24"/>
        </w:rPr>
        <w:t>prevalence</w:t>
      </w:r>
      <w:r w:rsidRPr="001D1F37">
        <w:rPr>
          <w:rFonts w:ascii="Times New Roman" w:eastAsia="Times New Roman" w:hAnsi="Times New Roman" w:cs="Times New Roman"/>
          <w:sz w:val="24"/>
          <w:szCs w:val="24"/>
        </w:rPr>
        <w:t>.</w:t>
      </w:r>
    </w:p>
    <w:p w:rsidR="00366A2B" w:rsidRPr="001D1F37" w:rsidRDefault="00366A2B" w:rsidP="004756DD">
      <w:pPr>
        <w:numPr>
          <w:ilvl w:val="0"/>
          <w:numId w:val="8"/>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Explain </w:t>
      </w:r>
      <w:r w:rsidRPr="001D1F37">
        <w:rPr>
          <w:rFonts w:ascii="Times New Roman" w:eastAsia="Times New Roman" w:hAnsi="Times New Roman" w:cs="Times New Roman"/>
          <w:bCs/>
          <w:sz w:val="24"/>
          <w:szCs w:val="24"/>
        </w:rPr>
        <w:t>attack rate</w:t>
      </w:r>
      <w:r w:rsidRPr="001D1F37">
        <w:rPr>
          <w:rFonts w:ascii="Times New Roman" w:eastAsia="Times New Roman" w:hAnsi="Times New Roman" w:cs="Times New Roman"/>
          <w:sz w:val="24"/>
          <w:szCs w:val="24"/>
        </w:rPr>
        <w:t xml:space="preserve">, </w:t>
      </w:r>
      <w:r w:rsidRPr="001D1F37">
        <w:rPr>
          <w:rFonts w:ascii="Times New Roman" w:eastAsia="Times New Roman" w:hAnsi="Times New Roman" w:cs="Times New Roman"/>
          <w:bCs/>
          <w:sz w:val="24"/>
          <w:szCs w:val="24"/>
        </w:rPr>
        <w:t>secondary attack rate</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w:t>
      </w:r>
      <w:r w:rsidRPr="001D1F37">
        <w:rPr>
          <w:rFonts w:ascii="Times New Roman" w:eastAsia="Times New Roman" w:hAnsi="Times New Roman" w:cs="Times New Roman"/>
          <w:bCs/>
          <w:sz w:val="24"/>
          <w:szCs w:val="24"/>
        </w:rPr>
        <w:t>case fatality rate</w:t>
      </w:r>
      <w:r w:rsidRPr="001D1F37">
        <w:rPr>
          <w:rFonts w:ascii="Times New Roman" w:eastAsia="Times New Roman" w:hAnsi="Times New Roman" w:cs="Times New Roman"/>
          <w:sz w:val="24"/>
          <w:szCs w:val="24"/>
        </w:rPr>
        <w:t>.</w:t>
      </w:r>
    </w:p>
    <w:p w:rsidR="00366A2B" w:rsidRPr="001D1F37" w:rsidRDefault="00366A2B" w:rsidP="004756DD">
      <w:pPr>
        <w:numPr>
          <w:ilvl w:val="0"/>
          <w:numId w:val="8"/>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Understand the </w:t>
      </w:r>
      <w:r w:rsidRPr="001D1F37">
        <w:rPr>
          <w:rFonts w:ascii="Times New Roman" w:eastAsia="Times New Roman" w:hAnsi="Times New Roman" w:cs="Times New Roman"/>
          <w:bCs/>
          <w:sz w:val="24"/>
          <w:szCs w:val="24"/>
        </w:rPr>
        <w:t>iceberg phenomenon of disease</w:t>
      </w:r>
      <w:r w:rsidRPr="001D1F37">
        <w:rPr>
          <w:rFonts w:ascii="Times New Roman" w:eastAsia="Times New Roman" w:hAnsi="Times New Roman" w:cs="Times New Roman"/>
          <w:sz w:val="24"/>
          <w:szCs w:val="24"/>
        </w:rPr>
        <w:t>.</w:t>
      </w:r>
    </w:p>
    <w:p w:rsidR="00366A2B" w:rsidRPr="001D1F37" w:rsidRDefault="00366A2B" w:rsidP="004756DD">
      <w:pPr>
        <w:numPr>
          <w:ilvl w:val="0"/>
          <w:numId w:val="8"/>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Recognize how </w:t>
      </w:r>
      <w:r w:rsidRPr="001D1F37">
        <w:rPr>
          <w:rFonts w:ascii="Times New Roman" w:eastAsia="Times New Roman" w:hAnsi="Times New Roman" w:cs="Times New Roman"/>
          <w:bCs/>
          <w:sz w:val="24"/>
          <w:szCs w:val="24"/>
        </w:rPr>
        <w:t>index, primary</w:t>
      </w:r>
      <w:r w:rsidR="003C759E" w:rsidRPr="001D1F37">
        <w:rPr>
          <w:rFonts w:ascii="Times New Roman" w:eastAsia="Times New Roman" w:hAnsi="Times New Roman" w:cs="Times New Roman"/>
          <w:bCs/>
          <w:sz w:val="24"/>
          <w:szCs w:val="24"/>
        </w:rPr>
        <w:t xml:space="preserve"> and</w:t>
      </w:r>
      <w:r w:rsidRPr="001D1F37">
        <w:rPr>
          <w:rFonts w:ascii="Times New Roman" w:eastAsia="Times New Roman" w:hAnsi="Times New Roman" w:cs="Times New Roman"/>
          <w:bCs/>
          <w:sz w:val="24"/>
          <w:szCs w:val="24"/>
        </w:rPr>
        <w:t xml:space="preserve"> secondary cases</w:t>
      </w:r>
      <w:r w:rsidRPr="001D1F37">
        <w:rPr>
          <w:rFonts w:ascii="Times New Roman" w:eastAsia="Times New Roman" w:hAnsi="Times New Roman" w:cs="Times New Roman"/>
          <w:sz w:val="24"/>
          <w:szCs w:val="24"/>
        </w:rPr>
        <w:t xml:space="preserve"> contribute to disease spread.</w:t>
      </w:r>
    </w:p>
    <w:p w:rsidR="00366A2B" w:rsidRPr="001D1F37" w:rsidRDefault="00366A2B" w:rsidP="004756DD">
      <w:pPr>
        <w:numPr>
          <w:ilvl w:val="0"/>
          <w:numId w:val="8"/>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Relate these measures to real-life examples from their community practice.</w:t>
      </w: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002060"/>
          <w:sz w:val="24"/>
          <w:szCs w:val="24"/>
        </w:rPr>
      </w:pPr>
      <w:r w:rsidRPr="001D1F37">
        <w:rPr>
          <w:rFonts w:ascii="Times New Roman" w:eastAsia="Times New Roman" w:hAnsi="Times New Roman" w:cs="Times New Roman"/>
          <w:b/>
          <w:bCs/>
          <w:color w:val="002060"/>
          <w:sz w:val="24"/>
          <w:szCs w:val="24"/>
        </w:rPr>
        <w:t>1. Introduction</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In public health, we must understand </w:t>
      </w:r>
      <w:r w:rsidRPr="001D1F37">
        <w:rPr>
          <w:rFonts w:ascii="Times New Roman" w:eastAsia="Times New Roman" w:hAnsi="Times New Roman" w:cs="Times New Roman"/>
          <w:bCs/>
          <w:sz w:val="24"/>
          <w:szCs w:val="24"/>
        </w:rPr>
        <w:t>how many people are sick</w:t>
      </w:r>
      <w:r w:rsidRPr="001D1F37">
        <w:rPr>
          <w:rFonts w:ascii="Times New Roman" w:eastAsia="Times New Roman" w:hAnsi="Times New Roman" w:cs="Times New Roman"/>
          <w:sz w:val="24"/>
          <w:szCs w:val="24"/>
        </w:rPr>
        <w:t xml:space="preserve"> and </w:t>
      </w:r>
      <w:r w:rsidRPr="001D1F37">
        <w:rPr>
          <w:rFonts w:ascii="Times New Roman" w:eastAsia="Times New Roman" w:hAnsi="Times New Roman" w:cs="Times New Roman"/>
          <w:bCs/>
          <w:sz w:val="24"/>
          <w:szCs w:val="24"/>
        </w:rPr>
        <w:t>how quickly a disease is spreading</w:t>
      </w:r>
      <w:r w:rsidRPr="001D1F37">
        <w:rPr>
          <w:rFonts w:ascii="Times New Roman" w:eastAsia="Times New Roman" w:hAnsi="Times New Roman" w:cs="Times New Roman"/>
          <w:sz w:val="24"/>
          <w:szCs w:val="24"/>
        </w:rPr>
        <w:t>.</w:t>
      </w:r>
      <w:r w:rsidRPr="001D1F37">
        <w:rPr>
          <w:rFonts w:ascii="Times New Roman" w:eastAsia="Times New Roman" w:hAnsi="Times New Roman" w:cs="Times New Roman"/>
          <w:sz w:val="24"/>
          <w:szCs w:val="24"/>
        </w:rPr>
        <w:br/>
        <w:t>These measures help PHC workers to:</w:t>
      </w:r>
    </w:p>
    <w:p w:rsidR="00366A2B" w:rsidRPr="001D1F37" w:rsidRDefault="00366A2B" w:rsidP="004756DD">
      <w:pPr>
        <w:numPr>
          <w:ilvl w:val="0"/>
          <w:numId w:val="16"/>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Detect outbreaks early.</w:t>
      </w:r>
    </w:p>
    <w:p w:rsidR="00366A2B" w:rsidRPr="001D1F37" w:rsidRDefault="00366A2B" w:rsidP="004756DD">
      <w:pPr>
        <w:numPr>
          <w:ilvl w:val="0"/>
          <w:numId w:val="16"/>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Evaluate effectiveness of control measures.</w:t>
      </w:r>
    </w:p>
    <w:p w:rsidR="00366A2B" w:rsidRPr="001D1F37" w:rsidRDefault="00366A2B" w:rsidP="004756DD">
      <w:pPr>
        <w:numPr>
          <w:ilvl w:val="0"/>
          <w:numId w:val="16"/>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Allocate resources efficiently.</w:t>
      </w:r>
    </w:p>
    <w:p w:rsidR="00366A2B" w:rsidRPr="001D1F37" w:rsidRDefault="00366A2B" w:rsidP="004756DD">
      <w:pPr>
        <w:numPr>
          <w:ilvl w:val="0"/>
          <w:numId w:val="16"/>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Plan community health interventions.</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Two key measures are </w:t>
      </w:r>
      <w:r w:rsidRPr="001D1F37">
        <w:rPr>
          <w:rFonts w:ascii="Times New Roman" w:eastAsia="Times New Roman" w:hAnsi="Times New Roman" w:cs="Times New Roman"/>
          <w:bCs/>
          <w:sz w:val="24"/>
          <w:szCs w:val="24"/>
        </w:rPr>
        <w:t>incidence</w:t>
      </w:r>
      <w:r w:rsidRPr="001D1F37">
        <w:rPr>
          <w:rFonts w:ascii="Times New Roman" w:eastAsia="Times New Roman" w:hAnsi="Times New Roman" w:cs="Times New Roman"/>
          <w:sz w:val="24"/>
          <w:szCs w:val="24"/>
        </w:rPr>
        <w:t xml:space="preserve"> and </w:t>
      </w:r>
      <w:r w:rsidRPr="001D1F37">
        <w:rPr>
          <w:rFonts w:ascii="Times New Roman" w:eastAsia="Times New Roman" w:hAnsi="Times New Roman" w:cs="Times New Roman"/>
          <w:bCs/>
          <w:sz w:val="24"/>
          <w:szCs w:val="24"/>
        </w:rPr>
        <w:t>prevalence</w:t>
      </w:r>
      <w:r w:rsidRPr="001D1F37">
        <w:rPr>
          <w:rFonts w:ascii="Times New Roman" w:eastAsia="Times New Roman" w:hAnsi="Times New Roman" w:cs="Times New Roman"/>
          <w:sz w:val="24"/>
          <w:szCs w:val="24"/>
        </w:rPr>
        <w:t>.</w:t>
      </w: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002060"/>
          <w:sz w:val="24"/>
          <w:szCs w:val="24"/>
        </w:rPr>
      </w:pPr>
      <w:r w:rsidRPr="001D1F37">
        <w:rPr>
          <w:rFonts w:ascii="Times New Roman" w:eastAsia="Times New Roman" w:hAnsi="Times New Roman" w:cs="Times New Roman"/>
          <w:b/>
          <w:bCs/>
          <w:color w:val="002060"/>
          <w:sz w:val="24"/>
          <w:szCs w:val="24"/>
        </w:rPr>
        <w:t>2. Measures of Morbidity (Incidence, Prevalence and Attack Rate)</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b/>
          <w:bCs/>
          <w:i/>
          <w:color w:val="002060"/>
          <w:sz w:val="24"/>
          <w:szCs w:val="24"/>
        </w:rPr>
      </w:pPr>
      <w:r w:rsidRPr="001D1F37">
        <w:rPr>
          <w:rFonts w:ascii="Times New Roman" w:eastAsia="Times New Roman" w:hAnsi="Times New Roman" w:cs="Times New Roman"/>
          <w:b/>
          <w:bCs/>
          <w:i/>
          <w:color w:val="002060"/>
          <w:sz w:val="24"/>
          <w:szCs w:val="24"/>
        </w:rPr>
        <w:t>A. Incidence:</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Incidence</w:t>
      </w:r>
      <w:r w:rsidRPr="001D1F37">
        <w:rPr>
          <w:rFonts w:ascii="Times New Roman" w:eastAsia="Times New Roman" w:hAnsi="Times New Roman" w:cs="Times New Roman"/>
          <w:sz w:val="24"/>
          <w:szCs w:val="24"/>
        </w:rPr>
        <w:t xml:space="preserve"> measures the </w:t>
      </w:r>
      <w:r w:rsidRPr="001D1F37">
        <w:rPr>
          <w:rFonts w:ascii="Times New Roman" w:eastAsia="Times New Roman" w:hAnsi="Times New Roman" w:cs="Times New Roman"/>
          <w:bCs/>
          <w:sz w:val="24"/>
          <w:szCs w:val="24"/>
        </w:rPr>
        <w:t>number of new cases</w:t>
      </w:r>
      <w:r w:rsidRPr="001D1F37">
        <w:rPr>
          <w:rFonts w:ascii="Times New Roman" w:eastAsia="Times New Roman" w:hAnsi="Times New Roman" w:cs="Times New Roman"/>
          <w:sz w:val="24"/>
          <w:szCs w:val="24"/>
        </w:rPr>
        <w:t xml:space="preserve"> of a disease in a population during a specific period. It shows the </w:t>
      </w:r>
      <w:r w:rsidRPr="001D1F37">
        <w:rPr>
          <w:rFonts w:ascii="Times New Roman" w:eastAsia="Times New Roman" w:hAnsi="Times New Roman" w:cs="Times New Roman"/>
          <w:bCs/>
          <w:sz w:val="24"/>
          <w:szCs w:val="24"/>
        </w:rPr>
        <w:t>risk of developing a disease</w:t>
      </w:r>
      <w:r w:rsidRPr="001D1F37">
        <w:rPr>
          <w:rFonts w:ascii="Times New Roman" w:eastAsia="Times New Roman" w:hAnsi="Times New Roman" w:cs="Times New Roman"/>
          <w:sz w:val="24"/>
          <w:szCs w:val="24"/>
        </w:rPr>
        <w:t>.</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hAnsi="Times New Roman" w:cs="Times New Roman"/>
          <w:noProof/>
        </w:rPr>
        <w:lastRenderedPageBreak/>
        <w:drawing>
          <wp:anchor distT="0" distB="0" distL="114300" distR="114300" simplePos="0" relativeHeight="251782144" behindDoc="1" locked="0" layoutInCell="1" allowOverlap="1" wp14:anchorId="28D98AD7">
            <wp:simplePos x="0" y="0"/>
            <wp:positionH relativeFrom="column">
              <wp:posOffset>463759</wp:posOffset>
            </wp:positionH>
            <wp:positionV relativeFrom="paragraph">
              <wp:posOffset>152412</wp:posOffset>
            </wp:positionV>
            <wp:extent cx="4681182" cy="1148214"/>
            <wp:effectExtent l="152400" t="152400" r="367665" b="356870"/>
            <wp:wrapTight wrapText="bothSides">
              <wp:wrapPolygon edited="0">
                <wp:start x="352" y="-2867"/>
                <wp:lineTo x="-703" y="-2150"/>
                <wp:lineTo x="-703" y="22938"/>
                <wp:lineTo x="88" y="26522"/>
                <wp:lineTo x="879" y="27956"/>
                <wp:lineTo x="21626" y="27956"/>
                <wp:lineTo x="22418" y="26522"/>
                <wp:lineTo x="23209" y="21146"/>
                <wp:lineTo x="23209" y="3584"/>
                <wp:lineTo x="22154" y="-1792"/>
                <wp:lineTo x="22066" y="-2867"/>
                <wp:lineTo x="352" y="-2867"/>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4681182" cy="1148214"/>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514B73" w:rsidRPr="001D1F37" w:rsidRDefault="00514B73" w:rsidP="00366A2B">
      <w:pPr>
        <w:spacing w:before="100" w:beforeAutospacing="1" w:after="100" w:afterAutospacing="1" w:line="360" w:lineRule="auto"/>
        <w:rPr>
          <w:rFonts w:ascii="Times New Roman" w:eastAsia="Times New Roman" w:hAnsi="Times New Roman" w:cs="Times New Roman"/>
          <w:b/>
          <w:bCs/>
          <w:i/>
          <w:sz w:val="24"/>
          <w:szCs w:val="24"/>
        </w:rPr>
      </w:pPr>
    </w:p>
    <w:p w:rsidR="00514B73" w:rsidRPr="001D1F37" w:rsidRDefault="00514B73" w:rsidP="00366A2B">
      <w:pPr>
        <w:spacing w:before="100" w:beforeAutospacing="1" w:after="100" w:afterAutospacing="1" w:line="360" w:lineRule="auto"/>
        <w:rPr>
          <w:rFonts w:ascii="Times New Roman" w:eastAsia="Times New Roman" w:hAnsi="Times New Roman" w:cs="Times New Roman"/>
          <w:b/>
          <w:bCs/>
          <w:i/>
          <w:sz w:val="24"/>
          <w:szCs w:val="24"/>
        </w:rPr>
      </w:pPr>
    </w:p>
    <w:p w:rsidR="00BD2C50" w:rsidRPr="001D1F37" w:rsidRDefault="00366A2B" w:rsidP="00366A2B">
      <w:pPr>
        <w:spacing w:before="100" w:beforeAutospacing="1" w:after="100" w:afterAutospacing="1" w:line="360" w:lineRule="auto"/>
        <w:rPr>
          <w:rFonts w:ascii="Times New Roman" w:eastAsia="Times New Roman" w:hAnsi="Times New Roman" w:cs="Times New Roman"/>
          <w:b/>
          <w:i/>
          <w:color w:val="20394D" w:themeColor="background2" w:themeShade="40"/>
          <w:sz w:val="24"/>
          <w:szCs w:val="24"/>
        </w:rPr>
      </w:pPr>
      <w:r w:rsidRPr="001D1F37">
        <w:rPr>
          <w:rFonts w:ascii="Times New Roman" w:eastAsia="Times New Roman" w:hAnsi="Times New Roman" w:cs="Times New Roman"/>
          <w:b/>
          <w:bCs/>
          <w:i/>
          <w:color w:val="20394D" w:themeColor="background2" w:themeShade="40"/>
          <w:sz w:val="24"/>
          <w:szCs w:val="24"/>
        </w:rPr>
        <w:t>Example:</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If 40 new cases of hepatitis A occur in a population of 10,000 during one year:</w:t>
      </w:r>
      <w:r w:rsidR="00BD2C50" w:rsidRPr="001D1F37">
        <w:rPr>
          <w:rFonts w:ascii="Times New Roman" w:eastAsia="Times New Roman" w:hAnsi="Times New Roman" w:cs="Times New Roman"/>
          <w:sz w:val="24"/>
          <w:szCs w:val="24"/>
        </w:rPr>
        <w:t xml:space="preserve"> Calculate incidence for hepatitis A in given population.</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Use in PHC:</w:t>
      </w:r>
    </w:p>
    <w:p w:rsidR="00366A2B" w:rsidRPr="001D1F37" w:rsidRDefault="00366A2B" w:rsidP="004756DD">
      <w:pPr>
        <w:numPr>
          <w:ilvl w:val="0"/>
          <w:numId w:val="17"/>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Helpful in detecting sudden increases (possible </w:t>
      </w:r>
      <w:r w:rsidRPr="001D1F37">
        <w:rPr>
          <w:rFonts w:ascii="Times New Roman" w:eastAsia="Times New Roman" w:hAnsi="Times New Roman" w:cs="Times New Roman"/>
          <w:bCs/>
          <w:sz w:val="24"/>
          <w:szCs w:val="24"/>
        </w:rPr>
        <w:t>epidemic</w:t>
      </w:r>
      <w:r w:rsidRPr="001D1F37">
        <w:rPr>
          <w:rFonts w:ascii="Times New Roman" w:eastAsia="Times New Roman" w:hAnsi="Times New Roman" w:cs="Times New Roman"/>
          <w:sz w:val="24"/>
          <w:szCs w:val="24"/>
        </w:rPr>
        <w:t>).</w:t>
      </w:r>
    </w:p>
    <w:p w:rsidR="00366A2B" w:rsidRPr="001D1F37" w:rsidRDefault="00366A2B" w:rsidP="004756DD">
      <w:pPr>
        <w:numPr>
          <w:ilvl w:val="0"/>
          <w:numId w:val="17"/>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Used to monitor effectiveness of interventions (e.g., vaccination).</w:t>
      </w: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i/>
          <w:color w:val="002060"/>
          <w:sz w:val="24"/>
          <w:szCs w:val="24"/>
        </w:rPr>
      </w:pPr>
      <w:r w:rsidRPr="001D1F37">
        <w:rPr>
          <w:rFonts w:ascii="Times New Roman" w:eastAsia="Times New Roman" w:hAnsi="Times New Roman" w:cs="Times New Roman"/>
          <w:b/>
          <w:bCs/>
          <w:i/>
          <w:color w:val="002060"/>
          <w:sz w:val="24"/>
          <w:szCs w:val="24"/>
        </w:rPr>
        <w:t xml:space="preserve">B. Prevalence </w:t>
      </w:r>
    </w:p>
    <w:p w:rsidR="00366A2B" w:rsidRPr="001D1F37" w:rsidRDefault="00514B73"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hAnsi="Times New Roman" w:cs="Times New Roman"/>
          <w:noProof/>
        </w:rPr>
        <w:drawing>
          <wp:anchor distT="0" distB="0" distL="114300" distR="114300" simplePos="0" relativeHeight="251717632" behindDoc="1" locked="0" layoutInCell="1" allowOverlap="1" wp14:anchorId="005F2A54">
            <wp:simplePos x="0" y="0"/>
            <wp:positionH relativeFrom="page">
              <wp:posOffset>674986</wp:posOffset>
            </wp:positionH>
            <wp:positionV relativeFrom="paragraph">
              <wp:posOffset>793712</wp:posOffset>
            </wp:positionV>
            <wp:extent cx="6569710" cy="2228850"/>
            <wp:effectExtent l="0" t="0" r="2540" b="0"/>
            <wp:wrapTight wrapText="bothSides">
              <wp:wrapPolygon edited="0">
                <wp:start x="0" y="0"/>
                <wp:lineTo x="0" y="21415"/>
                <wp:lineTo x="21546" y="21415"/>
                <wp:lineTo x="21546"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s (2).png"/>
                    <pic:cNvPicPr/>
                  </pic:nvPicPr>
                  <pic:blipFill>
                    <a:blip r:embed="rId24">
                      <a:extLst>
                        <a:ext uri="{28A0092B-C50C-407E-A947-70E740481C1C}">
                          <a14:useLocalDpi xmlns:a14="http://schemas.microsoft.com/office/drawing/2010/main" val="0"/>
                        </a:ext>
                      </a:extLst>
                    </a:blip>
                    <a:stretch>
                      <a:fillRect/>
                    </a:stretch>
                  </pic:blipFill>
                  <pic:spPr>
                    <a:xfrm>
                      <a:off x="0" y="0"/>
                      <a:ext cx="6569710" cy="2228850"/>
                    </a:xfrm>
                    <a:prstGeom prst="rect">
                      <a:avLst/>
                    </a:prstGeom>
                  </pic:spPr>
                </pic:pic>
              </a:graphicData>
            </a:graphic>
            <wp14:sizeRelH relativeFrom="page">
              <wp14:pctWidth>0</wp14:pctWidth>
            </wp14:sizeRelH>
            <wp14:sizeRelV relativeFrom="page">
              <wp14:pctHeight>0</wp14:pctHeight>
            </wp14:sizeRelV>
          </wp:anchor>
        </w:drawing>
      </w:r>
      <w:r w:rsidR="00366A2B" w:rsidRPr="001D1F37">
        <w:rPr>
          <w:rFonts w:ascii="Times New Roman" w:eastAsia="Times New Roman" w:hAnsi="Times New Roman" w:cs="Times New Roman"/>
          <w:bCs/>
          <w:sz w:val="24"/>
          <w:szCs w:val="24"/>
        </w:rPr>
        <w:t>Prevalence</w:t>
      </w:r>
      <w:r w:rsidR="00366A2B" w:rsidRPr="001D1F37">
        <w:rPr>
          <w:rFonts w:ascii="Times New Roman" w:eastAsia="Times New Roman" w:hAnsi="Times New Roman" w:cs="Times New Roman"/>
          <w:sz w:val="24"/>
          <w:szCs w:val="24"/>
        </w:rPr>
        <w:t xml:space="preserve"> measures the </w:t>
      </w:r>
      <w:r w:rsidR="00366A2B" w:rsidRPr="001D1F37">
        <w:rPr>
          <w:rFonts w:ascii="Times New Roman" w:eastAsia="Times New Roman" w:hAnsi="Times New Roman" w:cs="Times New Roman"/>
          <w:bCs/>
          <w:sz w:val="24"/>
          <w:szCs w:val="24"/>
        </w:rPr>
        <w:t>total number of people (new + old cases)</w:t>
      </w:r>
      <w:r w:rsidR="00366A2B" w:rsidRPr="001D1F37">
        <w:rPr>
          <w:rFonts w:ascii="Times New Roman" w:eastAsia="Times New Roman" w:hAnsi="Times New Roman" w:cs="Times New Roman"/>
          <w:sz w:val="24"/>
          <w:szCs w:val="24"/>
        </w:rPr>
        <w:t xml:space="preserve"> with a disease in a population at a particular point or period.</w:t>
      </w:r>
      <w:r w:rsidR="00E44DBE" w:rsidRPr="001D1F37">
        <w:rPr>
          <w:rFonts w:ascii="Times New Roman" w:eastAsia="Times New Roman" w:hAnsi="Times New Roman" w:cs="Times New Roman"/>
          <w:sz w:val="24"/>
          <w:szCs w:val="24"/>
        </w:rPr>
        <w:t xml:space="preserve"> It shows the </w:t>
      </w:r>
      <w:r w:rsidR="00E44DBE" w:rsidRPr="001D1F37">
        <w:rPr>
          <w:rFonts w:ascii="Times New Roman" w:eastAsia="Times New Roman" w:hAnsi="Times New Roman" w:cs="Times New Roman"/>
          <w:bCs/>
          <w:sz w:val="24"/>
          <w:szCs w:val="24"/>
        </w:rPr>
        <w:t>burden of disease</w:t>
      </w:r>
      <w:r w:rsidR="00E44DBE" w:rsidRPr="001D1F37">
        <w:rPr>
          <w:rFonts w:ascii="Times New Roman" w:eastAsia="Times New Roman" w:hAnsi="Times New Roman" w:cs="Times New Roman"/>
          <w:sz w:val="24"/>
          <w:szCs w:val="24"/>
        </w:rPr>
        <w:t xml:space="preserve"> in the community.</w:t>
      </w:r>
    </w:p>
    <w:p w:rsidR="00514B73" w:rsidRPr="001D1F37" w:rsidRDefault="00514B73" w:rsidP="00366A2B">
      <w:pPr>
        <w:spacing w:before="100"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p>
    <w:p w:rsidR="00514B73" w:rsidRPr="001D1F37" w:rsidRDefault="00514B73" w:rsidP="00366A2B">
      <w:pPr>
        <w:spacing w:before="100" w:beforeAutospacing="1" w:after="100" w:afterAutospacing="1" w:line="360" w:lineRule="auto"/>
        <w:rPr>
          <w:rFonts w:ascii="Times New Roman" w:eastAsia="Times New Roman" w:hAnsi="Times New Roman" w:cs="Times New Roman"/>
          <w:bCs/>
          <w:sz w:val="24"/>
          <w:szCs w:val="24"/>
        </w:rPr>
      </w:pPr>
      <w:r w:rsidRPr="001D1F37">
        <w:rPr>
          <w:rFonts w:ascii="Times New Roman" w:hAnsi="Times New Roman" w:cs="Times New Roman"/>
          <w:noProof/>
        </w:rPr>
        <w:lastRenderedPageBreak/>
        <w:drawing>
          <wp:anchor distT="0" distB="0" distL="114300" distR="114300" simplePos="0" relativeHeight="251783168" behindDoc="1" locked="0" layoutInCell="1" allowOverlap="1" wp14:anchorId="7AFFA33B">
            <wp:simplePos x="0" y="0"/>
            <wp:positionH relativeFrom="column">
              <wp:posOffset>150125</wp:posOffset>
            </wp:positionH>
            <wp:positionV relativeFrom="paragraph">
              <wp:posOffset>152665</wp:posOffset>
            </wp:positionV>
            <wp:extent cx="4543425" cy="1095375"/>
            <wp:effectExtent l="152400" t="152400" r="371475" b="371475"/>
            <wp:wrapTight wrapText="bothSides">
              <wp:wrapPolygon edited="0">
                <wp:start x="362" y="-3005"/>
                <wp:lineTo x="-725" y="-2254"/>
                <wp:lineTo x="-725" y="23290"/>
                <wp:lineTo x="906" y="27798"/>
                <wp:lineTo x="906" y="28550"/>
                <wp:lineTo x="21645" y="28550"/>
                <wp:lineTo x="21736" y="27798"/>
                <wp:lineTo x="23185" y="22163"/>
                <wp:lineTo x="23275" y="3757"/>
                <wp:lineTo x="22189" y="-1878"/>
                <wp:lineTo x="22098" y="-3005"/>
                <wp:lineTo x="362" y="-3005"/>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4543425" cy="109537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514B73" w:rsidRPr="001D1F37" w:rsidRDefault="00514B73" w:rsidP="00366A2B">
      <w:pPr>
        <w:spacing w:before="100" w:beforeAutospacing="1" w:after="100" w:afterAutospacing="1" w:line="360" w:lineRule="auto"/>
        <w:rPr>
          <w:rFonts w:ascii="Times New Roman" w:eastAsia="Times New Roman" w:hAnsi="Times New Roman" w:cs="Times New Roman"/>
          <w:bCs/>
          <w:sz w:val="24"/>
          <w:szCs w:val="24"/>
        </w:rPr>
      </w:pPr>
    </w:p>
    <w:p w:rsidR="00514B73" w:rsidRPr="001D1F37" w:rsidRDefault="00514B73" w:rsidP="00366A2B">
      <w:pPr>
        <w:spacing w:before="100" w:beforeAutospacing="1" w:after="100" w:afterAutospacing="1" w:line="360" w:lineRule="auto"/>
        <w:rPr>
          <w:rFonts w:ascii="Times New Roman" w:eastAsia="Times New Roman" w:hAnsi="Times New Roman" w:cs="Times New Roman"/>
          <w:bCs/>
          <w:sz w:val="24"/>
          <w:szCs w:val="24"/>
        </w:rPr>
      </w:pPr>
    </w:p>
    <w:p w:rsidR="00514B73" w:rsidRPr="001D1F37" w:rsidRDefault="00514B73" w:rsidP="00366A2B">
      <w:pPr>
        <w:spacing w:before="100" w:beforeAutospacing="1" w:after="100" w:afterAutospacing="1" w:line="360" w:lineRule="auto"/>
        <w:rPr>
          <w:rFonts w:ascii="Times New Roman" w:eastAsia="Times New Roman" w:hAnsi="Times New Roman" w:cs="Times New Roman"/>
          <w:bCs/>
          <w:sz w:val="24"/>
          <w:szCs w:val="24"/>
        </w:rPr>
      </w:pPr>
    </w:p>
    <w:p w:rsidR="00514B73" w:rsidRPr="001D1F37" w:rsidRDefault="00366A2B" w:rsidP="00366A2B">
      <w:pPr>
        <w:spacing w:before="100" w:beforeAutospacing="1" w:after="100" w:afterAutospacing="1" w:line="360" w:lineRule="auto"/>
        <w:rPr>
          <w:rFonts w:ascii="Times New Roman" w:eastAsia="Times New Roman" w:hAnsi="Times New Roman" w:cs="Times New Roman"/>
          <w:b/>
          <w:i/>
          <w:color w:val="20394D" w:themeColor="background2" w:themeShade="40"/>
          <w:sz w:val="24"/>
          <w:szCs w:val="24"/>
        </w:rPr>
      </w:pPr>
      <w:r w:rsidRPr="001D1F37">
        <w:rPr>
          <w:rFonts w:ascii="Times New Roman" w:eastAsia="Times New Roman" w:hAnsi="Times New Roman" w:cs="Times New Roman"/>
          <w:b/>
          <w:bCs/>
          <w:i/>
          <w:color w:val="20394D" w:themeColor="background2" w:themeShade="40"/>
          <w:sz w:val="24"/>
          <w:szCs w:val="24"/>
        </w:rPr>
        <w:t>Example:</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If 200 people in a population of 10,000 are living with TB (old + new cases):</w:t>
      </w:r>
    </w:p>
    <w:p w:rsidR="00366A2B" w:rsidRPr="001D1F37" w:rsidRDefault="009A7F2C" w:rsidP="00366A2B">
      <w:pPr>
        <w:spacing w:after="0"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noProof/>
          <w:color w:val="002060"/>
          <w:sz w:val="24"/>
          <w:szCs w:val="24"/>
        </w:rPr>
        <w:drawing>
          <wp:anchor distT="0" distB="0" distL="114300" distR="114300" simplePos="0" relativeHeight="251709440" behindDoc="1" locked="0" layoutInCell="1" allowOverlap="1" wp14:anchorId="5594182C" wp14:editId="2D7040E7">
            <wp:simplePos x="0" y="0"/>
            <wp:positionH relativeFrom="margin">
              <wp:posOffset>3378200</wp:posOffset>
            </wp:positionH>
            <wp:positionV relativeFrom="paragraph">
              <wp:posOffset>251460</wp:posOffset>
            </wp:positionV>
            <wp:extent cx="2507615" cy="2152650"/>
            <wp:effectExtent l="209550" t="228600" r="407035" b="419100"/>
            <wp:wrapTight wrapText="bothSides">
              <wp:wrapPolygon edited="0">
                <wp:start x="1805" y="-2294"/>
                <wp:lineTo x="-1805" y="-1912"/>
                <wp:lineTo x="-1805" y="22747"/>
                <wp:lineTo x="1149" y="25232"/>
                <wp:lineTo x="1313" y="25614"/>
                <wp:lineTo x="21824" y="25614"/>
                <wp:lineTo x="21988" y="25232"/>
                <wp:lineTo x="24942" y="22747"/>
                <wp:lineTo x="24942" y="765"/>
                <wp:lineTo x="21824" y="-1912"/>
                <wp:lineTo x="21332" y="-2294"/>
                <wp:lineTo x="1805" y="-2294"/>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s (1).png"/>
                    <pic:cNvPicPr/>
                  </pic:nvPicPr>
                  <pic:blipFill>
                    <a:blip r:embed="rId26">
                      <a:extLst>
                        <a:ext uri="{28A0092B-C50C-407E-A947-70E740481C1C}">
                          <a14:useLocalDpi xmlns:a14="http://schemas.microsoft.com/office/drawing/2010/main" val="0"/>
                        </a:ext>
                      </a:extLst>
                    </a:blip>
                    <a:stretch>
                      <a:fillRect/>
                    </a:stretch>
                  </pic:blipFill>
                  <pic:spPr>
                    <a:xfrm>
                      <a:off x="0" y="0"/>
                      <a:ext cx="2507615" cy="2152650"/>
                    </a:xfrm>
                    <a:prstGeom prst="rect">
                      <a:avLst/>
                    </a:prstGeom>
                    <a:ln>
                      <a:solidFill>
                        <a:schemeClr val="accent1"/>
                      </a:solidFill>
                    </a:ln>
                    <a:effectLst>
                      <a:glow rad="139700">
                        <a:schemeClr val="accent5">
                          <a:satMod val="175000"/>
                          <a:alpha val="40000"/>
                        </a:schemeClr>
                      </a:glow>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366A2B" w:rsidRPr="001D1F37">
        <w:rPr>
          <w:rFonts w:ascii="Times New Roman" w:eastAsia="Times New Roman" w:hAnsi="Times New Roman" w:cs="Times New Roman"/>
          <w:sz w:val="24"/>
          <w:szCs w:val="24"/>
        </w:rPr>
        <w:t xml:space="preserve">Prevalence   =     200 / 10,000×100 = 2% </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b/>
          <w:i/>
          <w:color w:val="20394D" w:themeColor="background2" w:themeShade="40"/>
          <w:sz w:val="24"/>
          <w:szCs w:val="24"/>
        </w:rPr>
      </w:pPr>
      <w:r w:rsidRPr="001D1F37">
        <w:rPr>
          <w:rFonts w:ascii="Times New Roman" w:eastAsia="Times New Roman" w:hAnsi="Times New Roman" w:cs="Times New Roman"/>
          <w:b/>
          <w:bCs/>
          <w:i/>
          <w:color w:val="20394D" w:themeColor="background2" w:themeShade="40"/>
          <w:sz w:val="24"/>
          <w:szCs w:val="24"/>
        </w:rPr>
        <w:t>Use in PHC:</w:t>
      </w:r>
    </w:p>
    <w:p w:rsidR="00366A2B" w:rsidRPr="001D1F37" w:rsidRDefault="00366A2B" w:rsidP="004756DD">
      <w:pPr>
        <w:numPr>
          <w:ilvl w:val="0"/>
          <w:numId w:val="18"/>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Assesses </w:t>
      </w:r>
      <w:r w:rsidRPr="001D1F37">
        <w:rPr>
          <w:rFonts w:ascii="Times New Roman" w:eastAsia="Times New Roman" w:hAnsi="Times New Roman" w:cs="Times New Roman"/>
          <w:bCs/>
          <w:sz w:val="24"/>
          <w:szCs w:val="24"/>
        </w:rPr>
        <w:t>chronic diseases</w:t>
      </w:r>
      <w:r w:rsidRPr="001D1F37">
        <w:rPr>
          <w:rFonts w:ascii="Times New Roman" w:eastAsia="Times New Roman" w:hAnsi="Times New Roman" w:cs="Times New Roman"/>
          <w:sz w:val="24"/>
          <w:szCs w:val="24"/>
        </w:rPr>
        <w:t xml:space="preserve"> (e.g., TB, HIV, diabetes).</w:t>
      </w:r>
    </w:p>
    <w:p w:rsidR="00366A2B" w:rsidRPr="001D1F37" w:rsidRDefault="00366A2B" w:rsidP="004756DD">
      <w:pPr>
        <w:numPr>
          <w:ilvl w:val="0"/>
          <w:numId w:val="18"/>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Helps in planning </w:t>
      </w:r>
      <w:r w:rsidRPr="001D1F37">
        <w:rPr>
          <w:rFonts w:ascii="Times New Roman" w:eastAsia="Times New Roman" w:hAnsi="Times New Roman" w:cs="Times New Roman"/>
          <w:bCs/>
          <w:sz w:val="24"/>
          <w:szCs w:val="24"/>
        </w:rPr>
        <w:t>long-term care</w:t>
      </w:r>
      <w:r w:rsidRPr="001D1F37">
        <w:rPr>
          <w:rFonts w:ascii="Times New Roman" w:eastAsia="Times New Roman" w:hAnsi="Times New Roman" w:cs="Times New Roman"/>
          <w:sz w:val="24"/>
          <w:szCs w:val="24"/>
        </w:rPr>
        <w:t xml:space="preserve"> and treatment services.</w:t>
      </w: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i/>
          <w:color w:val="002060"/>
          <w:sz w:val="24"/>
          <w:szCs w:val="24"/>
        </w:rPr>
      </w:pPr>
      <w:r w:rsidRPr="001D1F37">
        <w:rPr>
          <w:rFonts w:ascii="Times New Roman" w:eastAsia="Times New Roman" w:hAnsi="Times New Roman" w:cs="Times New Roman"/>
          <w:b/>
          <w:bCs/>
          <w:i/>
          <w:color w:val="002060"/>
          <w:sz w:val="24"/>
          <w:szCs w:val="24"/>
        </w:rPr>
        <w:t>Comparing Incidence and Prevalence</w:t>
      </w:r>
    </w:p>
    <w:tbl>
      <w:tblPr>
        <w:tblStyle w:val="GridTable4-Accent3"/>
        <w:tblW w:w="9342" w:type="dxa"/>
        <w:tblLook w:val="04A0" w:firstRow="1" w:lastRow="0" w:firstColumn="1" w:lastColumn="0" w:noHBand="0" w:noVBand="1"/>
      </w:tblPr>
      <w:tblGrid>
        <w:gridCol w:w="1602"/>
        <w:gridCol w:w="3537"/>
        <w:gridCol w:w="4203"/>
      </w:tblGrid>
      <w:tr w:rsidR="00366A2B" w:rsidRPr="001D1F37" w:rsidTr="00366A2B">
        <w:trPr>
          <w:cnfStyle w:val="100000000000" w:firstRow="1" w:lastRow="0" w:firstColumn="0" w:lastColumn="0" w:oddVBand="0" w:evenVBand="0" w:oddHBand="0"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0" w:type="auto"/>
            <w:shd w:val="clear" w:color="auto" w:fill="404040" w:themeFill="text1" w:themeFillTint="BF"/>
            <w:vAlign w:val="center"/>
            <w:hideMark/>
          </w:tcPr>
          <w:p w:rsidR="00366A2B" w:rsidRPr="001D1F37" w:rsidRDefault="00366A2B" w:rsidP="00366A2B">
            <w:pPr>
              <w:spacing w:line="360" w:lineRule="auto"/>
              <w:jc w:val="center"/>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Feature</w:t>
            </w:r>
          </w:p>
        </w:tc>
        <w:tc>
          <w:tcPr>
            <w:tcW w:w="0" w:type="auto"/>
            <w:shd w:val="clear" w:color="auto" w:fill="404040" w:themeFill="text1" w:themeFillTint="BF"/>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Incidence</w:t>
            </w:r>
          </w:p>
        </w:tc>
        <w:tc>
          <w:tcPr>
            <w:tcW w:w="0" w:type="auto"/>
            <w:shd w:val="clear" w:color="auto" w:fill="404040" w:themeFill="text1" w:themeFillTint="BF"/>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Prevalence</w:t>
            </w:r>
          </w:p>
        </w:tc>
      </w:tr>
      <w:tr w:rsidR="00366A2B" w:rsidRPr="001D1F37" w:rsidTr="00366A2B">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 w:val="0"/>
                <w:bCs w:val="0"/>
                <w:sz w:val="24"/>
                <w:szCs w:val="24"/>
              </w:rPr>
              <w:t>Definition</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Number of </w:t>
            </w:r>
            <w:r w:rsidRPr="001D1F37">
              <w:rPr>
                <w:rFonts w:ascii="Times New Roman" w:eastAsia="Times New Roman" w:hAnsi="Times New Roman" w:cs="Times New Roman"/>
                <w:i/>
                <w:iCs/>
                <w:sz w:val="24"/>
                <w:szCs w:val="24"/>
              </w:rPr>
              <w:t>new</w:t>
            </w:r>
            <w:r w:rsidRPr="001D1F37">
              <w:rPr>
                <w:rFonts w:ascii="Times New Roman" w:eastAsia="Times New Roman" w:hAnsi="Times New Roman" w:cs="Times New Roman"/>
                <w:sz w:val="24"/>
                <w:szCs w:val="24"/>
              </w:rPr>
              <w:t xml:space="preserve"> cases</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Number of </w:t>
            </w:r>
            <w:r w:rsidRPr="001D1F37">
              <w:rPr>
                <w:rFonts w:ascii="Times New Roman" w:eastAsia="Times New Roman" w:hAnsi="Times New Roman" w:cs="Times New Roman"/>
                <w:i/>
                <w:iCs/>
                <w:sz w:val="24"/>
                <w:szCs w:val="24"/>
              </w:rPr>
              <w:t>all existing</w:t>
            </w:r>
            <w:r w:rsidRPr="001D1F37">
              <w:rPr>
                <w:rFonts w:ascii="Times New Roman" w:eastAsia="Times New Roman" w:hAnsi="Times New Roman" w:cs="Times New Roman"/>
                <w:sz w:val="24"/>
                <w:szCs w:val="24"/>
              </w:rPr>
              <w:t xml:space="preserve"> cases</w:t>
            </w:r>
          </w:p>
        </w:tc>
      </w:tr>
      <w:tr w:rsidR="00366A2B" w:rsidRPr="001D1F37" w:rsidTr="00366A2B">
        <w:trPr>
          <w:trHeight w:val="521"/>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 w:val="0"/>
                <w:bCs w:val="0"/>
                <w:sz w:val="24"/>
                <w:szCs w:val="24"/>
              </w:rPr>
              <w:t>Time Factor</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Over a period of time</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At a particular time or period</w:t>
            </w:r>
          </w:p>
        </w:tc>
      </w:tr>
      <w:tr w:rsidR="00366A2B" w:rsidRPr="001D1F37" w:rsidTr="00366A2B">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 w:val="0"/>
                <w:bCs w:val="0"/>
                <w:sz w:val="24"/>
                <w:szCs w:val="24"/>
              </w:rPr>
              <w:t>Indicates</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Risk of developing disease</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Burden of disease</w:t>
            </w:r>
          </w:p>
        </w:tc>
      </w:tr>
      <w:tr w:rsidR="00366A2B" w:rsidRPr="001D1F37" w:rsidTr="00366A2B">
        <w:trPr>
          <w:trHeight w:val="521"/>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 w:val="0"/>
                <w:bCs w:val="0"/>
                <w:sz w:val="24"/>
                <w:szCs w:val="24"/>
              </w:rPr>
              <w:t>Useful for</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Acute diseases, outbreaks</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Chronic or long-term diseases</w:t>
            </w:r>
          </w:p>
        </w:tc>
      </w:tr>
      <w:tr w:rsidR="00366A2B" w:rsidRPr="001D1F37" w:rsidTr="00366A2B">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 w:val="0"/>
                <w:bCs w:val="0"/>
                <w:sz w:val="24"/>
                <w:szCs w:val="24"/>
              </w:rPr>
              <w:t>Example</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New cholera cases this month</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All TB cases in the district this year</w:t>
            </w:r>
          </w:p>
        </w:tc>
      </w:tr>
    </w:tbl>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line="360" w:lineRule="auto"/>
        <w:jc w:val="both"/>
        <w:rPr>
          <w:rFonts w:ascii="Times New Roman" w:hAnsi="Times New Roman" w:cs="Times New Roman"/>
          <w:b/>
          <w:i/>
          <w:color w:val="20394D" w:themeColor="background2" w:themeShade="40"/>
          <w:sz w:val="24"/>
          <w:szCs w:val="24"/>
          <w:u w:val="single"/>
        </w:rPr>
      </w:pPr>
      <w:r w:rsidRPr="001D1F37">
        <w:rPr>
          <w:rFonts w:ascii="Times New Roman" w:eastAsia="Times New Roman" w:hAnsi="Times New Roman" w:cs="Times New Roman"/>
          <w:b/>
          <w:i/>
          <w:color w:val="20394D" w:themeColor="background2" w:themeShade="40"/>
          <w:sz w:val="24"/>
          <w:szCs w:val="24"/>
        </w:rPr>
        <w:lastRenderedPageBreak/>
        <w:t xml:space="preserve">C. </w:t>
      </w:r>
      <w:r w:rsidRPr="001D1F37">
        <w:rPr>
          <w:rFonts w:ascii="Times New Roman" w:hAnsi="Times New Roman" w:cs="Times New Roman"/>
          <w:b/>
          <w:i/>
          <w:color w:val="20394D" w:themeColor="background2" w:themeShade="40"/>
          <w:sz w:val="24"/>
          <w:szCs w:val="24"/>
          <w:u w:val="single"/>
        </w:rPr>
        <w:t>Attack Rates</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 xml:space="preserve">A person who acquires the disease from an exposure (e.g., from a contaminated food) is called a primary case. A person who acquires the disease from exposure to a primary case is called a secondary case. </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A case which is notified and is brought to the attention of the authorities is called Index case.</w:t>
      </w:r>
    </w:p>
    <w:p w:rsidR="00366A2B"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There are two types of attack rates commonly used;</w:t>
      </w:r>
    </w:p>
    <w:p w:rsidR="009A7F2C" w:rsidRPr="001D1F37" w:rsidRDefault="009A7F2C" w:rsidP="00366A2B">
      <w:pPr>
        <w:spacing w:line="360" w:lineRule="auto"/>
        <w:jc w:val="both"/>
        <w:rPr>
          <w:rFonts w:ascii="Times New Roman" w:hAnsi="Times New Roman" w:cs="Times New Roman"/>
          <w:sz w:val="24"/>
          <w:szCs w:val="24"/>
        </w:rPr>
      </w:pPr>
    </w:p>
    <w:p w:rsidR="00366A2B" w:rsidRDefault="00366A2B" w:rsidP="004756DD">
      <w:pPr>
        <w:pStyle w:val="ListParagraph"/>
        <w:numPr>
          <w:ilvl w:val="0"/>
          <w:numId w:val="28"/>
        </w:numPr>
        <w:spacing w:before="100" w:after="0" w:line="360" w:lineRule="auto"/>
        <w:contextualSpacing w:val="0"/>
        <w:jc w:val="both"/>
        <w:rPr>
          <w:rFonts w:ascii="Times New Roman" w:hAnsi="Times New Roman" w:cs="Times New Roman"/>
          <w:b/>
          <w:color w:val="20394D" w:themeColor="background2" w:themeShade="40"/>
          <w:sz w:val="24"/>
          <w:szCs w:val="24"/>
        </w:rPr>
      </w:pPr>
      <w:r w:rsidRPr="001D1F37">
        <w:rPr>
          <w:rFonts w:ascii="Times New Roman" w:hAnsi="Times New Roman" w:cs="Times New Roman"/>
          <w:b/>
          <w:color w:val="20394D" w:themeColor="background2" w:themeShade="40"/>
          <w:sz w:val="24"/>
          <w:szCs w:val="24"/>
        </w:rPr>
        <w:t xml:space="preserve">Primary Attack Rate (PAR) </w:t>
      </w:r>
    </w:p>
    <w:p w:rsidR="009A7F2C" w:rsidRPr="001D1F37" w:rsidRDefault="009A7F2C" w:rsidP="009A7F2C">
      <w:pPr>
        <w:pStyle w:val="ListParagraph"/>
        <w:spacing w:before="100" w:after="0" w:line="360" w:lineRule="auto"/>
        <w:ind w:left="2520"/>
        <w:contextualSpacing w:val="0"/>
        <w:jc w:val="both"/>
        <w:rPr>
          <w:rFonts w:ascii="Times New Roman" w:hAnsi="Times New Roman" w:cs="Times New Roman"/>
          <w:b/>
          <w:color w:val="20394D" w:themeColor="background2" w:themeShade="40"/>
          <w:sz w:val="24"/>
          <w:szCs w:val="24"/>
        </w:rPr>
      </w:pP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 xml:space="preserve">Primary attack rate refers to the number of primary cases out of the total exposed persons. </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It is given by the formula;</w:t>
      </w:r>
    </w:p>
    <w:p w:rsidR="00366A2B" w:rsidRPr="001D1F37" w:rsidRDefault="00366A2B" w:rsidP="00366A2B">
      <w:pPr>
        <w:spacing w:line="360" w:lineRule="auto"/>
        <w:jc w:val="both"/>
        <w:rPr>
          <w:rFonts w:ascii="Times New Roman" w:hAnsi="Times New Roman" w:cs="Times New Roman"/>
          <w:sz w:val="24"/>
          <w:szCs w:val="24"/>
        </w:rPr>
      </w:pPr>
    </w:p>
    <w:p w:rsidR="00366A2B" w:rsidRPr="001D1F37" w:rsidRDefault="009A7F2C" w:rsidP="00366A2B">
      <w:pPr>
        <w:spacing w:line="360" w:lineRule="auto"/>
        <w:jc w:val="both"/>
        <w:rPr>
          <w:rFonts w:ascii="Times New Roman" w:hAnsi="Times New Roman" w:cs="Times New Roman"/>
          <w:sz w:val="24"/>
          <w:szCs w:val="24"/>
        </w:rPr>
      </w:pPr>
      <w:r w:rsidRPr="001D1F37">
        <w:rPr>
          <w:rFonts w:ascii="Times New Roman" w:hAnsi="Times New Roman" w:cs="Times New Roman"/>
          <w:noProof/>
        </w:rPr>
        <w:drawing>
          <wp:anchor distT="0" distB="0" distL="114300" distR="114300" simplePos="0" relativeHeight="251781120" behindDoc="1" locked="0" layoutInCell="1" allowOverlap="1" wp14:anchorId="06A412B1" wp14:editId="5F6DC31A">
            <wp:simplePos x="0" y="0"/>
            <wp:positionH relativeFrom="margin">
              <wp:posOffset>971550</wp:posOffset>
            </wp:positionH>
            <wp:positionV relativeFrom="paragraph">
              <wp:posOffset>78740</wp:posOffset>
            </wp:positionV>
            <wp:extent cx="3787775" cy="1129030"/>
            <wp:effectExtent l="152400" t="152400" r="365125" b="356870"/>
            <wp:wrapTight wrapText="bothSides">
              <wp:wrapPolygon edited="0">
                <wp:start x="435" y="-2916"/>
                <wp:lineTo x="-869" y="-2187"/>
                <wp:lineTo x="-869" y="22961"/>
                <wp:lineTo x="435" y="26970"/>
                <wp:lineTo x="1086" y="28063"/>
                <wp:lineTo x="21618" y="28063"/>
                <wp:lineTo x="22379" y="26970"/>
                <wp:lineTo x="23574" y="21503"/>
                <wp:lineTo x="23574" y="3645"/>
                <wp:lineTo x="22270" y="-1822"/>
                <wp:lineTo x="22161" y="-2916"/>
                <wp:lineTo x="435" y="-2916"/>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3787775" cy="112903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366A2B" w:rsidRPr="001D1F37" w:rsidRDefault="00366A2B" w:rsidP="00366A2B">
      <w:pPr>
        <w:spacing w:line="360" w:lineRule="auto"/>
        <w:jc w:val="both"/>
        <w:rPr>
          <w:rFonts w:ascii="Times New Roman" w:hAnsi="Times New Roman" w:cs="Times New Roman"/>
          <w:sz w:val="24"/>
          <w:szCs w:val="24"/>
        </w:rPr>
      </w:pPr>
    </w:p>
    <w:p w:rsidR="00366A2B" w:rsidRPr="001D1F37" w:rsidRDefault="00366A2B" w:rsidP="00366A2B">
      <w:pPr>
        <w:spacing w:line="360" w:lineRule="auto"/>
        <w:jc w:val="both"/>
        <w:rPr>
          <w:rFonts w:ascii="Times New Roman" w:hAnsi="Times New Roman" w:cs="Times New Roman"/>
          <w:sz w:val="24"/>
          <w:szCs w:val="24"/>
        </w:rPr>
      </w:pPr>
    </w:p>
    <w:p w:rsidR="009A7F2C" w:rsidRDefault="009A7F2C" w:rsidP="00366A2B">
      <w:pPr>
        <w:spacing w:line="360" w:lineRule="auto"/>
        <w:jc w:val="both"/>
        <w:rPr>
          <w:rFonts w:ascii="Times New Roman" w:hAnsi="Times New Roman" w:cs="Times New Roman"/>
          <w:sz w:val="24"/>
          <w:szCs w:val="24"/>
        </w:rPr>
      </w:pPr>
    </w:p>
    <w:p w:rsidR="009A7F2C" w:rsidRDefault="009A7F2C" w:rsidP="00366A2B">
      <w:pPr>
        <w:spacing w:line="360" w:lineRule="auto"/>
        <w:jc w:val="both"/>
        <w:rPr>
          <w:rFonts w:ascii="Times New Roman" w:hAnsi="Times New Roman" w:cs="Times New Roman"/>
          <w:sz w:val="24"/>
          <w:szCs w:val="24"/>
        </w:rPr>
      </w:pP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PAR concept is mainly practiced in diseases like food poisoning.</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For example: there were total 60 persons who attended a party and ate a single common food, out of the total 10 developed gastro-enteritis, so the PAR will be;</w:t>
      </w:r>
    </w:p>
    <w:p w:rsidR="00366A2B"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PAR = 10 / 60 x 100 = 16.6 %</w:t>
      </w:r>
    </w:p>
    <w:p w:rsidR="009A7F2C" w:rsidRDefault="009A7F2C" w:rsidP="00366A2B">
      <w:pPr>
        <w:spacing w:line="360" w:lineRule="auto"/>
        <w:jc w:val="both"/>
        <w:rPr>
          <w:rFonts w:ascii="Times New Roman" w:hAnsi="Times New Roman" w:cs="Times New Roman"/>
          <w:sz w:val="24"/>
          <w:szCs w:val="24"/>
        </w:rPr>
      </w:pPr>
    </w:p>
    <w:p w:rsidR="009A7F2C" w:rsidRDefault="009A7F2C" w:rsidP="00366A2B">
      <w:pPr>
        <w:spacing w:line="360" w:lineRule="auto"/>
        <w:jc w:val="both"/>
        <w:rPr>
          <w:rFonts w:ascii="Times New Roman" w:hAnsi="Times New Roman" w:cs="Times New Roman"/>
          <w:sz w:val="24"/>
          <w:szCs w:val="24"/>
        </w:rPr>
      </w:pPr>
    </w:p>
    <w:p w:rsidR="009A7F2C" w:rsidRPr="001D1F37" w:rsidRDefault="009A7F2C" w:rsidP="00366A2B">
      <w:pPr>
        <w:spacing w:line="360" w:lineRule="auto"/>
        <w:jc w:val="both"/>
        <w:rPr>
          <w:rFonts w:ascii="Times New Roman" w:hAnsi="Times New Roman" w:cs="Times New Roman"/>
          <w:sz w:val="24"/>
          <w:szCs w:val="24"/>
        </w:rPr>
      </w:pPr>
    </w:p>
    <w:p w:rsidR="00366A2B" w:rsidRDefault="00366A2B" w:rsidP="004756DD">
      <w:pPr>
        <w:pStyle w:val="ListParagraph"/>
        <w:numPr>
          <w:ilvl w:val="3"/>
          <w:numId w:val="6"/>
        </w:numPr>
        <w:spacing w:before="100" w:after="0" w:line="360" w:lineRule="auto"/>
        <w:jc w:val="both"/>
        <w:rPr>
          <w:rFonts w:ascii="Times New Roman" w:hAnsi="Times New Roman" w:cs="Times New Roman"/>
          <w:b/>
          <w:color w:val="20394D" w:themeColor="background2" w:themeShade="40"/>
          <w:sz w:val="24"/>
          <w:szCs w:val="24"/>
        </w:rPr>
      </w:pPr>
      <w:r w:rsidRPr="001D1F37">
        <w:rPr>
          <w:rFonts w:ascii="Times New Roman" w:hAnsi="Times New Roman" w:cs="Times New Roman"/>
          <w:b/>
          <w:color w:val="20394D" w:themeColor="background2" w:themeShade="40"/>
          <w:sz w:val="24"/>
          <w:szCs w:val="24"/>
        </w:rPr>
        <w:t xml:space="preserve">Secondary Attack Rate </w:t>
      </w:r>
    </w:p>
    <w:p w:rsidR="009A7F2C" w:rsidRPr="001D1F37" w:rsidRDefault="009A7F2C" w:rsidP="009A7F2C">
      <w:pPr>
        <w:pStyle w:val="ListParagraph"/>
        <w:spacing w:before="100" w:after="0" w:line="360" w:lineRule="auto"/>
        <w:ind w:left="3240"/>
        <w:jc w:val="both"/>
        <w:rPr>
          <w:rFonts w:ascii="Times New Roman" w:hAnsi="Times New Roman" w:cs="Times New Roman"/>
          <w:b/>
          <w:color w:val="20394D" w:themeColor="background2" w:themeShade="40"/>
          <w:sz w:val="24"/>
          <w:szCs w:val="24"/>
        </w:rPr>
      </w:pP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 xml:space="preserve">The secondary attack rate is therefore defined as the attack rate in susceptible people who have been exposed to a primary case. </w:t>
      </w:r>
    </w:p>
    <w:p w:rsidR="00366A2B"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It is given by the formula;</w:t>
      </w:r>
    </w:p>
    <w:p w:rsidR="009A7F2C" w:rsidRPr="001D1F37" w:rsidRDefault="009A7F2C" w:rsidP="00366A2B">
      <w:pPr>
        <w:spacing w:line="360" w:lineRule="auto"/>
        <w:jc w:val="both"/>
        <w:rPr>
          <w:rFonts w:ascii="Times New Roman" w:hAnsi="Times New Roman" w:cs="Times New Roman"/>
          <w:sz w:val="24"/>
          <w:szCs w:val="24"/>
        </w:rPr>
      </w:pPr>
      <w:r w:rsidRPr="001D1F37">
        <w:rPr>
          <w:rFonts w:ascii="Times New Roman" w:hAnsi="Times New Roman" w:cs="Times New Roman"/>
          <w:noProof/>
        </w:rPr>
        <w:drawing>
          <wp:anchor distT="0" distB="0" distL="114300" distR="114300" simplePos="0" relativeHeight="251711488" behindDoc="1" locked="0" layoutInCell="1" allowOverlap="1" wp14:anchorId="2EC4632D" wp14:editId="3F1D769C">
            <wp:simplePos x="0" y="0"/>
            <wp:positionH relativeFrom="margin">
              <wp:align>right</wp:align>
            </wp:positionH>
            <wp:positionV relativeFrom="paragraph">
              <wp:posOffset>403860</wp:posOffset>
            </wp:positionV>
            <wp:extent cx="5309870" cy="897890"/>
            <wp:effectExtent l="152400" t="152400" r="367030" b="359410"/>
            <wp:wrapTight wrapText="bothSides">
              <wp:wrapPolygon edited="0">
                <wp:start x="310" y="-3666"/>
                <wp:lineTo x="-620" y="-2750"/>
                <wp:lineTo x="-620" y="23372"/>
                <wp:lineTo x="-232" y="26580"/>
                <wp:lineTo x="697" y="28871"/>
                <wp:lineTo x="775" y="29788"/>
                <wp:lineTo x="21621" y="29788"/>
                <wp:lineTo x="21698" y="28871"/>
                <wp:lineTo x="22628" y="26580"/>
                <wp:lineTo x="23016" y="19706"/>
                <wp:lineTo x="23016" y="4583"/>
                <wp:lineTo x="22086" y="-2291"/>
                <wp:lineTo x="22008" y="-3666"/>
                <wp:lineTo x="310" y="-3666"/>
              </wp:wrapPolygon>
            </wp:wrapTight>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5309870" cy="8978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BD2C50" w:rsidRPr="001D1F37" w:rsidRDefault="00BD2C50" w:rsidP="00366A2B">
      <w:pPr>
        <w:spacing w:line="360" w:lineRule="auto"/>
        <w:jc w:val="both"/>
        <w:rPr>
          <w:rFonts w:ascii="Times New Roman" w:hAnsi="Times New Roman" w:cs="Times New Roman"/>
          <w:sz w:val="6"/>
          <w:szCs w:val="24"/>
        </w:rPr>
      </w:pP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For example: in a household 10 children were exposed to a primary case of measles of which 6 suffered from measles, so in this case the SAR will be;</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SAR = 6/10 x 100 = 60 %</w:t>
      </w:r>
    </w:p>
    <w:p w:rsidR="00366A2B" w:rsidRPr="001D1F37" w:rsidRDefault="00366A2B" w:rsidP="00366A2B">
      <w:pPr>
        <w:spacing w:beforeAutospacing="1" w:after="100" w:afterAutospacing="1" w:line="360" w:lineRule="auto"/>
        <w:rPr>
          <w:rFonts w:ascii="Times New Roman" w:eastAsia="Times New Roman" w:hAnsi="Times New Roman" w:cs="Times New Roman"/>
          <w:b/>
          <w:color w:val="6C6734" w:themeColor="accent5" w:themeShade="80"/>
          <w:sz w:val="24"/>
          <w:szCs w:val="24"/>
        </w:rPr>
      </w:pPr>
      <w:r w:rsidRPr="001D1F37">
        <w:rPr>
          <w:rFonts w:ascii="Times New Roman" w:hAnsi="Times New Roman" w:cs="Times New Roman"/>
          <w:b/>
          <w:i/>
          <w:color w:val="20394D" w:themeColor="background2" w:themeShade="40"/>
          <w:sz w:val="24"/>
          <w:szCs w:val="24"/>
        </w:rPr>
        <w:t>Importance</w:t>
      </w:r>
      <w:r w:rsidRPr="001D1F37">
        <w:rPr>
          <w:rFonts w:ascii="Times New Roman" w:hAnsi="Times New Roman" w:cs="Times New Roman"/>
          <w:i/>
          <w:color w:val="20394D" w:themeColor="background2" w:themeShade="40"/>
          <w:sz w:val="24"/>
          <w:szCs w:val="24"/>
        </w:rPr>
        <w:t>:</w:t>
      </w:r>
      <w:r w:rsidRPr="001D1F37">
        <w:rPr>
          <w:rFonts w:ascii="Times New Roman" w:hAnsi="Times New Roman" w:cs="Times New Roman"/>
          <w:color w:val="20394D" w:themeColor="background2" w:themeShade="40"/>
          <w:sz w:val="24"/>
          <w:szCs w:val="24"/>
        </w:rPr>
        <w:t xml:space="preserve"> </w:t>
      </w:r>
      <w:r w:rsidRPr="001D1F37">
        <w:rPr>
          <w:rFonts w:ascii="Times New Roman" w:hAnsi="Times New Roman" w:cs="Times New Roman"/>
          <w:sz w:val="24"/>
          <w:szCs w:val="24"/>
        </w:rPr>
        <w:t>It is a good measure of person-to-person spread of disease after the disease has been introduced into a population and it can be thought of as a ripple moving out from the primary case. SAR is usually high in air borne diseases. We often calculate the secondary attack rate in family members of the index case.</w:t>
      </w:r>
    </w:p>
    <w:p w:rsidR="00514B73" w:rsidRPr="001D1F37" w:rsidRDefault="00514B73">
      <w:pPr>
        <w:rPr>
          <w:rFonts w:ascii="Times New Roman" w:eastAsia="Times New Roman" w:hAnsi="Times New Roman" w:cs="Times New Roman"/>
          <w:b/>
          <w:color w:val="6C6734" w:themeColor="accent5" w:themeShade="80"/>
          <w:sz w:val="24"/>
          <w:szCs w:val="24"/>
        </w:rPr>
      </w:pPr>
      <w:r w:rsidRPr="001D1F37">
        <w:rPr>
          <w:rFonts w:ascii="Times New Roman" w:eastAsia="Times New Roman" w:hAnsi="Times New Roman" w:cs="Times New Roman"/>
          <w:b/>
          <w:color w:val="6C6734" w:themeColor="accent5" w:themeShade="80"/>
          <w:sz w:val="24"/>
          <w:szCs w:val="24"/>
        </w:rPr>
        <w:br w:type="page"/>
      </w:r>
      <w:bookmarkStart w:id="4" w:name="_GoBack"/>
      <w:bookmarkEnd w:id="4"/>
    </w:p>
    <w:p w:rsidR="00366A2B" w:rsidRPr="001D1F37" w:rsidRDefault="00366A2B" w:rsidP="00366A2B">
      <w:pPr>
        <w:spacing w:beforeAutospacing="1" w:after="100" w:afterAutospacing="1" w:line="360" w:lineRule="auto"/>
        <w:jc w:val="center"/>
        <w:rPr>
          <w:rFonts w:ascii="Times New Roman" w:eastAsia="Times New Roman" w:hAnsi="Times New Roman" w:cs="Times New Roman"/>
          <w:b/>
          <w:color w:val="6C6734" w:themeColor="accent5" w:themeShade="80"/>
          <w:sz w:val="24"/>
          <w:szCs w:val="24"/>
        </w:rPr>
      </w:pPr>
      <w:r w:rsidRPr="001D1F37">
        <w:rPr>
          <w:rFonts w:ascii="Times New Roman" w:eastAsia="Times New Roman" w:hAnsi="Times New Roman" w:cs="Times New Roman"/>
          <w:b/>
          <w:color w:val="20394D" w:themeColor="background2" w:themeShade="40"/>
          <w:sz w:val="24"/>
          <w:szCs w:val="24"/>
        </w:rPr>
        <w:lastRenderedPageBreak/>
        <w:t>Summary Table (Incidence, Prevalence, Attack Rates</w:t>
      </w:r>
      <w:r w:rsidRPr="001D1F37">
        <w:rPr>
          <w:rFonts w:ascii="Times New Roman" w:eastAsia="Times New Roman" w:hAnsi="Times New Roman" w:cs="Times New Roman"/>
          <w:b/>
          <w:color w:val="6C6734" w:themeColor="accent5" w:themeShade="80"/>
          <w:sz w:val="24"/>
          <w:szCs w:val="24"/>
        </w:rPr>
        <w:t>)</w:t>
      </w:r>
    </w:p>
    <w:tbl>
      <w:tblPr>
        <w:tblStyle w:val="GridTable4"/>
        <w:tblW w:w="0" w:type="auto"/>
        <w:tblLook w:val="04A0" w:firstRow="1" w:lastRow="0" w:firstColumn="1" w:lastColumn="0" w:noHBand="0" w:noVBand="1"/>
      </w:tblPr>
      <w:tblGrid>
        <w:gridCol w:w="1577"/>
        <w:gridCol w:w="3008"/>
        <w:gridCol w:w="2250"/>
        <w:gridCol w:w="2515"/>
      </w:tblGrid>
      <w:tr w:rsidR="00366A2B" w:rsidRPr="001D1F37" w:rsidTr="006831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jc w:val="center"/>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Term</w:t>
            </w:r>
          </w:p>
        </w:tc>
        <w:tc>
          <w:tcPr>
            <w:tcW w:w="3008" w:type="dxa"/>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Definition</w:t>
            </w:r>
          </w:p>
        </w:tc>
        <w:tc>
          <w:tcPr>
            <w:tcW w:w="2250" w:type="dxa"/>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Purpose / Use</w:t>
            </w:r>
          </w:p>
        </w:tc>
        <w:tc>
          <w:tcPr>
            <w:tcW w:w="2515" w:type="dxa"/>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Example</w:t>
            </w:r>
          </w:p>
        </w:tc>
      </w:tr>
      <w:tr w:rsidR="00366A2B" w:rsidRPr="001D1F37" w:rsidTr="006831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Cs w:val="0"/>
                <w:sz w:val="24"/>
                <w:szCs w:val="24"/>
              </w:rPr>
              <w:t>Incidence</w:t>
            </w:r>
          </w:p>
        </w:tc>
        <w:tc>
          <w:tcPr>
            <w:tcW w:w="3008" w:type="dxa"/>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The number of </w:t>
            </w:r>
            <w:r w:rsidRPr="001D1F37">
              <w:rPr>
                <w:rFonts w:ascii="Times New Roman" w:eastAsia="Times New Roman" w:hAnsi="Times New Roman" w:cs="Times New Roman"/>
                <w:bCs/>
                <w:sz w:val="24"/>
                <w:szCs w:val="24"/>
              </w:rPr>
              <w:t>new cases</w:t>
            </w:r>
            <w:r w:rsidRPr="001D1F37">
              <w:rPr>
                <w:rFonts w:ascii="Times New Roman" w:eastAsia="Times New Roman" w:hAnsi="Times New Roman" w:cs="Times New Roman"/>
                <w:sz w:val="24"/>
                <w:szCs w:val="24"/>
              </w:rPr>
              <w:t xml:space="preserve"> of a disease in a population during a specific time period.</w:t>
            </w:r>
          </w:p>
        </w:tc>
        <w:tc>
          <w:tcPr>
            <w:tcW w:w="2250" w:type="dxa"/>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Shows the </w:t>
            </w:r>
            <w:r w:rsidRPr="001D1F37">
              <w:rPr>
                <w:rFonts w:ascii="Times New Roman" w:eastAsia="Times New Roman" w:hAnsi="Times New Roman" w:cs="Times New Roman"/>
                <w:bCs/>
                <w:sz w:val="24"/>
                <w:szCs w:val="24"/>
              </w:rPr>
              <w:t>risk</w:t>
            </w:r>
            <w:r w:rsidRPr="001D1F37">
              <w:rPr>
                <w:rFonts w:ascii="Times New Roman" w:eastAsia="Times New Roman" w:hAnsi="Times New Roman" w:cs="Times New Roman"/>
                <w:sz w:val="24"/>
                <w:szCs w:val="24"/>
              </w:rPr>
              <w:t xml:space="preserve"> of developing a disease.</w:t>
            </w:r>
          </w:p>
        </w:tc>
        <w:tc>
          <w:tcPr>
            <w:tcW w:w="2515" w:type="dxa"/>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50 new TB cases in a district in one year.</w:t>
            </w:r>
          </w:p>
        </w:tc>
      </w:tr>
      <w:tr w:rsidR="00366A2B" w:rsidRPr="001D1F37" w:rsidTr="006831EA">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Cs w:val="0"/>
                <w:sz w:val="24"/>
                <w:szCs w:val="24"/>
              </w:rPr>
              <w:t>Prevalence</w:t>
            </w:r>
          </w:p>
        </w:tc>
        <w:tc>
          <w:tcPr>
            <w:tcW w:w="3008" w:type="dxa"/>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The </w:t>
            </w:r>
            <w:r w:rsidRPr="001D1F37">
              <w:rPr>
                <w:rFonts w:ascii="Times New Roman" w:eastAsia="Times New Roman" w:hAnsi="Times New Roman" w:cs="Times New Roman"/>
                <w:bCs/>
                <w:sz w:val="24"/>
                <w:szCs w:val="24"/>
              </w:rPr>
              <w:t>total number</w:t>
            </w:r>
            <w:r w:rsidRPr="001D1F37">
              <w:rPr>
                <w:rFonts w:ascii="Times New Roman" w:eastAsia="Times New Roman" w:hAnsi="Times New Roman" w:cs="Times New Roman"/>
                <w:sz w:val="24"/>
                <w:szCs w:val="24"/>
              </w:rPr>
              <w:t xml:space="preserve"> of existing (old + new) cases in a population at a given time.</w:t>
            </w:r>
          </w:p>
        </w:tc>
        <w:tc>
          <w:tcPr>
            <w:tcW w:w="2250" w:type="dxa"/>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Shows the </w:t>
            </w:r>
            <w:r w:rsidRPr="001D1F37">
              <w:rPr>
                <w:rFonts w:ascii="Times New Roman" w:eastAsia="Times New Roman" w:hAnsi="Times New Roman" w:cs="Times New Roman"/>
                <w:bCs/>
                <w:sz w:val="24"/>
                <w:szCs w:val="24"/>
              </w:rPr>
              <w:t>burden</w:t>
            </w:r>
            <w:r w:rsidRPr="001D1F37">
              <w:rPr>
                <w:rFonts w:ascii="Times New Roman" w:eastAsia="Times New Roman" w:hAnsi="Times New Roman" w:cs="Times New Roman"/>
                <w:sz w:val="24"/>
                <w:szCs w:val="24"/>
              </w:rPr>
              <w:t xml:space="preserve"> of disease in a community.</w:t>
            </w:r>
          </w:p>
        </w:tc>
        <w:tc>
          <w:tcPr>
            <w:tcW w:w="2515" w:type="dxa"/>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300 people currently living with diabetes.</w:t>
            </w:r>
          </w:p>
        </w:tc>
      </w:tr>
      <w:tr w:rsidR="00366A2B" w:rsidRPr="001D1F37" w:rsidTr="006831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Cs w:val="0"/>
                <w:sz w:val="24"/>
                <w:szCs w:val="24"/>
              </w:rPr>
              <w:t>Attack Rate</w:t>
            </w:r>
          </w:p>
        </w:tc>
        <w:tc>
          <w:tcPr>
            <w:tcW w:w="3008" w:type="dxa"/>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The </w:t>
            </w:r>
            <w:r w:rsidRPr="001D1F37">
              <w:rPr>
                <w:rFonts w:ascii="Times New Roman" w:eastAsia="Times New Roman" w:hAnsi="Times New Roman" w:cs="Times New Roman"/>
                <w:bCs/>
                <w:sz w:val="24"/>
                <w:szCs w:val="24"/>
              </w:rPr>
              <w:t>proportion of people who become ill</w:t>
            </w:r>
            <w:r w:rsidRPr="001D1F37">
              <w:rPr>
                <w:rFonts w:ascii="Times New Roman" w:eastAsia="Times New Roman" w:hAnsi="Times New Roman" w:cs="Times New Roman"/>
                <w:sz w:val="24"/>
                <w:szCs w:val="24"/>
              </w:rPr>
              <w:t xml:space="preserve"> among those exposed to a risk during an outbreak.</w:t>
            </w:r>
          </w:p>
        </w:tc>
        <w:tc>
          <w:tcPr>
            <w:tcW w:w="2250" w:type="dxa"/>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Used in </w:t>
            </w:r>
            <w:r w:rsidRPr="001D1F37">
              <w:rPr>
                <w:rFonts w:ascii="Times New Roman" w:eastAsia="Times New Roman" w:hAnsi="Times New Roman" w:cs="Times New Roman"/>
                <w:bCs/>
                <w:sz w:val="24"/>
                <w:szCs w:val="24"/>
              </w:rPr>
              <w:t>epidemic investigations</w:t>
            </w:r>
            <w:r w:rsidRPr="001D1F37">
              <w:rPr>
                <w:rFonts w:ascii="Times New Roman" w:eastAsia="Times New Roman" w:hAnsi="Times New Roman" w:cs="Times New Roman"/>
                <w:sz w:val="24"/>
                <w:szCs w:val="24"/>
              </w:rPr>
              <w:t>.</w:t>
            </w:r>
          </w:p>
        </w:tc>
        <w:tc>
          <w:tcPr>
            <w:tcW w:w="2515" w:type="dxa"/>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30 out of 100 people who ate contaminated food became sick (30% attack rate).</w:t>
            </w:r>
          </w:p>
        </w:tc>
      </w:tr>
      <w:tr w:rsidR="00366A2B" w:rsidRPr="001D1F37" w:rsidTr="006831EA">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Cs w:val="0"/>
                <w:sz w:val="24"/>
                <w:szCs w:val="24"/>
              </w:rPr>
              <w:t>Secondary Attack Rate</w:t>
            </w:r>
          </w:p>
        </w:tc>
        <w:tc>
          <w:tcPr>
            <w:tcW w:w="3008" w:type="dxa"/>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The proportion of </w:t>
            </w:r>
            <w:r w:rsidRPr="001D1F37">
              <w:rPr>
                <w:rFonts w:ascii="Times New Roman" w:eastAsia="Times New Roman" w:hAnsi="Times New Roman" w:cs="Times New Roman"/>
                <w:bCs/>
                <w:sz w:val="24"/>
                <w:szCs w:val="24"/>
              </w:rPr>
              <w:t>contacts</w:t>
            </w:r>
            <w:r w:rsidRPr="001D1F37">
              <w:rPr>
                <w:rFonts w:ascii="Times New Roman" w:eastAsia="Times New Roman" w:hAnsi="Times New Roman" w:cs="Times New Roman"/>
                <w:sz w:val="24"/>
                <w:szCs w:val="24"/>
              </w:rPr>
              <w:t xml:space="preserve"> of an initial (index) case who become infected.</w:t>
            </w:r>
          </w:p>
        </w:tc>
        <w:tc>
          <w:tcPr>
            <w:tcW w:w="2250" w:type="dxa"/>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Measures </w:t>
            </w:r>
            <w:r w:rsidRPr="001D1F37">
              <w:rPr>
                <w:rFonts w:ascii="Times New Roman" w:eastAsia="Times New Roman" w:hAnsi="Times New Roman" w:cs="Times New Roman"/>
                <w:bCs/>
                <w:sz w:val="24"/>
                <w:szCs w:val="24"/>
              </w:rPr>
              <w:t>person-to-person transmission</w:t>
            </w:r>
            <w:r w:rsidRPr="001D1F37">
              <w:rPr>
                <w:rFonts w:ascii="Times New Roman" w:eastAsia="Times New Roman" w:hAnsi="Times New Roman" w:cs="Times New Roman"/>
                <w:sz w:val="24"/>
                <w:szCs w:val="24"/>
              </w:rPr>
              <w:t>.</w:t>
            </w:r>
          </w:p>
        </w:tc>
        <w:tc>
          <w:tcPr>
            <w:tcW w:w="2515" w:type="dxa"/>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2 out of 5 family members of a measles case get infected (40% secondary attack rate).</w:t>
            </w:r>
          </w:p>
        </w:tc>
      </w:tr>
    </w:tbl>
    <w:p w:rsidR="00514B73" w:rsidRPr="001D1F37" w:rsidRDefault="00514B73" w:rsidP="006831EA">
      <w:pPr>
        <w:spacing w:beforeAutospacing="1" w:after="100" w:afterAutospacing="1" w:line="360" w:lineRule="auto"/>
        <w:rPr>
          <w:rFonts w:ascii="Times New Roman" w:eastAsia="Times New Roman" w:hAnsi="Times New Roman" w:cs="Times New Roman"/>
          <w:b/>
          <w:color w:val="002060"/>
          <w:sz w:val="24"/>
          <w:szCs w:val="24"/>
        </w:rPr>
      </w:pPr>
    </w:p>
    <w:p w:rsidR="00514B73" w:rsidRPr="001D1F37" w:rsidRDefault="00514B73" w:rsidP="006831EA">
      <w:pPr>
        <w:spacing w:beforeAutospacing="1" w:after="100" w:afterAutospacing="1" w:line="360" w:lineRule="auto"/>
        <w:rPr>
          <w:rFonts w:ascii="Times New Roman" w:eastAsia="Times New Roman" w:hAnsi="Times New Roman" w:cs="Times New Roman"/>
          <w:b/>
          <w:color w:val="002060"/>
          <w:sz w:val="24"/>
          <w:szCs w:val="24"/>
        </w:rPr>
      </w:pPr>
    </w:p>
    <w:p w:rsidR="00514B73" w:rsidRPr="001D1F37" w:rsidRDefault="00514B73" w:rsidP="006831EA">
      <w:pPr>
        <w:spacing w:beforeAutospacing="1" w:after="100" w:afterAutospacing="1" w:line="360" w:lineRule="auto"/>
        <w:rPr>
          <w:rFonts w:ascii="Times New Roman" w:eastAsia="Times New Roman" w:hAnsi="Times New Roman" w:cs="Times New Roman"/>
          <w:b/>
          <w:color w:val="002060"/>
          <w:sz w:val="24"/>
          <w:szCs w:val="24"/>
        </w:rPr>
      </w:pPr>
    </w:p>
    <w:p w:rsidR="00514B73" w:rsidRPr="001D1F37" w:rsidRDefault="00514B73" w:rsidP="006831EA">
      <w:pPr>
        <w:spacing w:beforeAutospacing="1" w:after="100" w:afterAutospacing="1" w:line="360" w:lineRule="auto"/>
        <w:rPr>
          <w:rFonts w:ascii="Times New Roman" w:eastAsia="Times New Roman" w:hAnsi="Times New Roman" w:cs="Times New Roman"/>
          <w:b/>
          <w:color w:val="002060"/>
          <w:sz w:val="24"/>
          <w:szCs w:val="24"/>
        </w:rPr>
      </w:pPr>
    </w:p>
    <w:p w:rsidR="00514B73" w:rsidRPr="001D1F37" w:rsidRDefault="00514B73" w:rsidP="006831EA">
      <w:pPr>
        <w:spacing w:beforeAutospacing="1" w:after="100" w:afterAutospacing="1" w:line="360" w:lineRule="auto"/>
        <w:rPr>
          <w:rFonts w:ascii="Times New Roman" w:eastAsia="Times New Roman" w:hAnsi="Times New Roman" w:cs="Times New Roman"/>
          <w:b/>
          <w:color w:val="002060"/>
          <w:sz w:val="24"/>
          <w:szCs w:val="24"/>
        </w:rPr>
      </w:pPr>
    </w:p>
    <w:p w:rsidR="00514B73" w:rsidRPr="001D1F37" w:rsidRDefault="00514B73" w:rsidP="006831EA">
      <w:pPr>
        <w:spacing w:beforeAutospacing="1" w:after="100" w:afterAutospacing="1" w:line="360" w:lineRule="auto"/>
        <w:rPr>
          <w:rFonts w:ascii="Times New Roman" w:eastAsia="Times New Roman" w:hAnsi="Times New Roman" w:cs="Times New Roman"/>
          <w:b/>
          <w:color w:val="002060"/>
          <w:sz w:val="24"/>
          <w:szCs w:val="24"/>
        </w:rPr>
      </w:pPr>
    </w:p>
    <w:p w:rsidR="00514B73" w:rsidRPr="001D1F37" w:rsidRDefault="00514B73" w:rsidP="006831EA">
      <w:pPr>
        <w:spacing w:beforeAutospacing="1" w:after="100" w:afterAutospacing="1" w:line="360" w:lineRule="auto"/>
        <w:rPr>
          <w:rFonts w:ascii="Times New Roman" w:eastAsia="Times New Roman" w:hAnsi="Times New Roman" w:cs="Times New Roman"/>
          <w:b/>
          <w:color w:val="002060"/>
          <w:sz w:val="24"/>
          <w:szCs w:val="24"/>
        </w:rPr>
      </w:pPr>
    </w:p>
    <w:p w:rsidR="00514B73" w:rsidRPr="001D1F37" w:rsidRDefault="00514B73" w:rsidP="006831EA">
      <w:pPr>
        <w:spacing w:beforeAutospacing="1" w:after="100" w:afterAutospacing="1" w:line="360" w:lineRule="auto"/>
        <w:rPr>
          <w:rFonts w:ascii="Times New Roman" w:eastAsia="Times New Roman" w:hAnsi="Times New Roman" w:cs="Times New Roman"/>
          <w:b/>
          <w:color w:val="002060"/>
          <w:sz w:val="24"/>
          <w:szCs w:val="24"/>
        </w:rPr>
      </w:pPr>
    </w:p>
    <w:p w:rsidR="00366A2B" w:rsidRPr="001D1F37" w:rsidRDefault="00514B73" w:rsidP="00514B73">
      <w:pPr>
        <w:spacing w:beforeAutospacing="1" w:after="100" w:afterAutospacing="1" w:line="360" w:lineRule="auto"/>
        <w:ind w:left="2160" w:firstLine="720"/>
        <w:rPr>
          <w:rFonts w:ascii="Times New Roman" w:eastAsia="Times New Roman" w:hAnsi="Times New Roman" w:cs="Times New Roman"/>
          <w:b/>
          <w:color w:val="002060"/>
          <w:sz w:val="24"/>
          <w:szCs w:val="24"/>
        </w:rPr>
      </w:pPr>
      <w:r w:rsidRPr="001D1F37">
        <w:rPr>
          <w:rFonts w:ascii="Times New Roman" w:hAnsi="Times New Roman" w:cs="Times New Roman"/>
          <w:noProof/>
        </w:rPr>
        <w:lastRenderedPageBreak/>
        <w:drawing>
          <wp:anchor distT="0" distB="0" distL="114300" distR="114300" simplePos="0" relativeHeight="251708416" behindDoc="1" locked="0" layoutInCell="1" allowOverlap="1" wp14:anchorId="685C2087" wp14:editId="3158BD6D">
            <wp:simplePos x="0" y="0"/>
            <wp:positionH relativeFrom="margin">
              <wp:posOffset>885825</wp:posOffset>
            </wp:positionH>
            <wp:positionV relativeFrom="paragraph">
              <wp:posOffset>396875</wp:posOffset>
            </wp:positionV>
            <wp:extent cx="4065270" cy="7258050"/>
            <wp:effectExtent l="152400" t="152400" r="354330" b="361950"/>
            <wp:wrapTight wrapText="bothSides">
              <wp:wrapPolygon edited="0">
                <wp:start x="405" y="-454"/>
                <wp:lineTo x="-810" y="-340"/>
                <wp:lineTo x="-810" y="21827"/>
                <wp:lineTo x="-101" y="22337"/>
                <wp:lineTo x="1012" y="22620"/>
                <wp:lineTo x="21560" y="22620"/>
                <wp:lineTo x="22673" y="22337"/>
                <wp:lineTo x="23381" y="21487"/>
                <wp:lineTo x="23381" y="567"/>
                <wp:lineTo x="22167" y="-283"/>
                <wp:lineTo x="22066" y="-454"/>
                <wp:lineTo x="405" y="-454"/>
              </wp:wrapPolygon>
            </wp:wrapTight>
            <wp:docPr id="13" name="Picture 13" descr="D:\Dr. Imran\Others\Consultancies\HCIP\2. IPC, Communicable Diseases &amp; Was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D:\Dr. Imran\Others\Consultancies\HCIP\2. IPC, Communicable Diseases &amp; Wash\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65270" cy="72580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366A2B" w:rsidRPr="001D1F37">
        <w:rPr>
          <w:rFonts w:ascii="Times New Roman" w:eastAsia="Times New Roman" w:hAnsi="Times New Roman" w:cs="Times New Roman"/>
          <w:b/>
          <w:color w:val="002060"/>
          <w:sz w:val="24"/>
          <w:szCs w:val="24"/>
        </w:rPr>
        <w:t>Measures of Disease Frequency</w:t>
      </w:r>
    </w:p>
    <w:p w:rsidR="00366A2B" w:rsidRPr="001D1F37" w:rsidRDefault="00366A2B" w:rsidP="00366A2B">
      <w:pPr>
        <w:pStyle w:val="NormalWeb"/>
      </w:pPr>
    </w:p>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p>
    <w:p w:rsidR="00366A2B" w:rsidRPr="001D1F37" w:rsidRDefault="00366A2B" w:rsidP="00366A2B">
      <w:pPr>
        <w:spacing w:line="360" w:lineRule="auto"/>
        <w:jc w:val="both"/>
        <w:rPr>
          <w:rFonts w:ascii="Times New Roman" w:hAnsi="Times New Roman" w:cs="Times New Roman"/>
          <w:b/>
          <w:color w:val="002060"/>
          <w:sz w:val="24"/>
          <w:szCs w:val="24"/>
        </w:rPr>
      </w:pPr>
      <w:r w:rsidRPr="001D1F37">
        <w:rPr>
          <w:rFonts w:ascii="Times New Roman" w:hAnsi="Times New Roman" w:cs="Times New Roman"/>
          <w:b/>
          <w:color w:val="002060"/>
          <w:sz w:val="24"/>
          <w:szCs w:val="24"/>
        </w:rPr>
        <w:lastRenderedPageBreak/>
        <w:t>3: Measures of Mortality</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 xml:space="preserve">Measurement of different mortality rates is important in assessing the severity of a disease. </w:t>
      </w:r>
    </w:p>
    <w:p w:rsidR="00366A2B" w:rsidRPr="001D1F37" w:rsidRDefault="00366A2B" w:rsidP="004756DD">
      <w:pPr>
        <w:pStyle w:val="ListParagraph"/>
        <w:numPr>
          <w:ilvl w:val="0"/>
          <w:numId w:val="27"/>
        </w:numPr>
        <w:spacing w:after="160" w:line="360" w:lineRule="auto"/>
        <w:jc w:val="both"/>
        <w:rPr>
          <w:rFonts w:ascii="Times New Roman" w:hAnsi="Times New Roman" w:cs="Times New Roman"/>
          <w:sz w:val="24"/>
          <w:szCs w:val="24"/>
        </w:rPr>
      </w:pPr>
      <w:r w:rsidRPr="001D1F37">
        <w:rPr>
          <w:rFonts w:ascii="Times New Roman" w:hAnsi="Times New Roman" w:cs="Times New Roman"/>
          <w:b/>
          <w:i/>
          <w:color w:val="002060"/>
          <w:sz w:val="24"/>
          <w:szCs w:val="24"/>
        </w:rPr>
        <w:t>Crude death rate</w:t>
      </w:r>
      <w:r w:rsidRPr="001D1F37">
        <w:rPr>
          <w:rFonts w:ascii="Times New Roman" w:hAnsi="Times New Roman" w:cs="Times New Roman"/>
          <w:color w:val="002060"/>
          <w:sz w:val="24"/>
          <w:szCs w:val="24"/>
        </w:rPr>
        <w:t xml:space="preserve"> </w:t>
      </w:r>
      <w:r w:rsidRPr="001D1F37">
        <w:rPr>
          <w:rFonts w:ascii="Times New Roman" w:hAnsi="Times New Roman" w:cs="Times New Roman"/>
          <w:sz w:val="24"/>
          <w:szCs w:val="24"/>
        </w:rPr>
        <w:t xml:space="preserve">(annual mortality from all causes/1000 population) </w:t>
      </w:r>
    </w:p>
    <w:p w:rsidR="00366A2B" w:rsidRPr="001D1F37" w:rsidRDefault="00366A2B" w:rsidP="00366A2B">
      <w:pPr>
        <w:spacing w:line="360" w:lineRule="auto"/>
        <w:ind w:left="720" w:firstLine="720"/>
        <w:jc w:val="both"/>
        <w:rPr>
          <w:rFonts w:ascii="Times New Roman" w:hAnsi="Times New Roman" w:cs="Times New Roman"/>
          <w:sz w:val="24"/>
          <w:szCs w:val="24"/>
        </w:rPr>
      </w:pPr>
      <w:r w:rsidRPr="001D1F37">
        <w:rPr>
          <w:rFonts w:ascii="Times New Roman" w:hAnsi="Times New Roman" w:cs="Times New Roman"/>
          <w:noProof/>
          <w:sz w:val="24"/>
          <w:szCs w:val="24"/>
        </w:rPr>
        <w:t xml:space="preserve">CDR =  </w:t>
      </w:r>
      <w:r w:rsidRPr="001D1F37">
        <w:rPr>
          <w:rFonts w:ascii="Times New Roman" w:hAnsi="Times New Roman" w:cs="Times New Roman"/>
          <w:noProof/>
          <w:position w:val="-30"/>
          <w:sz w:val="24"/>
          <w:szCs w:val="24"/>
        </w:rPr>
        <w:object w:dxaOrig="506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4.2pt;height:30.3pt;mso-width-percent:0;mso-height-percent:0;mso-width-percent:0;mso-height-percent:0" o:ole="">
            <v:imagedata r:id="rId30" o:title=""/>
          </v:shape>
          <o:OLEObject Type="Embed" ProgID="Equation.DSMT4" ShapeID="_x0000_i1025" DrawAspect="Content" ObjectID="_1823882424" r:id="rId31"/>
        </w:objec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 xml:space="preserve">Since population changes over time, only mid-year population is considered. </w:t>
      </w:r>
    </w:p>
    <w:p w:rsidR="00366A2B" w:rsidRPr="001D1F37" w:rsidRDefault="00366A2B" w:rsidP="00366A2B">
      <w:pPr>
        <w:spacing w:line="360" w:lineRule="auto"/>
        <w:ind w:firstLine="720"/>
        <w:jc w:val="both"/>
        <w:rPr>
          <w:rFonts w:ascii="Times New Roman" w:hAnsi="Times New Roman" w:cs="Times New Roman"/>
          <w:b/>
          <w:bCs/>
          <w:sz w:val="24"/>
          <w:szCs w:val="24"/>
        </w:rPr>
      </w:pPr>
      <w:r w:rsidRPr="001D1F37">
        <w:rPr>
          <w:rFonts w:ascii="Times New Roman" w:hAnsi="Times New Roman" w:cs="Times New Roman"/>
          <w:b/>
          <w:bCs/>
          <w:sz w:val="24"/>
          <w:szCs w:val="24"/>
        </w:rPr>
        <w:t xml:space="preserve">ii.   </w:t>
      </w:r>
      <w:r w:rsidRPr="001D1F37">
        <w:rPr>
          <w:rFonts w:ascii="Times New Roman" w:hAnsi="Times New Roman" w:cs="Times New Roman"/>
          <w:b/>
          <w:bCs/>
          <w:i/>
          <w:color w:val="002060"/>
          <w:sz w:val="24"/>
          <w:szCs w:val="24"/>
        </w:rPr>
        <w:t>Age Specific Mortality Rate</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 xml:space="preserve">Annual mortality rate from all causes in children under 10 years age = </w:t>
      </w:r>
    </w:p>
    <w:p w:rsidR="00366A2B" w:rsidRPr="001D1F37" w:rsidRDefault="00366A2B" w:rsidP="00366A2B">
      <w:pPr>
        <w:spacing w:line="360" w:lineRule="auto"/>
        <w:ind w:left="720" w:firstLine="720"/>
        <w:jc w:val="both"/>
        <w:rPr>
          <w:rFonts w:ascii="Times New Roman" w:hAnsi="Times New Roman" w:cs="Times New Roman"/>
          <w:sz w:val="24"/>
          <w:szCs w:val="24"/>
        </w:rPr>
      </w:pPr>
      <w:r w:rsidRPr="001D1F37">
        <w:rPr>
          <w:rFonts w:ascii="Times New Roman" w:hAnsi="Times New Roman" w:cs="Times New Roman"/>
          <w:noProof/>
          <w:sz w:val="24"/>
          <w:szCs w:val="24"/>
        </w:rPr>
        <w:t xml:space="preserve">ASMR   =   </w:t>
      </w:r>
      <w:r w:rsidRPr="001D1F37">
        <w:rPr>
          <w:rFonts w:ascii="Times New Roman" w:hAnsi="Times New Roman" w:cs="Times New Roman"/>
          <w:noProof/>
          <w:position w:val="-28"/>
          <w:sz w:val="24"/>
          <w:szCs w:val="24"/>
        </w:rPr>
        <w:object w:dxaOrig="5260" w:dyaOrig="660">
          <v:shape id="_x0000_i1026" type="#_x0000_t75" alt="" style="width:329.7pt;height:41.7pt;mso-width-percent:0;mso-height-percent:0;mso-width-percent:0;mso-height-percent:0" o:ole="">
            <v:imagedata r:id="rId32" o:title=""/>
          </v:shape>
          <o:OLEObject Type="Embed" ProgID="Equation.DSMT4" ShapeID="_x0000_i1026" DrawAspect="Content" ObjectID="_1823882425" r:id="rId33"/>
        </w:object>
      </w:r>
      <w:r w:rsidRPr="001D1F37">
        <w:rPr>
          <w:rFonts w:ascii="Times New Roman" w:hAnsi="Times New Roman" w:cs="Times New Roman"/>
          <w:sz w:val="24"/>
          <w:szCs w:val="24"/>
        </w:rPr>
        <w:t xml:space="preserve"> </w:t>
      </w:r>
    </w:p>
    <w:p w:rsidR="00366A2B" w:rsidRPr="001D1F37" w:rsidRDefault="00366A2B" w:rsidP="00366A2B">
      <w:pPr>
        <w:spacing w:line="360" w:lineRule="auto"/>
        <w:ind w:firstLine="720"/>
        <w:jc w:val="both"/>
        <w:rPr>
          <w:rFonts w:ascii="Times New Roman" w:hAnsi="Times New Roman" w:cs="Times New Roman"/>
          <w:b/>
          <w:bCs/>
          <w:sz w:val="24"/>
          <w:szCs w:val="24"/>
        </w:rPr>
      </w:pPr>
      <w:r w:rsidRPr="001D1F37">
        <w:rPr>
          <w:rFonts w:ascii="Times New Roman" w:hAnsi="Times New Roman" w:cs="Times New Roman"/>
          <w:b/>
          <w:bCs/>
          <w:sz w:val="24"/>
          <w:szCs w:val="24"/>
        </w:rPr>
        <w:t xml:space="preserve">iii. </w:t>
      </w:r>
      <w:r w:rsidRPr="001D1F37">
        <w:rPr>
          <w:rFonts w:ascii="Times New Roman" w:hAnsi="Times New Roman" w:cs="Times New Roman"/>
          <w:b/>
          <w:bCs/>
          <w:i/>
          <w:color w:val="002060"/>
          <w:sz w:val="24"/>
          <w:szCs w:val="24"/>
        </w:rPr>
        <w:t>Cause Specific Mortality Rate</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Annual mortality rate from lung cancer =</w:t>
      </w:r>
    </w:p>
    <w:p w:rsidR="00366A2B" w:rsidRPr="001D1F37" w:rsidRDefault="00366A2B" w:rsidP="00366A2B">
      <w:pPr>
        <w:spacing w:line="360" w:lineRule="auto"/>
        <w:ind w:left="720" w:firstLine="720"/>
        <w:jc w:val="both"/>
        <w:rPr>
          <w:rFonts w:ascii="Times New Roman" w:hAnsi="Times New Roman" w:cs="Times New Roman"/>
          <w:sz w:val="24"/>
          <w:szCs w:val="24"/>
        </w:rPr>
      </w:pPr>
      <w:r w:rsidRPr="001D1F37">
        <w:rPr>
          <w:rFonts w:ascii="Times New Roman" w:hAnsi="Times New Roman" w:cs="Times New Roman"/>
          <w:noProof/>
          <w:sz w:val="24"/>
          <w:szCs w:val="24"/>
        </w:rPr>
        <w:t xml:space="preserve">CSMR  =  </w:t>
      </w:r>
      <w:r w:rsidRPr="001D1F37">
        <w:rPr>
          <w:rFonts w:ascii="Times New Roman" w:hAnsi="Times New Roman" w:cs="Times New Roman"/>
          <w:noProof/>
          <w:position w:val="-28"/>
          <w:sz w:val="24"/>
          <w:szCs w:val="24"/>
        </w:rPr>
        <w:object w:dxaOrig="4360" w:dyaOrig="660">
          <v:shape id="_x0000_i1027" type="#_x0000_t75" alt="" style="width:221.7pt;height:34.1pt;mso-width-percent:0;mso-height-percent:0;mso-width-percent:0;mso-height-percent:0" o:ole="">
            <v:imagedata r:id="rId34" o:title=""/>
          </v:shape>
          <o:OLEObject Type="Embed" ProgID="Equation.DSMT4" ShapeID="_x0000_i1027" DrawAspect="Content" ObjectID="_1823882426" r:id="rId35"/>
        </w:object>
      </w:r>
    </w:p>
    <w:p w:rsidR="00366A2B" w:rsidRPr="001D1F37" w:rsidRDefault="00366A2B" w:rsidP="00366A2B">
      <w:pPr>
        <w:spacing w:line="360" w:lineRule="auto"/>
        <w:ind w:left="720"/>
        <w:jc w:val="both"/>
        <w:rPr>
          <w:rFonts w:ascii="Times New Roman" w:hAnsi="Times New Roman" w:cs="Times New Roman"/>
          <w:sz w:val="24"/>
          <w:szCs w:val="24"/>
        </w:rPr>
      </w:pPr>
      <w:r w:rsidRPr="001D1F37">
        <w:rPr>
          <w:rFonts w:ascii="Times New Roman" w:hAnsi="Times New Roman" w:cs="Times New Roman"/>
          <w:b/>
          <w:sz w:val="24"/>
          <w:szCs w:val="24"/>
        </w:rPr>
        <w:t xml:space="preserve">iv. </w:t>
      </w:r>
      <w:r w:rsidRPr="001D1F37">
        <w:rPr>
          <w:rFonts w:ascii="Times New Roman" w:hAnsi="Times New Roman" w:cs="Times New Roman"/>
          <w:b/>
          <w:i/>
          <w:color w:val="002060"/>
          <w:sz w:val="24"/>
          <w:szCs w:val="24"/>
        </w:rPr>
        <w:t>Proportionate Mortality Rate</w:t>
      </w:r>
      <w:r w:rsidRPr="001D1F37">
        <w:rPr>
          <w:rFonts w:ascii="Times New Roman" w:hAnsi="Times New Roman" w:cs="Times New Roman"/>
          <w:color w:val="002060"/>
          <w:sz w:val="24"/>
          <w:szCs w:val="24"/>
        </w:rPr>
        <w:t xml:space="preserve"> </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 xml:space="preserve">Proportionate mortality rate from cancers in Pakistan in 2017 </w:t>
      </w:r>
    </w:p>
    <w:p w:rsidR="00366A2B" w:rsidRPr="001D1F37" w:rsidRDefault="00366A2B" w:rsidP="00366A2B">
      <w:pPr>
        <w:spacing w:line="360" w:lineRule="auto"/>
        <w:ind w:left="720" w:firstLine="720"/>
        <w:jc w:val="both"/>
        <w:rPr>
          <w:rFonts w:ascii="Times New Roman" w:hAnsi="Times New Roman" w:cs="Times New Roman"/>
          <w:sz w:val="24"/>
          <w:szCs w:val="24"/>
        </w:rPr>
      </w:pPr>
      <w:r w:rsidRPr="001D1F37">
        <w:rPr>
          <w:rFonts w:ascii="Times New Roman" w:hAnsi="Times New Roman" w:cs="Times New Roman"/>
          <w:noProof/>
          <w:sz w:val="24"/>
          <w:szCs w:val="24"/>
        </w:rPr>
        <w:t xml:space="preserve">PMR  =  </w:t>
      </w:r>
      <w:r w:rsidRPr="001D1F37">
        <w:rPr>
          <w:rFonts w:ascii="Times New Roman" w:hAnsi="Times New Roman" w:cs="Times New Roman"/>
          <w:noProof/>
          <w:position w:val="-28"/>
          <w:sz w:val="24"/>
          <w:szCs w:val="24"/>
        </w:rPr>
        <w:object w:dxaOrig="4380" w:dyaOrig="660">
          <v:shape id="_x0000_i1028" type="#_x0000_t75" alt="" style="width:282.3pt;height:34.1pt;mso-width-percent:0;mso-height-percent:0;mso-width-percent:0;mso-height-percent:0" o:ole="">
            <v:imagedata r:id="rId36" o:title=""/>
          </v:shape>
          <o:OLEObject Type="Embed" ProgID="Equation.DSMT4" ShapeID="_x0000_i1028" DrawAspect="Content" ObjectID="_1823882427" r:id="rId37"/>
        </w:object>
      </w:r>
      <w:r w:rsidRPr="001D1F37">
        <w:rPr>
          <w:rFonts w:ascii="Times New Roman" w:hAnsi="Times New Roman" w:cs="Times New Roman"/>
          <w:sz w:val="24"/>
          <w:szCs w:val="24"/>
        </w:rPr>
        <w:t xml:space="preserve"> </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Assume that in a population total 20 people die of cancer out of total 80 deaths from all causes in one year so the proportionate mortality rate will be,</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 xml:space="preserve">Proportionate mortality rate from cancer = 20/80 x 100 = 25%. </w:t>
      </w:r>
    </w:p>
    <w:p w:rsidR="006831EA" w:rsidRPr="001D1F37" w:rsidRDefault="006831EA" w:rsidP="00366A2B">
      <w:pPr>
        <w:spacing w:line="360" w:lineRule="auto"/>
        <w:jc w:val="both"/>
        <w:rPr>
          <w:rFonts w:ascii="Times New Roman" w:hAnsi="Times New Roman" w:cs="Times New Roman"/>
          <w:sz w:val="24"/>
          <w:szCs w:val="24"/>
        </w:rPr>
      </w:pPr>
    </w:p>
    <w:p w:rsidR="006831EA" w:rsidRPr="001D1F37" w:rsidRDefault="006831EA" w:rsidP="00366A2B">
      <w:pPr>
        <w:spacing w:line="360" w:lineRule="auto"/>
        <w:jc w:val="both"/>
        <w:rPr>
          <w:rFonts w:ascii="Times New Roman" w:hAnsi="Times New Roman" w:cs="Times New Roman"/>
          <w:sz w:val="24"/>
          <w:szCs w:val="24"/>
        </w:rPr>
      </w:pPr>
    </w:p>
    <w:p w:rsidR="00366A2B" w:rsidRPr="001D1F37" w:rsidRDefault="00366A2B" w:rsidP="006831EA">
      <w:pPr>
        <w:spacing w:line="360" w:lineRule="auto"/>
        <w:ind w:firstLine="720"/>
        <w:jc w:val="both"/>
        <w:rPr>
          <w:rFonts w:ascii="Times New Roman" w:hAnsi="Times New Roman" w:cs="Times New Roman"/>
          <w:b/>
          <w:bCs/>
          <w:sz w:val="24"/>
          <w:szCs w:val="24"/>
        </w:rPr>
      </w:pPr>
      <w:r w:rsidRPr="001D1F37">
        <w:rPr>
          <w:rFonts w:ascii="Times New Roman" w:hAnsi="Times New Roman" w:cs="Times New Roman"/>
          <w:b/>
          <w:bCs/>
          <w:sz w:val="24"/>
          <w:szCs w:val="24"/>
        </w:rPr>
        <w:lastRenderedPageBreak/>
        <w:t xml:space="preserve">v. </w:t>
      </w:r>
      <w:r w:rsidRPr="001D1F37">
        <w:rPr>
          <w:rFonts w:ascii="Times New Roman" w:hAnsi="Times New Roman" w:cs="Times New Roman"/>
          <w:b/>
          <w:bCs/>
          <w:i/>
          <w:color w:val="002060"/>
          <w:sz w:val="24"/>
          <w:szCs w:val="24"/>
        </w:rPr>
        <w:t>Case Fatality Rate</w:t>
      </w:r>
      <w:r w:rsidRPr="001D1F37">
        <w:rPr>
          <w:rFonts w:ascii="Times New Roman" w:hAnsi="Times New Roman" w:cs="Times New Roman"/>
          <w:b/>
          <w:bCs/>
          <w:color w:val="002060"/>
          <w:sz w:val="24"/>
          <w:szCs w:val="24"/>
        </w:rPr>
        <w:t xml:space="preserve"> </w:t>
      </w:r>
    </w:p>
    <w:p w:rsidR="00366A2B" w:rsidRPr="001D1F37" w:rsidRDefault="00366A2B" w:rsidP="00366A2B">
      <w:pPr>
        <w:spacing w:line="360" w:lineRule="auto"/>
        <w:ind w:firstLine="720"/>
        <w:jc w:val="both"/>
        <w:rPr>
          <w:rFonts w:ascii="Times New Roman" w:hAnsi="Times New Roman" w:cs="Times New Roman"/>
          <w:b/>
          <w:bCs/>
          <w:sz w:val="24"/>
          <w:szCs w:val="24"/>
        </w:rPr>
      </w:pPr>
      <w:r w:rsidRPr="001D1F37">
        <w:rPr>
          <w:rFonts w:ascii="Times New Roman" w:hAnsi="Times New Roman" w:cs="Times New Roman"/>
          <w:b/>
          <w:bCs/>
          <w:color w:val="20394D" w:themeColor="background2" w:themeShade="40"/>
          <w:sz w:val="24"/>
          <w:szCs w:val="24"/>
        </w:rPr>
        <w:t xml:space="preserve">CFR </w:t>
      </w:r>
      <w:r w:rsidRPr="001D1F37">
        <w:rPr>
          <w:rFonts w:ascii="Times New Roman" w:hAnsi="Times New Roman" w:cs="Times New Roman"/>
          <w:b/>
          <w:bCs/>
          <w:sz w:val="24"/>
          <w:szCs w:val="24"/>
        </w:rPr>
        <w:t xml:space="preserve"> =  </w:t>
      </w:r>
      <w:r w:rsidRPr="001D1F37">
        <w:rPr>
          <w:rFonts w:ascii="Times New Roman" w:hAnsi="Times New Roman" w:cs="Times New Roman"/>
          <w:b/>
          <w:bCs/>
          <w:noProof/>
          <w:position w:val="-26"/>
          <w:sz w:val="24"/>
          <w:szCs w:val="24"/>
        </w:rPr>
        <w:object w:dxaOrig="5360" w:dyaOrig="639">
          <v:shape id="_x0000_i1029" type="#_x0000_t75" alt="" style="width:382.75pt;height:45.45pt;mso-width-percent:0;mso-height-percent:0;mso-width-percent:0;mso-height-percent:0" o:ole="">
            <v:imagedata r:id="rId38" o:title=""/>
          </v:shape>
          <o:OLEObject Type="Embed" ProgID="Equation.DSMT4" ShapeID="_x0000_i1029" DrawAspect="Content" ObjectID="_1823882428" r:id="rId39"/>
        </w:object>
      </w:r>
      <w:r w:rsidRPr="001D1F37">
        <w:rPr>
          <w:rFonts w:ascii="Times New Roman" w:hAnsi="Times New Roman" w:cs="Times New Roman"/>
          <w:b/>
          <w:bCs/>
          <w:sz w:val="24"/>
          <w:szCs w:val="24"/>
        </w:rPr>
        <w:t xml:space="preserve"> </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 xml:space="preserve">E.g. total 10 cases of Rabies are diagnosed, out of these 9 dies so the case fatality rate would be = </w:t>
      </w:r>
    </w:p>
    <w:p w:rsidR="00366A2B" w:rsidRPr="001D1F37" w:rsidRDefault="00366A2B" w:rsidP="00366A2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9/10 x 100 = 90 %.</w:t>
      </w: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002060"/>
          <w:sz w:val="28"/>
          <w:szCs w:val="28"/>
        </w:rPr>
      </w:pPr>
      <w:r w:rsidRPr="001D1F37">
        <w:rPr>
          <w:rFonts w:ascii="Times New Roman" w:eastAsia="Times New Roman" w:hAnsi="Times New Roman" w:cs="Times New Roman"/>
          <w:b/>
          <w:bCs/>
          <w:color w:val="002060"/>
          <w:sz w:val="28"/>
          <w:szCs w:val="28"/>
        </w:rPr>
        <w:t>4. The Iceberg Phenomenon of Disease</w:t>
      </w:r>
    </w:p>
    <w:p w:rsidR="00366A2B" w:rsidRPr="001D1F37" w:rsidRDefault="00366A2B" w:rsidP="00366A2B">
      <w:pPr>
        <w:widowControl w:val="0"/>
        <w:spacing w:before="120" w:after="120" w:line="360" w:lineRule="auto"/>
        <w:jc w:val="both"/>
        <w:rPr>
          <w:rFonts w:ascii="Times New Roman" w:hAnsi="Times New Roman" w:cs="Times New Roman"/>
          <w:sz w:val="24"/>
          <w:szCs w:val="24"/>
        </w:rPr>
      </w:pPr>
      <w:r w:rsidRPr="001D1F37">
        <w:rPr>
          <w:rFonts w:ascii="Times New Roman" w:hAnsi="Times New Roman" w:cs="Times New Roman"/>
          <w:sz w:val="24"/>
          <w:szCs w:val="24"/>
        </w:rPr>
        <w:t>Iceberg means an ice rock suspended in water. Usually a small tip of the iceberg is visible above the surface of water while the major bulk is invisible under the surface of water.</w:t>
      </w:r>
    </w:p>
    <w:p w:rsidR="00366A2B" w:rsidRPr="001D1F37" w:rsidRDefault="00366A2B" w:rsidP="00366A2B">
      <w:pPr>
        <w:widowControl w:val="0"/>
        <w:spacing w:before="120" w:after="120" w:line="360" w:lineRule="auto"/>
        <w:jc w:val="both"/>
        <w:rPr>
          <w:rFonts w:ascii="Times New Roman" w:hAnsi="Times New Roman" w:cs="Times New Roman"/>
          <w:sz w:val="24"/>
          <w:szCs w:val="24"/>
        </w:rPr>
      </w:pPr>
      <w:r w:rsidRPr="001D1F37">
        <w:rPr>
          <w:rFonts w:ascii="Times New Roman" w:hAnsi="Times New Roman" w:cs="Times New Roman"/>
          <w:sz w:val="24"/>
          <w:szCs w:val="24"/>
        </w:rPr>
        <w:t xml:space="preserve">Certain diseases especially the chronic diseases behave like an iceberg. Only small proportion of cases is visible to the physician (clinical/apparent cases) in the form of signs and symptoms. Major bulk of the disease is inapparent/subclinical cases behave like submerged portion of the iceberg. These cases are without signs and symptoms. </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b/>
          <w:bCs/>
          <w:sz w:val="24"/>
          <w:szCs w:val="24"/>
        </w:rPr>
      </w:pPr>
      <w:r w:rsidRPr="001D1F37">
        <w:rPr>
          <w:rFonts w:ascii="Times New Roman" w:hAnsi="Times New Roman" w:cs="Times New Roman"/>
          <w:noProof/>
          <w:sz w:val="24"/>
          <w:szCs w:val="24"/>
        </w:rPr>
        <w:drawing>
          <wp:anchor distT="0" distB="0" distL="114300" distR="114300" simplePos="0" relativeHeight="251701248" behindDoc="1" locked="0" layoutInCell="1" allowOverlap="1" wp14:anchorId="3467C508" wp14:editId="0BFE93DC">
            <wp:simplePos x="0" y="0"/>
            <wp:positionH relativeFrom="margin">
              <wp:align>center</wp:align>
            </wp:positionH>
            <wp:positionV relativeFrom="paragraph">
              <wp:posOffset>408940</wp:posOffset>
            </wp:positionV>
            <wp:extent cx="4514850" cy="3189605"/>
            <wp:effectExtent l="0" t="0" r="0" b="0"/>
            <wp:wrapTight wrapText="bothSides">
              <wp:wrapPolygon edited="0">
                <wp:start x="0" y="0"/>
                <wp:lineTo x="0" y="21415"/>
                <wp:lineTo x="21509" y="21415"/>
                <wp:lineTo x="21509" y="0"/>
                <wp:lineTo x="0" y="0"/>
              </wp:wrapPolygon>
            </wp:wrapTight>
            <wp:docPr id="5" name="Content Placeholder 3" descr="Description: Iceberg.gif"/>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3" descr="Description: Iceberg.gif"/>
                    <pic:cNvPicPr>
                      <a:picLocks noGrp="1" noChangeAspect="1" noChangeArrowheads="1"/>
                    </pic:cNvPicPr>
                  </pic:nvPicPr>
                  <pic:blipFill>
                    <a:blip r:embed="rId40" cstate="print">
                      <a:grayscl/>
                      <a:extLst>
                        <a:ext uri="{28A0092B-C50C-407E-A947-70E740481C1C}">
                          <a14:useLocalDpi xmlns:a14="http://schemas.microsoft.com/office/drawing/2010/main" val="0"/>
                        </a:ext>
                      </a:extLst>
                    </a:blip>
                    <a:srcRect/>
                    <a:stretch>
                      <a:fillRect/>
                    </a:stretch>
                  </pic:blipFill>
                  <pic:spPr bwMode="auto">
                    <a:xfrm>
                      <a:off x="0" y="0"/>
                      <a:ext cx="4514850" cy="318960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366A2B" w:rsidRPr="001D1F37" w:rsidRDefault="00366A2B" w:rsidP="00366A2B">
      <w:pPr>
        <w:spacing w:before="100" w:beforeAutospacing="1" w:after="100" w:afterAutospacing="1" w:line="360" w:lineRule="auto"/>
        <w:rPr>
          <w:rFonts w:ascii="Times New Roman" w:eastAsia="Times New Roman" w:hAnsi="Times New Roman" w:cs="Times New Roman"/>
          <w:b/>
          <w:bCs/>
          <w:sz w:val="24"/>
          <w:szCs w:val="24"/>
        </w:rPr>
      </w:pPr>
    </w:p>
    <w:p w:rsidR="00366A2B" w:rsidRPr="001D1F37" w:rsidRDefault="00366A2B" w:rsidP="00366A2B">
      <w:pPr>
        <w:spacing w:before="100" w:beforeAutospacing="1" w:after="100" w:afterAutospacing="1" w:line="360" w:lineRule="auto"/>
        <w:rPr>
          <w:rFonts w:ascii="Times New Roman" w:eastAsia="Times New Roman" w:hAnsi="Times New Roman" w:cs="Times New Roman"/>
          <w:b/>
          <w:bCs/>
          <w:sz w:val="24"/>
          <w:szCs w:val="24"/>
        </w:rPr>
      </w:pPr>
    </w:p>
    <w:p w:rsidR="00366A2B" w:rsidRPr="001D1F37" w:rsidRDefault="00366A2B" w:rsidP="00366A2B">
      <w:pPr>
        <w:spacing w:before="100" w:beforeAutospacing="1" w:after="100" w:afterAutospacing="1" w:line="360" w:lineRule="auto"/>
        <w:rPr>
          <w:rFonts w:ascii="Times New Roman" w:eastAsia="Times New Roman" w:hAnsi="Times New Roman" w:cs="Times New Roman"/>
          <w:b/>
          <w:bCs/>
          <w:sz w:val="24"/>
          <w:szCs w:val="24"/>
        </w:rPr>
      </w:pPr>
    </w:p>
    <w:p w:rsidR="00366A2B" w:rsidRPr="001D1F37" w:rsidRDefault="00366A2B" w:rsidP="00366A2B">
      <w:pPr>
        <w:spacing w:before="100" w:beforeAutospacing="1" w:after="100" w:afterAutospacing="1" w:line="360" w:lineRule="auto"/>
        <w:rPr>
          <w:rFonts w:ascii="Times New Roman" w:eastAsia="Times New Roman" w:hAnsi="Times New Roman" w:cs="Times New Roman"/>
          <w:b/>
          <w:bCs/>
          <w:sz w:val="24"/>
          <w:szCs w:val="24"/>
        </w:rPr>
      </w:pPr>
    </w:p>
    <w:p w:rsidR="00366A2B" w:rsidRPr="001D1F37" w:rsidRDefault="00366A2B" w:rsidP="00366A2B">
      <w:pPr>
        <w:spacing w:before="100" w:beforeAutospacing="1" w:after="100" w:afterAutospacing="1" w:line="360" w:lineRule="auto"/>
        <w:rPr>
          <w:rFonts w:ascii="Times New Roman" w:eastAsia="Times New Roman" w:hAnsi="Times New Roman" w:cs="Times New Roman"/>
          <w:b/>
          <w:bCs/>
          <w:sz w:val="24"/>
          <w:szCs w:val="24"/>
        </w:rPr>
      </w:pPr>
    </w:p>
    <w:p w:rsidR="00366A2B" w:rsidRPr="001D1F37" w:rsidRDefault="00366A2B" w:rsidP="00366A2B">
      <w:pPr>
        <w:spacing w:before="100" w:beforeAutospacing="1" w:after="100" w:afterAutospacing="1" w:line="360" w:lineRule="auto"/>
        <w:rPr>
          <w:rFonts w:ascii="Times New Roman" w:eastAsia="Times New Roman" w:hAnsi="Times New Roman" w:cs="Times New Roman"/>
          <w:b/>
          <w:bCs/>
          <w:sz w:val="24"/>
          <w:szCs w:val="24"/>
        </w:rPr>
      </w:pPr>
    </w:p>
    <w:p w:rsidR="006831EA" w:rsidRPr="001D1F37" w:rsidRDefault="006831EA" w:rsidP="00366A2B">
      <w:pPr>
        <w:spacing w:before="100" w:beforeAutospacing="1" w:after="100" w:afterAutospacing="1" w:line="360" w:lineRule="auto"/>
        <w:rPr>
          <w:rFonts w:ascii="Times New Roman" w:eastAsia="Times New Roman" w:hAnsi="Times New Roman" w:cs="Times New Roman"/>
          <w:b/>
          <w:bCs/>
          <w:i/>
          <w:color w:val="002060"/>
          <w:sz w:val="24"/>
          <w:szCs w:val="24"/>
        </w:rPr>
      </w:pP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
          <w:bCs/>
          <w:i/>
          <w:color w:val="002060"/>
          <w:sz w:val="24"/>
          <w:szCs w:val="24"/>
        </w:rPr>
        <w:lastRenderedPageBreak/>
        <w:t>Example:</w:t>
      </w:r>
      <w:r w:rsidRPr="001D1F37">
        <w:rPr>
          <w:rFonts w:ascii="Times New Roman" w:eastAsia="Times New Roman" w:hAnsi="Times New Roman" w:cs="Times New Roman"/>
          <w:sz w:val="24"/>
          <w:szCs w:val="24"/>
        </w:rPr>
        <w:br/>
        <w:t>In Hepatitis A, most infections in children are mild and go undiagnosed, forming the “submerged part” of the iceberg.</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
          <w:bCs/>
          <w:i/>
          <w:color w:val="002060"/>
          <w:sz w:val="24"/>
          <w:szCs w:val="24"/>
        </w:rPr>
        <w:t>Why it matters:</w:t>
      </w:r>
      <w:r w:rsidRPr="001D1F37">
        <w:rPr>
          <w:rFonts w:ascii="Times New Roman" w:eastAsia="Times New Roman" w:hAnsi="Times New Roman" w:cs="Times New Roman"/>
          <w:sz w:val="24"/>
          <w:szCs w:val="24"/>
        </w:rPr>
        <w:br/>
        <w:t xml:space="preserve">Understanding the iceberg helps in planning surveillance and control — because </w:t>
      </w:r>
      <w:r w:rsidRPr="001D1F37">
        <w:rPr>
          <w:rFonts w:ascii="Times New Roman" w:eastAsia="Times New Roman" w:hAnsi="Times New Roman" w:cs="Times New Roman"/>
          <w:bCs/>
          <w:sz w:val="24"/>
          <w:szCs w:val="24"/>
        </w:rPr>
        <w:t>unseen cases continue to spread infection</w:t>
      </w:r>
      <w:r w:rsidRPr="001D1F37">
        <w:rPr>
          <w:rFonts w:ascii="Times New Roman" w:eastAsia="Times New Roman" w:hAnsi="Times New Roman" w:cs="Times New Roman"/>
          <w:sz w:val="24"/>
          <w:szCs w:val="24"/>
        </w:rPr>
        <w:t>.</w:t>
      </w: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002060"/>
          <w:sz w:val="28"/>
          <w:szCs w:val="28"/>
        </w:rPr>
      </w:pPr>
      <w:r w:rsidRPr="001D1F37">
        <w:rPr>
          <w:rFonts w:ascii="Times New Roman" w:eastAsia="Times New Roman" w:hAnsi="Times New Roman" w:cs="Times New Roman"/>
          <w:b/>
          <w:bCs/>
          <w:color w:val="002060"/>
          <w:sz w:val="28"/>
          <w:szCs w:val="28"/>
        </w:rPr>
        <w:t>5. Understanding Index, Primary</w:t>
      </w:r>
      <w:r w:rsidR="003C759E" w:rsidRPr="001D1F37">
        <w:rPr>
          <w:rFonts w:ascii="Times New Roman" w:eastAsia="Times New Roman" w:hAnsi="Times New Roman" w:cs="Times New Roman"/>
          <w:b/>
          <w:bCs/>
          <w:color w:val="002060"/>
          <w:sz w:val="28"/>
          <w:szCs w:val="28"/>
        </w:rPr>
        <w:t xml:space="preserve"> and</w:t>
      </w:r>
      <w:r w:rsidRPr="001D1F37">
        <w:rPr>
          <w:rFonts w:ascii="Times New Roman" w:eastAsia="Times New Roman" w:hAnsi="Times New Roman" w:cs="Times New Roman"/>
          <w:b/>
          <w:bCs/>
          <w:color w:val="002060"/>
          <w:sz w:val="28"/>
          <w:szCs w:val="28"/>
        </w:rPr>
        <w:t xml:space="preserve"> Secondary Cases</w:t>
      </w:r>
    </w:p>
    <w:tbl>
      <w:tblPr>
        <w:tblStyle w:val="GridTable4-Accent3"/>
        <w:tblW w:w="9447" w:type="dxa"/>
        <w:tblLook w:val="04A0" w:firstRow="1" w:lastRow="0" w:firstColumn="1" w:lastColumn="0" w:noHBand="0" w:noVBand="1"/>
      </w:tblPr>
      <w:tblGrid>
        <w:gridCol w:w="1606"/>
        <w:gridCol w:w="4003"/>
        <w:gridCol w:w="3838"/>
      </w:tblGrid>
      <w:tr w:rsidR="00366A2B" w:rsidRPr="001D1F37" w:rsidTr="008E67AF">
        <w:trPr>
          <w:cnfStyle w:val="100000000000" w:firstRow="1" w:lastRow="0" w:firstColumn="0" w:lastColumn="0" w:oddVBand="0" w:evenVBand="0" w:oddHBand="0"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0" w:type="auto"/>
            <w:shd w:val="clear" w:color="auto" w:fill="20394D" w:themeFill="background2" w:themeFillShade="40"/>
            <w:vAlign w:val="center"/>
            <w:hideMark/>
          </w:tcPr>
          <w:p w:rsidR="00366A2B" w:rsidRPr="001D1F37" w:rsidRDefault="00366A2B" w:rsidP="00366A2B">
            <w:pPr>
              <w:spacing w:line="360" w:lineRule="auto"/>
              <w:jc w:val="center"/>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Term</w:t>
            </w:r>
          </w:p>
        </w:tc>
        <w:tc>
          <w:tcPr>
            <w:tcW w:w="0" w:type="auto"/>
            <w:shd w:val="clear" w:color="auto" w:fill="20394D" w:themeFill="background2" w:themeFillShade="40"/>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Definition</w:t>
            </w:r>
          </w:p>
        </w:tc>
        <w:tc>
          <w:tcPr>
            <w:tcW w:w="0" w:type="auto"/>
            <w:shd w:val="clear" w:color="auto" w:fill="20394D" w:themeFill="background2" w:themeFillShade="40"/>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Example</w:t>
            </w:r>
          </w:p>
        </w:tc>
      </w:tr>
      <w:tr w:rsidR="00366A2B" w:rsidRPr="001D1F37" w:rsidTr="008E67AF">
        <w:trPr>
          <w:cnfStyle w:val="000000100000" w:firstRow="0" w:lastRow="0" w:firstColumn="0" w:lastColumn="0" w:oddVBand="0" w:evenVBand="0" w:oddHBand="1" w:evenHBand="0" w:firstRowFirstColumn="0" w:firstRowLastColumn="0" w:lastRowFirstColumn="0" w:lastRowLastColumn="0"/>
          <w:trHeight w:val="937"/>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Cs w:val="0"/>
                <w:sz w:val="24"/>
                <w:szCs w:val="24"/>
              </w:rPr>
              <w:t>Index Case</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The </w:t>
            </w:r>
            <w:r w:rsidRPr="001D1F37">
              <w:rPr>
                <w:rFonts w:ascii="Times New Roman" w:eastAsia="Times New Roman" w:hAnsi="Times New Roman" w:cs="Times New Roman"/>
                <w:bCs/>
                <w:sz w:val="24"/>
                <w:szCs w:val="24"/>
              </w:rPr>
              <w:t>first case</w:t>
            </w:r>
            <w:r w:rsidRPr="001D1F37">
              <w:rPr>
                <w:rFonts w:ascii="Times New Roman" w:eastAsia="Times New Roman" w:hAnsi="Times New Roman" w:cs="Times New Roman"/>
                <w:sz w:val="24"/>
                <w:szCs w:val="24"/>
              </w:rPr>
              <w:t xml:space="preserve"> that comes to the attention of health authorities.</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First reported case of cholera in a village.</w:t>
            </w:r>
          </w:p>
        </w:tc>
      </w:tr>
      <w:tr w:rsidR="00366A2B" w:rsidRPr="001D1F37" w:rsidTr="008E67AF">
        <w:trPr>
          <w:trHeight w:val="937"/>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Cs w:val="0"/>
                <w:sz w:val="24"/>
                <w:szCs w:val="24"/>
              </w:rPr>
              <w:t>Primary Case</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The </w:t>
            </w:r>
            <w:r w:rsidRPr="001D1F37">
              <w:rPr>
                <w:rFonts w:ascii="Times New Roman" w:eastAsia="Times New Roman" w:hAnsi="Times New Roman" w:cs="Times New Roman"/>
                <w:bCs/>
                <w:sz w:val="24"/>
                <w:szCs w:val="24"/>
              </w:rPr>
              <w:t>person who first brings the infection</w:t>
            </w:r>
            <w:r w:rsidRPr="001D1F37">
              <w:rPr>
                <w:rFonts w:ascii="Times New Roman" w:eastAsia="Times New Roman" w:hAnsi="Times New Roman" w:cs="Times New Roman"/>
                <w:sz w:val="24"/>
                <w:szCs w:val="24"/>
              </w:rPr>
              <w:t xml:space="preserve"> into a population.</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The traveler who brought the infection home.</w:t>
            </w:r>
          </w:p>
        </w:tc>
      </w:tr>
      <w:tr w:rsidR="00366A2B" w:rsidRPr="001D1F37" w:rsidTr="008E67AF">
        <w:trPr>
          <w:cnfStyle w:val="000000100000" w:firstRow="0" w:lastRow="0" w:firstColumn="0" w:lastColumn="0" w:oddVBand="0" w:evenVBand="0" w:oddHBand="1" w:evenHBand="0" w:firstRowFirstColumn="0" w:firstRowLastColumn="0" w:lastRowFirstColumn="0" w:lastRowLastColumn="0"/>
          <w:trHeight w:val="937"/>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Cs w:val="0"/>
                <w:sz w:val="24"/>
                <w:szCs w:val="24"/>
              </w:rPr>
              <w:t>Secondary Case</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A </w:t>
            </w:r>
            <w:r w:rsidRPr="001D1F37">
              <w:rPr>
                <w:rFonts w:ascii="Times New Roman" w:eastAsia="Times New Roman" w:hAnsi="Times New Roman" w:cs="Times New Roman"/>
                <w:bCs/>
                <w:sz w:val="24"/>
                <w:szCs w:val="24"/>
              </w:rPr>
              <w:t>person infected by the primary or index case</w:t>
            </w:r>
            <w:r w:rsidRPr="001D1F37">
              <w:rPr>
                <w:rFonts w:ascii="Times New Roman" w:eastAsia="Times New Roman" w:hAnsi="Times New Roman" w:cs="Times New Roman"/>
                <w:sz w:val="24"/>
                <w:szCs w:val="24"/>
              </w:rPr>
              <w:t>.</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Family members who get sick after exposure to the traveler.</w:t>
            </w:r>
          </w:p>
        </w:tc>
      </w:tr>
    </w:tbl>
    <w:p w:rsidR="00366A2B" w:rsidRPr="001D1F37" w:rsidRDefault="00366A2B" w:rsidP="00366A2B">
      <w:pPr>
        <w:spacing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
          <w:bCs/>
          <w:sz w:val="24"/>
          <w:szCs w:val="24"/>
        </w:rPr>
        <w:t>Note:</w:t>
      </w:r>
      <w:r w:rsidRPr="001D1F37">
        <w:rPr>
          <w:rFonts w:ascii="Times New Roman" w:eastAsia="Times New Roman" w:hAnsi="Times New Roman" w:cs="Times New Roman"/>
          <w:sz w:val="24"/>
          <w:szCs w:val="24"/>
        </w:rPr>
        <w:t xml:space="preserve"> The index case may or may not be the same as the primary case — the index is simply the first detected.</w:t>
      </w: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002060"/>
          <w:sz w:val="28"/>
          <w:szCs w:val="28"/>
        </w:rPr>
      </w:pPr>
      <w:r w:rsidRPr="001D1F37">
        <w:rPr>
          <w:rFonts w:ascii="Times New Roman" w:eastAsia="Times New Roman" w:hAnsi="Times New Roman" w:cs="Times New Roman"/>
          <w:b/>
          <w:bCs/>
          <w:color w:val="002060"/>
          <w:sz w:val="28"/>
          <w:szCs w:val="28"/>
        </w:rPr>
        <w:t>5. Dynamics of Infection Spread</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The spread of disease depends on several interacting factors:</w:t>
      </w:r>
    </w:p>
    <w:p w:rsidR="00366A2B" w:rsidRPr="001D1F37" w:rsidRDefault="00366A2B" w:rsidP="004756DD">
      <w:pPr>
        <w:numPr>
          <w:ilvl w:val="0"/>
          <w:numId w:val="9"/>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
          <w:bCs/>
          <w:i/>
          <w:color w:val="002060"/>
          <w:sz w:val="24"/>
          <w:szCs w:val="24"/>
        </w:rPr>
        <w:t>Source of infection</w:t>
      </w:r>
      <w:r w:rsidRPr="001D1F37">
        <w:rPr>
          <w:rFonts w:ascii="Times New Roman" w:eastAsia="Times New Roman" w:hAnsi="Times New Roman" w:cs="Times New Roman"/>
          <w:b/>
          <w:bCs/>
          <w:sz w:val="24"/>
          <w:szCs w:val="24"/>
        </w:rPr>
        <w:t>:</w:t>
      </w:r>
      <w:r w:rsidRPr="001D1F37">
        <w:rPr>
          <w:rFonts w:ascii="Times New Roman" w:eastAsia="Times New Roman" w:hAnsi="Times New Roman" w:cs="Times New Roman"/>
          <w:sz w:val="24"/>
          <w:szCs w:val="24"/>
        </w:rPr>
        <w:t xml:space="preserve"> where the agent lives and multiplies (e.g., humans, animals, environment).</w:t>
      </w:r>
    </w:p>
    <w:p w:rsidR="00366A2B" w:rsidRPr="001D1F37" w:rsidRDefault="00366A2B" w:rsidP="004756DD">
      <w:pPr>
        <w:numPr>
          <w:ilvl w:val="0"/>
          <w:numId w:val="9"/>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
          <w:bCs/>
          <w:i/>
          <w:color w:val="002060"/>
          <w:sz w:val="24"/>
          <w:szCs w:val="24"/>
        </w:rPr>
        <w:t>Mode of transmission:</w:t>
      </w:r>
      <w:r w:rsidRPr="001D1F37">
        <w:rPr>
          <w:rFonts w:ascii="Times New Roman" w:eastAsia="Times New Roman" w:hAnsi="Times New Roman" w:cs="Times New Roman"/>
          <w:color w:val="002060"/>
          <w:sz w:val="24"/>
          <w:szCs w:val="24"/>
        </w:rPr>
        <w:t xml:space="preserve"> </w:t>
      </w:r>
      <w:r w:rsidRPr="001D1F37">
        <w:rPr>
          <w:rFonts w:ascii="Times New Roman" w:eastAsia="Times New Roman" w:hAnsi="Times New Roman" w:cs="Times New Roman"/>
          <w:sz w:val="24"/>
          <w:szCs w:val="24"/>
        </w:rPr>
        <w:t>direct or indirect.</w:t>
      </w:r>
    </w:p>
    <w:p w:rsidR="00366A2B" w:rsidRPr="001D1F37" w:rsidRDefault="00366A2B" w:rsidP="004756DD">
      <w:pPr>
        <w:numPr>
          <w:ilvl w:val="0"/>
          <w:numId w:val="9"/>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
          <w:bCs/>
          <w:i/>
          <w:color w:val="002060"/>
          <w:sz w:val="24"/>
          <w:szCs w:val="24"/>
        </w:rPr>
        <w:t>Susceptible population</w:t>
      </w:r>
      <w:r w:rsidRPr="001D1F37">
        <w:rPr>
          <w:rFonts w:ascii="Times New Roman" w:eastAsia="Times New Roman" w:hAnsi="Times New Roman" w:cs="Times New Roman"/>
          <w:b/>
          <w:bCs/>
          <w:sz w:val="24"/>
          <w:szCs w:val="24"/>
        </w:rPr>
        <w:t>:</w:t>
      </w:r>
      <w:r w:rsidRPr="001D1F37">
        <w:rPr>
          <w:rFonts w:ascii="Times New Roman" w:eastAsia="Times New Roman" w:hAnsi="Times New Roman" w:cs="Times New Roman"/>
          <w:sz w:val="24"/>
          <w:szCs w:val="24"/>
        </w:rPr>
        <w:t xml:space="preserve"> individuals who lack immunity.</w:t>
      </w:r>
    </w:p>
    <w:p w:rsidR="00366A2B" w:rsidRPr="001D1F37" w:rsidRDefault="00366A2B" w:rsidP="004756DD">
      <w:pPr>
        <w:numPr>
          <w:ilvl w:val="0"/>
          <w:numId w:val="9"/>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
          <w:bCs/>
          <w:i/>
          <w:color w:val="002060"/>
          <w:sz w:val="24"/>
          <w:szCs w:val="24"/>
        </w:rPr>
        <w:t>Environment</w:t>
      </w:r>
      <w:r w:rsidRPr="001D1F37">
        <w:rPr>
          <w:rFonts w:ascii="Times New Roman" w:eastAsia="Times New Roman" w:hAnsi="Times New Roman" w:cs="Times New Roman"/>
          <w:b/>
          <w:bCs/>
          <w:sz w:val="24"/>
          <w:szCs w:val="24"/>
        </w:rPr>
        <w:t>:</w:t>
      </w:r>
      <w:r w:rsidRPr="001D1F37">
        <w:rPr>
          <w:rFonts w:ascii="Times New Roman" w:eastAsia="Times New Roman" w:hAnsi="Times New Roman" w:cs="Times New Roman"/>
          <w:sz w:val="24"/>
          <w:szCs w:val="24"/>
        </w:rPr>
        <w:t xml:space="preserve"> conditions that favor survival of the pathogen (e.g., poor sanitation, humidity).</w:t>
      </w:r>
    </w:p>
    <w:p w:rsidR="006831EA" w:rsidRPr="001D1F37" w:rsidRDefault="006831EA" w:rsidP="00366A2B">
      <w:pPr>
        <w:spacing w:before="100" w:beforeAutospacing="1" w:after="100" w:afterAutospacing="1" w:line="360" w:lineRule="auto"/>
        <w:outlineLvl w:val="2"/>
        <w:rPr>
          <w:rFonts w:ascii="Times New Roman" w:eastAsia="Times New Roman" w:hAnsi="Times New Roman" w:cs="Times New Roman"/>
          <w:sz w:val="24"/>
          <w:szCs w:val="24"/>
        </w:rPr>
      </w:pP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002060"/>
          <w:sz w:val="28"/>
          <w:szCs w:val="28"/>
        </w:rPr>
      </w:pPr>
      <w:r w:rsidRPr="001D1F37">
        <w:rPr>
          <w:rFonts w:ascii="Times New Roman" w:eastAsia="Times New Roman" w:hAnsi="Times New Roman" w:cs="Times New Roman"/>
          <w:b/>
          <w:bCs/>
          <w:color w:val="002060"/>
          <w:sz w:val="28"/>
          <w:szCs w:val="28"/>
        </w:rPr>
        <w:t>6. Example Activity – Community Data Analysis</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
          <w:bCs/>
          <w:color w:val="002060"/>
          <w:sz w:val="24"/>
          <w:szCs w:val="24"/>
        </w:rPr>
        <w:t>Scenario:</w:t>
      </w:r>
      <w:r w:rsidRPr="001D1F37">
        <w:rPr>
          <w:rFonts w:ascii="Times New Roman" w:eastAsia="Times New Roman" w:hAnsi="Times New Roman" w:cs="Times New Roman"/>
          <w:sz w:val="24"/>
          <w:szCs w:val="24"/>
        </w:rPr>
        <w:br/>
        <w:t>During Eid holidays, 40 people attended a family feast. Two days later, 16 reported severe diarrhea.</w:t>
      </w:r>
    </w:p>
    <w:p w:rsidR="00366A2B" w:rsidRPr="001D1F37" w:rsidRDefault="00366A2B" w:rsidP="004756DD">
      <w:pPr>
        <w:numPr>
          <w:ilvl w:val="0"/>
          <w:numId w:val="10"/>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Total exposed = 40</w:t>
      </w:r>
    </w:p>
    <w:p w:rsidR="00366A2B" w:rsidRPr="001D1F37" w:rsidRDefault="00366A2B" w:rsidP="004756DD">
      <w:pPr>
        <w:numPr>
          <w:ilvl w:val="0"/>
          <w:numId w:val="10"/>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Number sick = 16</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
          <w:bCs/>
          <w:color w:val="002060"/>
          <w:sz w:val="24"/>
          <w:szCs w:val="24"/>
        </w:rPr>
        <w:t>Calculate:</w:t>
      </w:r>
      <w:r w:rsidRPr="001D1F37">
        <w:rPr>
          <w:rFonts w:ascii="Times New Roman" w:eastAsia="Times New Roman" w:hAnsi="Times New Roman" w:cs="Times New Roman"/>
          <w:sz w:val="24"/>
          <w:szCs w:val="24"/>
        </w:rPr>
        <w:br/>
        <w:t xml:space="preserve">Attack Rate = (16 ÷ 40) × 100 = </w:t>
      </w:r>
      <w:r w:rsidRPr="001D1F37">
        <w:rPr>
          <w:rFonts w:ascii="Times New Roman" w:eastAsia="Times New Roman" w:hAnsi="Times New Roman" w:cs="Times New Roman"/>
          <w:bCs/>
          <w:sz w:val="24"/>
          <w:szCs w:val="24"/>
        </w:rPr>
        <w:t>40%</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
          <w:bCs/>
          <w:i/>
          <w:color w:val="002060"/>
          <w:sz w:val="24"/>
          <w:szCs w:val="24"/>
        </w:rPr>
        <w:t>Discussion:</w:t>
      </w:r>
      <w:r w:rsidRPr="001D1F37">
        <w:rPr>
          <w:rFonts w:ascii="Times New Roman" w:eastAsia="Times New Roman" w:hAnsi="Times New Roman" w:cs="Times New Roman"/>
          <w:sz w:val="24"/>
          <w:szCs w:val="24"/>
        </w:rPr>
        <w:br/>
        <w:t>What does this tell us about the outbreak?</w:t>
      </w:r>
      <w:r w:rsidRPr="001D1F37">
        <w:rPr>
          <w:rFonts w:ascii="Times New Roman" w:eastAsia="Times New Roman" w:hAnsi="Times New Roman" w:cs="Times New Roman"/>
          <w:sz w:val="24"/>
          <w:szCs w:val="24"/>
        </w:rPr>
        <w:br/>
        <w:t>Which foods or drinks might have been the source?</w:t>
      </w:r>
    </w:p>
    <w:p w:rsidR="00366A2B" w:rsidRPr="001D1F37" w:rsidRDefault="00366A2B" w:rsidP="00366A2B">
      <w:p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i/>
          <w:iCs/>
          <w:sz w:val="24"/>
          <w:szCs w:val="24"/>
        </w:rPr>
        <w:t>(Participants can do this as a quick group exercise.)</w:t>
      </w:r>
    </w:p>
    <w:p w:rsidR="00366A2B" w:rsidRPr="001D1F37" w:rsidRDefault="00366A2B" w:rsidP="00366A2B">
      <w:pPr>
        <w:spacing w:before="100" w:beforeAutospacing="1" w:after="100" w:afterAutospacing="1" w:line="360" w:lineRule="auto"/>
        <w:outlineLvl w:val="2"/>
        <w:rPr>
          <w:rFonts w:ascii="Times New Roman" w:eastAsia="Times New Roman" w:hAnsi="Times New Roman" w:cs="Times New Roman"/>
          <w:b/>
          <w:bCs/>
          <w:color w:val="002060"/>
          <w:sz w:val="28"/>
          <w:szCs w:val="28"/>
        </w:rPr>
      </w:pPr>
      <w:r w:rsidRPr="001D1F37">
        <w:rPr>
          <w:rFonts w:ascii="Times New Roman" w:eastAsia="Times New Roman" w:hAnsi="Times New Roman" w:cs="Times New Roman"/>
          <w:b/>
          <w:bCs/>
          <w:color w:val="002060"/>
          <w:sz w:val="28"/>
          <w:szCs w:val="28"/>
        </w:rPr>
        <w:t>7. Key Takeaways</w:t>
      </w:r>
    </w:p>
    <w:p w:rsidR="00366A2B" w:rsidRPr="001D1F37" w:rsidRDefault="00366A2B" w:rsidP="004756DD">
      <w:pPr>
        <w:numPr>
          <w:ilvl w:val="0"/>
          <w:numId w:val="11"/>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Incidence</w:t>
      </w:r>
      <w:r w:rsidRPr="001D1F37">
        <w:rPr>
          <w:rFonts w:ascii="Times New Roman" w:eastAsia="Times New Roman" w:hAnsi="Times New Roman" w:cs="Times New Roman"/>
          <w:sz w:val="24"/>
          <w:szCs w:val="24"/>
        </w:rPr>
        <w:t xml:space="preserve"> shows </w:t>
      </w:r>
      <w:r w:rsidRPr="001D1F37">
        <w:rPr>
          <w:rFonts w:ascii="Times New Roman" w:eastAsia="Times New Roman" w:hAnsi="Times New Roman" w:cs="Times New Roman"/>
          <w:i/>
          <w:iCs/>
          <w:sz w:val="24"/>
          <w:szCs w:val="24"/>
        </w:rPr>
        <w:t>new</w:t>
      </w:r>
      <w:r w:rsidRPr="001D1F37">
        <w:rPr>
          <w:rFonts w:ascii="Times New Roman" w:eastAsia="Times New Roman" w:hAnsi="Times New Roman" w:cs="Times New Roman"/>
          <w:sz w:val="24"/>
          <w:szCs w:val="24"/>
        </w:rPr>
        <w:t xml:space="preserve"> cases; </w:t>
      </w:r>
      <w:r w:rsidRPr="001D1F37">
        <w:rPr>
          <w:rFonts w:ascii="Times New Roman" w:eastAsia="Times New Roman" w:hAnsi="Times New Roman" w:cs="Times New Roman"/>
          <w:bCs/>
          <w:sz w:val="24"/>
          <w:szCs w:val="24"/>
        </w:rPr>
        <w:t>prevalence</w:t>
      </w:r>
      <w:r w:rsidRPr="001D1F37">
        <w:rPr>
          <w:rFonts w:ascii="Times New Roman" w:eastAsia="Times New Roman" w:hAnsi="Times New Roman" w:cs="Times New Roman"/>
          <w:sz w:val="24"/>
          <w:szCs w:val="24"/>
        </w:rPr>
        <w:t xml:space="preserve"> shows </w:t>
      </w:r>
      <w:r w:rsidRPr="001D1F37">
        <w:rPr>
          <w:rFonts w:ascii="Times New Roman" w:eastAsia="Times New Roman" w:hAnsi="Times New Roman" w:cs="Times New Roman"/>
          <w:i/>
          <w:iCs/>
          <w:sz w:val="24"/>
          <w:szCs w:val="24"/>
        </w:rPr>
        <w:t>existing</w:t>
      </w:r>
      <w:r w:rsidRPr="001D1F37">
        <w:rPr>
          <w:rFonts w:ascii="Times New Roman" w:eastAsia="Times New Roman" w:hAnsi="Times New Roman" w:cs="Times New Roman"/>
          <w:sz w:val="24"/>
          <w:szCs w:val="24"/>
        </w:rPr>
        <w:t xml:space="preserve"> cases.</w:t>
      </w:r>
    </w:p>
    <w:p w:rsidR="00366A2B" w:rsidRPr="001D1F37" w:rsidRDefault="00366A2B" w:rsidP="004756DD">
      <w:pPr>
        <w:numPr>
          <w:ilvl w:val="0"/>
          <w:numId w:val="11"/>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Attack rates</w:t>
      </w:r>
      <w:r w:rsidRPr="001D1F37">
        <w:rPr>
          <w:rFonts w:ascii="Times New Roman" w:eastAsia="Times New Roman" w:hAnsi="Times New Roman" w:cs="Times New Roman"/>
          <w:sz w:val="24"/>
          <w:szCs w:val="24"/>
        </w:rPr>
        <w:t xml:space="preserve"> are essential in outbreak investigations.</w:t>
      </w:r>
    </w:p>
    <w:p w:rsidR="00366A2B" w:rsidRPr="001D1F37" w:rsidRDefault="00366A2B" w:rsidP="004756DD">
      <w:pPr>
        <w:numPr>
          <w:ilvl w:val="0"/>
          <w:numId w:val="11"/>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The </w:t>
      </w:r>
      <w:r w:rsidRPr="001D1F37">
        <w:rPr>
          <w:rFonts w:ascii="Times New Roman" w:eastAsia="Times New Roman" w:hAnsi="Times New Roman" w:cs="Times New Roman"/>
          <w:bCs/>
          <w:sz w:val="24"/>
          <w:szCs w:val="24"/>
        </w:rPr>
        <w:t>iceberg model</w:t>
      </w:r>
      <w:r w:rsidRPr="001D1F37">
        <w:rPr>
          <w:rFonts w:ascii="Times New Roman" w:eastAsia="Times New Roman" w:hAnsi="Times New Roman" w:cs="Times New Roman"/>
          <w:sz w:val="24"/>
          <w:szCs w:val="24"/>
        </w:rPr>
        <w:t xml:space="preserve"> reminds us that many cases go undetected.</w:t>
      </w:r>
    </w:p>
    <w:p w:rsidR="00366A2B" w:rsidRPr="001D1F37" w:rsidRDefault="00366A2B" w:rsidP="004756DD">
      <w:pPr>
        <w:numPr>
          <w:ilvl w:val="0"/>
          <w:numId w:val="11"/>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Knowing the </w:t>
      </w:r>
      <w:r w:rsidRPr="001D1F37">
        <w:rPr>
          <w:rFonts w:ascii="Times New Roman" w:eastAsia="Times New Roman" w:hAnsi="Times New Roman" w:cs="Times New Roman"/>
          <w:bCs/>
          <w:sz w:val="24"/>
          <w:szCs w:val="24"/>
        </w:rPr>
        <w:t>index and secondary cases</w:t>
      </w:r>
      <w:r w:rsidRPr="001D1F37">
        <w:rPr>
          <w:rFonts w:ascii="Times New Roman" w:eastAsia="Times New Roman" w:hAnsi="Times New Roman" w:cs="Times New Roman"/>
          <w:sz w:val="24"/>
          <w:szCs w:val="24"/>
        </w:rPr>
        <w:t xml:space="preserve"> helps trace transmission chains.</w:t>
      </w:r>
    </w:p>
    <w:p w:rsidR="00366A2B" w:rsidRPr="001D1F37" w:rsidRDefault="00366A2B" w:rsidP="004756DD">
      <w:pPr>
        <w:numPr>
          <w:ilvl w:val="0"/>
          <w:numId w:val="11"/>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Measuring disease frequency supports early action and prevention.</w:t>
      </w:r>
    </w:p>
    <w:p w:rsidR="00366A2B" w:rsidRPr="001D1F37" w:rsidRDefault="00366A2B" w:rsidP="00366A2B">
      <w:pPr>
        <w:spacing w:line="360" w:lineRule="auto"/>
        <w:rPr>
          <w:rFonts w:ascii="Times New Roman" w:hAnsi="Times New Roman" w:cs="Times New Roman"/>
          <w:sz w:val="24"/>
          <w:szCs w:val="24"/>
        </w:rPr>
      </w:pPr>
      <w:r w:rsidRPr="001D1F37">
        <w:rPr>
          <w:rFonts w:ascii="Times New Roman" w:hAnsi="Times New Roman" w:cs="Times New Roman"/>
          <w:sz w:val="24"/>
          <w:szCs w:val="24"/>
        </w:rPr>
        <w:br w:type="page"/>
      </w:r>
    </w:p>
    <w:p w:rsidR="00666299" w:rsidRPr="001D1F37" w:rsidRDefault="00666299" w:rsidP="00666299">
      <w:pPr>
        <w:pStyle w:val="Heading2"/>
        <w:spacing w:line="360" w:lineRule="auto"/>
        <w:jc w:val="center"/>
        <w:rPr>
          <w:rStyle w:val="Strong"/>
          <w:rFonts w:ascii="Times New Roman" w:hAnsi="Times New Roman" w:cs="Times New Roman"/>
          <w:color w:val="7030A0"/>
          <w:sz w:val="32"/>
          <w:szCs w:val="32"/>
        </w:rPr>
      </w:pPr>
      <w:r w:rsidRPr="001D1F37">
        <w:rPr>
          <w:rStyle w:val="Strong"/>
          <w:rFonts w:ascii="Times New Roman" w:hAnsi="Times New Roman" w:cs="Times New Roman"/>
          <w:color w:val="7030A0"/>
          <w:sz w:val="32"/>
          <w:szCs w:val="32"/>
        </w:rPr>
        <w:lastRenderedPageBreak/>
        <w:t>SESSION 1.3</w:t>
      </w:r>
    </w:p>
    <w:p w:rsidR="00366A2B" w:rsidRPr="001D1F37" w:rsidRDefault="00666299" w:rsidP="00666299">
      <w:pPr>
        <w:pStyle w:val="Heading2"/>
        <w:spacing w:line="360" w:lineRule="auto"/>
        <w:jc w:val="center"/>
        <w:rPr>
          <w:rFonts w:ascii="Times New Roman" w:hAnsi="Times New Roman" w:cs="Times New Roman"/>
          <w:color w:val="7030A0"/>
          <w:sz w:val="32"/>
          <w:szCs w:val="32"/>
        </w:rPr>
      </w:pPr>
      <w:r w:rsidRPr="001D1F37">
        <w:rPr>
          <w:rStyle w:val="Strong"/>
          <w:rFonts w:ascii="Times New Roman" w:hAnsi="Times New Roman" w:cs="Times New Roman"/>
          <w:color w:val="7030A0"/>
          <w:sz w:val="32"/>
          <w:szCs w:val="32"/>
        </w:rPr>
        <w:t>UNDERSTANDING VIRULENCE AND DISEASE TRANSMISSION</w:t>
      </w:r>
    </w:p>
    <w:p w:rsidR="00366A2B" w:rsidRPr="001D1F37" w:rsidRDefault="00366A2B" w:rsidP="00366A2B">
      <w:pPr>
        <w:pStyle w:val="Heading3"/>
        <w:spacing w:line="360" w:lineRule="auto"/>
        <w:rPr>
          <w:rStyle w:val="Strong"/>
          <w:b/>
          <w:bCs/>
          <w:color w:val="7030A0"/>
          <w:sz w:val="28"/>
          <w:szCs w:val="28"/>
        </w:rPr>
      </w:pPr>
      <w:r w:rsidRPr="001D1F37">
        <w:rPr>
          <w:rStyle w:val="Strong"/>
          <w:b/>
          <w:bCs/>
          <w:color w:val="7030A0"/>
          <w:sz w:val="28"/>
          <w:szCs w:val="28"/>
        </w:rPr>
        <w:t>Introduction:</w:t>
      </w:r>
    </w:p>
    <w:p w:rsidR="00366A2B" w:rsidRPr="001D1F37" w:rsidRDefault="00366A2B" w:rsidP="00366A2B">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Effective prevention and control of communicable diseases require a clear understanding of </w:t>
      </w:r>
      <w:r w:rsidRPr="001D1F37">
        <w:rPr>
          <w:rFonts w:ascii="Times New Roman" w:eastAsia="Times New Roman" w:hAnsi="Times New Roman" w:cs="Times New Roman"/>
          <w:bCs/>
          <w:sz w:val="24"/>
          <w:szCs w:val="24"/>
        </w:rPr>
        <w:t>how infections occur and spread</w:t>
      </w:r>
      <w:r w:rsidRPr="001D1F37">
        <w:rPr>
          <w:rFonts w:ascii="Times New Roman" w:eastAsia="Times New Roman" w:hAnsi="Times New Roman" w:cs="Times New Roman"/>
          <w:sz w:val="24"/>
          <w:szCs w:val="24"/>
        </w:rPr>
        <w:t xml:space="preserve"> within communities. Every infectious disease follows a predictable pattern — from the entry of a pathogen into a host to its transmission to others.</w:t>
      </w:r>
    </w:p>
    <w:p w:rsidR="00366A2B" w:rsidRPr="001D1F37" w:rsidRDefault="00366A2B" w:rsidP="00366A2B">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This session introduces the </w:t>
      </w:r>
      <w:r w:rsidRPr="001D1F37">
        <w:rPr>
          <w:rFonts w:ascii="Times New Roman" w:eastAsia="Times New Roman" w:hAnsi="Times New Roman" w:cs="Times New Roman"/>
          <w:bCs/>
          <w:sz w:val="24"/>
          <w:szCs w:val="24"/>
        </w:rPr>
        <w:t>key concepts of infection</w:t>
      </w:r>
      <w:r w:rsidRPr="001D1F37">
        <w:rPr>
          <w:rFonts w:ascii="Times New Roman" w:eastAsia="Times New Roman" w:hAnsi="Times New Roman" w:cs="Times New Roman"/>
          <w:sz w:val="24"/>
          <w:szCs w:val="24"/>
        </w:rPr>
        <w:t xml:space="preserve">, such as </w:t>
      </w:r>
      <w:r w:rsidRPr="001D1F37">
        <w:rPr>
          <w:rFonts w:ascii="Times New Roman" w:eastAsia="Times New Roman" w:hAnsi="Times New Roman" w:cs="Times New Roman"/>
          <w:bCs/>
          <w:sz w:val="24"/>
          <w:szCs w:val="24"/>
        </w:rPr>
        <w:t>infectivity, pathogenicity</w:t>
      </w:r>
      <w:r w:rsidR="003C759E" w:rsidRPr="001D1F37">
        <w:rPr>
          <w:rFonts w:ascii="Times New Roman" w:eastAsia="Times New Roman" w:hAnsi="Times New Roman" w:cs="Times New Roman"/>
          <w:bCs/>
          <w:sz w:val="24"/>
          <w:szCs w:val="24"/>
        </w:rPr>
        <w:t xml:space="preserve"> and</w:t>
      </w:r>
      <w:r w:rsidRPr="001D1F37">
        <w:rPr>
          <w:rFonts w:ascii="Times New Roman" w:eastAsia="Times New Roman" w:hAnsi="Times New Roman" w:cs="Times New Roman"/>
          <w:bCs/>
          <w:sz w:val="24"/>
          <w:szCs w:val="24"/>
        </w:rPr>
        <w:t xml:space="preserve"> virulence</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explains how these characteristics influence disease outcomes. Participants will also explore the </w:t>
      </w:r>
      <w:r w:rsidRPr="001D1F37">
        <w:rPr>
          <w:rFonts w:ascii="Times New Roman" w:eastAsia="Times New Roman" w:hAnsi="Times New Roman" w:cs="Times New Roman"/>
          <w:bCs/>
          <w:sz w:val="24"/>
          <w:szCs w:val="24"/>
        </w:rPr>
        <w:t>chain of infection</w:t>
      </w:r>
      <w:r w:rsidRPr="001D1F37">
        <w:rPr>
          <w:rFonts w:ascii="Times New Roman" w:eastAsia="Times New Roman" w:hAnsi="Times New Roman" w:cs="Times New Roman"/>
          <w:sz w:val="24"/>
          <w:szCs w:val="24"/>
        </w:rPr>
        <w:t xml:space="preserve"> and the </w:t>
      </w:r>
      <w:r w:rsidRPr="001D1F37">
        <w:rPr>
          <w:rFonts w:ascii="Times New Roman" w:eastAsia="Times New Roman" w:hAnsi="Times New Roman" w:cs="Times New Roman"/>
          <w:bCs/>
          <w:sz w:val="24"/>
          <w:szCs w:val="24"/>
        </w:rPr>
        <w:t>various modes of disease transmission</w:t>
      </w:r>
      <w:r w:rsidRPr="001D1F37">
        <w:rPr>
          <w:rFonts w:ascii="Times New Roman" w:eastAsia="Times New Roman" w:hAnsi="Times New Roman" w:cs="Times New Roman"/>
          <w:sz w:val="24"/>
          <w:szCs w:val="24"/>
        </w:rPr>
        <w:t>, supported by real-world examples from primary healthcare settings.</w:t>
      </w:r>
    </w:p>
    <w:p w:rsidR="00366A2B" w:rsidRPr="001D1F37" w:rsidRDefault="00366A2B" w:rsidP="00366A2B">
      <w:pPr>
        <w:spacing w:before="100" w:beforeAutospacing="1" w:after="100" w:afterAutospacing="1" w:line="360" w:lineRule="auto"/>
        <w:jc w:val="both"/>
        <w:rPr>
          <w:rStyle w:val="Strong"/>
          <w:rFonts w:ascii="Times New Roman" w:eastAsia="Times New Roman" w:hAnsi="Times New Roman" w:cs="Times New Roman"/>
          <w:bCs w:val="0"/>
          <w:sz w:val="24"/>
          <w:szCs w:val="24"/>
        </w:rPr>
      </w:pPr>
      <w:r w:rsidRPr="001D1F37">
        <w:rPr>
          <w:rFonts w:ascii="Times New Roman" w:eastAsia="Times New Roman" w:hAnsi="Times New Roman" w:cs="Times New Roman"/>
          <w:sz w:val="24"/>
          <w:szCs w:val="24"/>
        </w:rPr>
        <w:t xml:space="preserve">By understanding these principles, </w:t>
      </w:r>
      <w:r w:rsidRPr="001D1F37">
        <w:rPr>
          <w:rFonts w:ascii="Times New Roman" w:eastAsia="Times New Roman" w:hAnsi="Times New Roman" w:cs="Times New Roman"/>
          <w:bCs/>
          <w:sz w:val="24"/>
          <w:szCs w:val="24"/>
        </w:rPr>
        <w:t>Primary Health Care (PHC) workers</w:t>
      </w:r>
      <w:r w:rsidRPr="001D1F37">
        <w:rPr>
          <w:rFonts w:ascii="Times New Roman" w:eastAsia="Times New Roman" w:hAnsi="Times New Roman" w:cs="Times New Roman"/>
          <w:sz w:val="24"/>
          <w:szCs w:val="24"/>
        </w:rPr>
        <w:t xml:space="preserve"> can identify critical points where interventions can “</w:t>
      </w:r>
      <w:r w:rsidRPr="001D1F37">
        <w:rPr>
          <w:rFonts w:ascii="Times New Roman" w:eastAsia="Times New Roman" w:hAnsi="Times New Roman" w:cs="Times New Roman"/>
          <w:bCs/>
          <w:sz w:val="24"/>
          <w:szCs w:val="24"/>
        </w:rPr>
        <w:t>break the chain</w:t>
      </w:r>
      <w:r w:rsidRPr="001D1F37">
        <w:rPr>
          <w:rFonts w:ascii="Times New Roman" w:eastAsia="Times New Roman" w:hAnsi="Times New Roman" w:cs="Times New Roman"/>
          <w:sz w:val="24"/>
          <w:szCs w:val="24"/>
        </w:rPr>
        <w:t>” — stopping infections before they spread. The session combines theory with practical group exercises to help participants apply these concepts to their day-to-day work in communities and health facilities.</w:t>
      </w:r>
    </w:p>
    <w:p w:rsidR="00366A2B" w:rsidRPr="001D1F37" w:rsidRDefault="00366A2B" w:rsidP="00366A2B">
      <w:pPr>
        <w:pStyle w:val="Heading3"/>
        <w:spacing w:line="360" w:lineRule="auto"/>
        <w:rPr>
          <w:color w:val="7030A0"/>
          <w:sz w:val="28"/>
          <w:szCs w:val="28"/>
        </w:rPr>
      </w:pPr>
      <w:r w:rsidRPr="001D1F37">
        <w:rPr>
          <w:rStyle w:val="Strong"/>
          <w:b/>
          <w:bCs/>
          <w:color w:val="7030A0"/>
          <w:sz w:val="28"/>
          <w:szCs w:val="28"/>
        </w:rPr>
        <w:t>Learning Objectives</w:t>
      </w:r>
    </w:p>
    <w:p w:rsidR="00366A2B" w:rsidRPr="001D1F37" w:rsidRDefault="00366A2B" w:rsidP="00366A2B">
      <w:pPr>
        <w:pStyle w:val="NormalWeb"/>
        <w:spacing w:line="360" w:lineRule="auto"/>
      </w:pPr>
      <w:r w:rsidRPr="001D1F37">
        <w:t>By the end of this session, participants will be able to:</w:t>
      </w:r>
    </w:p>
    <w:p w:rsidR="00366A2B" w:rsidRPr="001D1F37" w:rsidRDefault="00366A2B" w:rsidP="004756DD">
      <w:pPr>
        <w:pStyle w:val="NormalWeb"/>
        <w:numPr>
          <w:ilvl w:val="0"/>
          <w:numId w:val="13"/>
        </w:numPr>
        <w:spacing w:line="360" w:lineRule="auto"/>
        <w:rPr>
          <w:b/>
        </w:rPr>
      </w:pPr>
      <w:r w:rsidRPr="001D1F37">
        <w:t xml:space="preserve">Define key terms including </w:t>
      </w:r>
      <w:r w:rsidRPr="001D1F37">
        <w:rPr>
          <w:rStyle w:val="Strong"/>
          <w:b w:val="0"/>
        </w:rPr>
        <w:t>infection, infectivity, pathogenicity</w:t>
      </w:r>
      <w:r w:rsidR="003C759E" w:rsidRPr="001D1F37">
        <w:rPr>
          <w:rStyle w:val="Strong"/>
          <w:b w:val="0"/>
        </w:rPr>
        <w:t xml:space="preserve"> and</w:t>
      </w:r>
      <w:r w:rsidRPr="001D1F37">
        <w:rPr>
          <w:rStyle w:val="Strong"/>
          <w:b w:val="0"/>
        </w:rPr>
        <w:t xml:space="preserve"> virulence</w:t>
      </w:r>
      <w:r w:rsidRPr="001D1F37">
        <w:rPr>
          <w:b/>
        </w:rPr>
        <w:t>.</w:t>
      </w:r>
    </w:p>
    <w:p w:rsidR="00366A2B" w:rsidRPr="001D1F37" w:rsidRDefault="00366A2B" w:rsidP="004756DD">
      <w:pPr>
        <w:pStyle w:val="NormalWeb"/>
        <w:numPr>
          <w:ilvl w:val="0"/>
          <w:numId w:val="13"/>
        </w:numPr>
        <w:spacing w:line="360" w:lineRule="auto"/>
      </w:pPr>
      <w:r w:rsidRPr="001D1F37">
        <w:t xml:space="preserve">Explain the </w:t>
      </w:r>
      <w:r w:rsidRPr="001D1F37">
        <w:rPr>
          <w:rStyle w:val="Strong"/>
          <w:b w:val="0"/>
        </w:rPr>
        <w:t>chain of infection</w:t>
      </w:r>
      <w:r w:rsidRPr="001D1F37">
        <w:t xml:space="preserve"> and its components.</w:t>
      </w:r>
    </w:p>
    <w:p w:rsidR="00366A2B" w:rsidRPr="001D1F37" w:rsidRDefault="00366A2B" w:rsidP="004756DD">
      <w:pPr>
        <w:pStyle w:val="NormalWeb"/>
        <w:numPr>
          <w:ilvl w:val="0"/>
          <w:numId w:val="13"/>
        </w:numPr>
        <w:spacing w:line="360" w:lineRule="auto"/>
      </w:pPr>
      <w:r w:rsidRPr="001D1F37">
        <w:t xml:space="preserve">Describe </w:t>
      </w:r>
      <w:r w:rsidRPr="001D1F37">
        <w:rPr>
          <w:rStyle w:val="Strong"/>
          <w:b w:val="0"/>
        </w:rPr>
        <w:t>modes of disease transmission</w:t>
      </w:r>
      <w:r w:rsidRPr="001D1F37">
        <w:t xml:space="preserve"> with relevant examples.</w:t>
      </w:r>
    </w:p>
    <w:p w:rsidR="00366A2B" w:rsidRPr="001D1F37" w:rsidRDefault="00366A2B" w:rsidP="004756DD">
      <w:pPr>
        <w:pStyle w:val="NormalWeb"/>
        <w:numPr>
          <w:ilvl w:val="0"/>
          <w:numId w:val="13"/>
        </w:numPr>
        <w:spacing w:line="360" w:lineRule="auto"/>
      </w:pPr>
      <w:r w:rsidRPr="001D1F37">
        <w:t xml:space="preserve">Identify ways to </w:t>
      </w:r>
      <w:r w:rsidRPr="001D1F37">
        <w:rPr>
          <w:rStyle w:val="Strong"/>
          <w:b w:val="0"/>
        </w:rPr>
        <w:t>break the chain of infection</w:t>
      </w:r>
      <w:r w:rsidRPr="001D1F37">
        <w:t xml:space="preserve"> in primary healthcare settings.</w:t>
      </w:r>
    </w:p>
    <w:p w:rsidR="00366A2B" w:rsidRPr="001D1F37" w:rsidRDefault="00366A2B" w:rsidP="00366A2B">
      <w:pPr>
        <w:pStyle w:val="NormalWeb"/>
        <w:spacing w:line="360" w:lineRule="auto"/>
      </w:pPr>
    </w:p>
    <w:p w:rsidR="00366A2B" w:rsidRPr="001D1F37" w:rsidRDefault="00366A2B" w:rsidP="00366A2B">
      <w:pPr>
        <w:pStyle w:val="NormalWeb"/>
        <w:spacing w:line="360" w:lineRule="auto"/>
      </w:pPr>
    </w:p>
    <w:p w:rsidR="00366A2B" w:rsidRPr="001D1F37" w:rsidRDefault="00366A2B" w:rsidP="00366A2B">
      <w:pPr>
        <w:pStyle w:val="Heading3"/>
        <w:spacing w:line="360" w:lineRule="auto"/>
        <w:rPr>
          <w:color w:val="7030A0"/>
          <w:sz w:val="28"/>
          <w:szCs w:val="28"/>
        </w:rPr>
      </w:pPr>
      <w:r w:rsidRPr="001D1F37">
        <w:rPr>
          <w:rStyle w:val="Strong"/>
          <w:b/>
          <w:bCs/>
          <w:color w:val="7030A0"/>
          <w:sz w:val="28"/>
          <w:szCs w:val="28"/>
        </w:rPr>
        <w:lastRenderedPageBreak/>
        <w:t>1. Basic Concepts</w:t>
      </w:r>
    </w:p>
    <w:tbl>
      <w:tblPr>
        <w:tblStyle w:val="GridTable4-Accent3"/>
        <w:tblW w:w="9821" w:type="dxa"/>
        <w:tblLook w:val="04A0" w:firstRow="1" w:lastRow="0" w:firstColumn="1" w:lastColumn="0" w:noHBand="0" w:noVBand="1"/>
      </w:tblPr>
      <w:tblGrid>
        <w:gridCol w:w="1896"/>
        <w:gridCol w:w="3686"/>
        <w:gridCol w:w="4239"/>
      </w:tblGrid>
      <w:tr w:rsidR="00366A2B" w:rsidRPr="001D1F37" w:rsidTr="00731FAB">
        <w:trPr>
          <w:cnfStyle w:val="100000000000" w:firstRow="1" w:lastRow="0" w:firstColumn="0" w:lastColumn="0" w:oddVBand="0" w:evenVBand="0" w:oddHBand="0" w:evenHBand="0" w:firstRowFirstColumn="0" w:firstRowLastColumn="0" w:lastRowFirstColumn="0" w:lastRowLastColumn="0"/>
          <w:trHeight w:val="549"/>
        </w:trPr>
        <w:tc>
          <w:tcPr>
            <w:cnfStyle w:val="001000000000" w:firstRow="0" w:lastRow="0" w:firstColumn="1" w:lastColumn="0" w:oddVBand="0" w:evenVBand="0" w:oddHBand="0" w:evenHBand="0" w:firstRowFirstColumn="0" w:firstRowLastColumn="0" w:lastRowFirstColumn="0" w:lastRowLastColumn="0"/>
            <w:tcW w:w="0" w:type="auto"/>
            <w:shd w:val="clear" w:color="auto" w:fill="7030A0"/>
            <w:vAlign w:val="center"/>
            <w:hideMark/>
          </w:tcPr>
          <w:p w:rsidR="00366A2B" w:rsidRPr="001D1F37" w:rsidRDefault="00366A2B" w:rsidP="00366A2B">
            <w:pPr>
              <w:spacing w:line="360" w:lineRule="auto"/>
              <w:jc w:val="center"/>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Term</w:t>
            </w:r>
          </w:p>
        </w:tc>
        <w:tc>
          <w:tcPr>
            <w:tcW w:w="0" w:type="auto"/>
            <w:shd w:val="clear" w:color="auto" w:fill="7030A0"/>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Definition</w:t>
            </w:r>
          </w:p>
        </w:tc>
        <w:tc>
          <w:tcPr>
            <w:tcW w:w="0" w:type="auto"/>
            <w:shd w:val="clear" w:color="auto" w:fill="7030A0"/>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Example</w:t>
            </w:r>
          </w:p>
        </w:tc>
      </w:tr>
      <w:tr w:rsidR="00366A2B" w:rsidRPr="001D1F37" w:rsidTr="00366A2B">
        <w:trPr>
          <w:cnfStyle w:val="000000100000" w:firstRow="0" w:lastRow="0" w:firstColumn="0" w:lastColumn="0" w:oddVBand="0" w:evenVBand="0" w:oddHBand="1" w:evenHBand="0" w:firstRowFirstColumn="0" w:firstRowLastColumn="0" w:lastRowFirstColumn="0" w:lastRowLastColumn="0"/>
          <w:trHeight w:val="106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Infection</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Entry and multiplication of an infectious agent in the host.</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Style w:val="Emphasis"/>
                <w:rFonts w:ascii="Times New Roman" w:hAnsi="Times New Roman" w:cs="Times New Roman"/>
                <w:sz w:val="24"/>
                <w:szCs w:val="24"/>
              </w:rPr>
              <w:t>Mycobacterium tuberculosis</w:t>
            </w:r>
            <w:r w:rsidRPr="001D1F37">
              <w:rPr>
                <w:rFonts w:ascii="Times New Roman" w:hAnsi="Times New Roman" w:cs="Times New Roman"/>
                <w:sz w:val="24"/>
                <w:szCs w:val="24"/>
              </w:rPr>
              <w:t xml:space="preserve"> infecting the lungs.</w:t>
            </w:r>
          </w:p>
        </w:tc>
      </w:tr>
      <w:tr w:rsidR="00366A2B" w:rsidRPr="001D1F37" w:rsidTr="00366A2B">
        <w:trPr>
          <w:trHeight w:val="106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Infectivity</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 xml:space="preserve">Ability of an organism to </w:t>
            </w:r>
            <w:r w:rsidRPr="001D1F37">
              <w:rPr>
                <w:rStyle w:val="Strong"/>
                <w:rFonts w:ascii="Times New Roman" w:hAnsi="Times New Roman" w:cs="Times New Roman"/>
                <w:b w:val="0"/>
                <w:sz w:val="24"/>
                <w:szCs w:val="24"/>
              </w:rPr>
              <w:t>invade and multiply</w:t>
            </w:r>
            <w:r w:rsidRPr="001D1F37">
              <w:rPr>
                <w:rFonts w:ascii="Times New Roman" w:hAnsi="Times New Roman" w:cs="Times New Roman"/>
                <w:sz w:val="24"/>
                <w:szCs w:val="24"/>
              </w:rPr>
              <w:t xml:space="preserve"> in the host.</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Measles virus is highly infectious.</w:t>
            </w:r>
          </w:p>
        </w:tc>
      </w:tr>
      <w:tr w:rsidR="00366A2B" w:rsidRPr="001D1F37" w:rsidTr="00366A2B">
        <w:trPr>
          <w:cnfStyle w:val="000000100000" w:firstRow="0" w:lastRow="0" w:firstColumn="0" w:lastColumn="0" w:oddVBand="0" w:evenVBand="0" w:oddHBand="1" w:evenHBand="0" w:firstRowFirstColumn="0" w:firstRowLastColumn="0" w:lastRowFirstColumn="0" w:lastRowLastColumn="0"/>
          <w:trHeight w:val="106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Pathogenicity</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 xml:space="preserve">Ability of an agent to </w:t>
            </w:r>
            <w:r w:rsidRPr="001D1F37">
              <w:rPr>
                <w:rStyle w:val="Strong"/>
                <w:rFonts w:ascii="Times New Roman" w:hAnsi="Times New Roman" w:cs="Times New Roman"/>
                <w:b w:val="0"/>
                <w:sz w:val="24"/>
                <w:szCs w:val="24"/>
              </w:rPr>
              <w:t>cause disease</w:t>
            </w:r>
            <w:r w:rsidRPr="001D1F37">
              <w:rPr>
                <w:rFonts w:ascii="Times New Roman" w:hAnsi="Times New Roman" w:cs="Times New Roman"/>
                <w:sz w:val="24"/>
                <w:szCs w:val="24"/>
              </w:rPr>
              <w:t xml:space="preserve"> after infection.</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Poliovirus causes paralysis in a small proportion of those infected.</w:t>
            </w:r>
          </w:p>
        </w:tc>
      </w:tr>
      <w:tr w:rsidR="00366A2B" w:rsidRPr="001D1F37" w:rsidTr="00366A2B">
        <w:trPr>
          <w:trHeight w:val="106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Virulence</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 xml:space="preserve">The </w:t>
            </w:r>
            <w:r w:rsidRPr="001D1F37">
              <w:rPr>
                <w:rStyle w:val="Strong"/>
                <w:rFonts w:ascii="Times New Roman" w:hAnsi="Times New Roman" w:cs="Times New Roman"/>
                <w:b w:val="0"/>
                <w:sz w:val="24"/>
                <w:szCs w:val="24"/>
              </w:rPr>
              <w:t>degree of severity</w:t>
            </w:r>
            <w:r w:rsidRPr="001D1F37">
              <w:rPr>
                <w:rFonts w:ascii="Times New Roman" w:hAnsi="Times New Roman" w:cs="Times New Roman"/>
                <w:sz w:val="24"/>
                <w:szCs w:val="24"/>
              </w:rPr>
              <w:t xml:space="preserve"> of the disease produced.</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Rabies virus is highly virulent and almost always fatal.</w:t>
            </w:r>
          </w:p>
        </w:tc>
      </w:tr>
      <w:tr w:rsidR="00366A2B" w:rsidRPr="001D1F37" w:rsidTr="00366A2B">
        <w:trPr>
          <w:cnfStyle w:val="000000100000" w:firstRow="0" w:lastRow="0" w:firstColumn="0" w:lastColumn="0" w:oddVBand="0" w:evenVBand="0" w:oddHBand="1" w:evenHBand="0" w:firstRowFirstColumn="0" w:firstRowLastColumn="0" w:lastRowFirstColumn="0" w:lastRowLastColumn="0"/>
          <w:trHeight w:val="106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Toxigenic</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 xml:space="preserve">Ability of an organism to produce </w:t>
            </w:r>
            <w:r w:rsidRPr="001D1F37">
              <w:rPr>
                <w:rStyle w:val="Strong"/>
                <w:rFonts w:ascii="Times New Roman" w:hAnsi="Times New Roman" w:cs="Times New Roman"/>
                <w:b w:val="0"/>
                <w:sz w:val="24"/>
                <w:szCs w:val="24"/>
              </w:rPr>
              <w:t>toxins</w:t>
            </w:r>
            <w:r w:rsidRPr="001D1F37">
              <w:rPr>
                <w:rFonts w:ascii="Times New Roman" w:hAnsi="Times New Roman" w:cs="Times New Roman"/>
                <w:b/>
                <w:sz w:val="24"/>
                <w:szCs w:val="24"/>
              </w:rPr>
              <w:t>.</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Style w:val="Emphasis"/>
                <w:rFonts w:ascii="Times New Roman" w:hAnsi="Times New Roman" w:cs="Times New Roman"/>
                <w:sz w:val="24"/>
                <w:szCs w:val="24"/>
              </w:rPr>
              <w:t>Corynebacterium diphtheriae</w:t>
            </w:r>
            <w:r w:rsidRPr="001D1F37">
              <w:rPr>
                <w:rFonts w:ascii="Times New Roman" w:hAnsi="Times New Roman" w:cs="Times New Roman"/>
                <w:sz w:val="24"/>
                <w:szCs w:val="24"/>
              </w:rPr>
              <w:t xml:space="preserve"> produces diphtheria toxin.</w:t>
            </w:r>
          </w:p>
        </w:tc>
      </w:tr>
      <w:tr w:rsidR="00366A2B" w:rsidRPr="001D1F37" w:rsidTr="00366A2B">
        <w:trPr>
          <w:trHeight w:val="106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Immunogenicity</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 xml:space="preserve">Ability of an agent to trigger an </w:t>
            </w:r>
            <w:r w:rsidRPr="001D1F37">
              <w:rPr>
                <w:rStyle w:val="Strong"/>
                <w:rFonts w:ascii="Times New Roman" w:hAnsi="Times New Roman" w:cs="Times New Roman"/>
                <w:b w:val="0"/>
                <w:sz w:val="24"/>
                <w:szCs w:val="24"/>
              </w:rPr>
              <w:t>immune response</w:t>
            </w:r>
            <w:r w:rsidRPr="001D1F37">
              <w:rPr>
                <w:rFonts w:ascii="Times New Roman" w:hAnsi="Times New Roman" w:cs="Times New Roman"/>
                <w:b/>
                <w:sz w:val="24"/>
                <w:szCs w:val="24"/>
              </w:rPr>
              <w:t>.</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Measles virus provides long-term immunity after infection.</w:t>
            </w:r>
          </w:p>
        </w:tc>
      </w:tr>
    </w:tbl>
    <w:p w:rsidR="00366A2B" w:rsidRPr="001D1F37" w:rsidRDefault="00366A2B" w:rsidP="00366A2B">
      <w:pPr>
        <w:pStyle w:val="NormalWeb"/>
        <w:spacing w:line="360" w:lineRule="auto"/>
      </w:pPr>
      <w:r w:rsidRPr="001D1F37">
        <w:rPr>
          <w:rStyle w:val="Strong"/>
          <w:i/>
          <w:color w:val="7030A0"/>
        </w:rPr>
        <w:t>Remember:</w:t>
      </w:r>
      <w:r w:rsidRPr="001D1F37">
        <w:br/>
        <w:t>All virulent organisms are pathogenic, but not all pathogenic organisms are equally virulent.</w:t>
      </w:r>
    </w:p>
    <w:p w:rsidR="00366A2B" w:rsidRPr="001D1F37" w:rsidRDefault="00366A2B" w:rsidP="00366A2B">
      <w:pPr>
        <w:pStyle w:val="Heading3"/>
        <w:spacing w:line="360" w:lineRule="auto"/>
        <w:rPr>
          <w:color w:val="7030A0"/>
          <w:sz w:val="28"/>
          <w:szCs w:val="28"/>
        </w:rPr>
      </w:pPr>
      <w:r w:rsidRPr="001D1F37">
        <w:rPr>
          <w:rStyle w:val="Strong"/>
          <w:b/>
          <w:bCs/>
          <w:color w:val="7030A0"/>
          <w:sz w:val="28"/>
          <w:szCs w:val="28"/>
        </w:rPr>
        <w:t>2. The Chain of Infection</w:t>
      </w:r>
    </w:p>
    <w:p w:rsidR="00366A2B" w:rsidRPr="001D1F37" w:rsidRDefault="00366A2B" w:rsidP="00366A2B">
      <w:pPr>
        <w:pStyle w:val="NormalWeb"/>
        <w:spacing w:line="360" w:lineRule="auto"/>
      </w:pPr>
      <w:r w:rsidRPr="001D1F37">
        <w:t xml:space="preserve">The </w:t>
      </w:r>
      <w:r w:rsidRPr="001D1F37">
        <w:rPr>
          <w:rStyle w:val="Strong"/>
          <w:b w:val="0"/>
        </w:rPr>
        <w:t>chain of infection</w:t>
      </w:r>
      <w:r w:rsidRPr="001D1F37">
        <w:t xml:space="preserve"> describes how diseases spread from one host to another.</w:t>
      </w:r>
      <w:r w:rsidRPr="001D1F37">
        <w:br/>
        <w:t>Breaking any link in the chain can stop transmission.</w:t>
      </w:r>
    </w:p>
    <w:p w:rsidR="00366A2B" w:rsidRPr="001D1F37" w:rsidRDefault="00366A2B" w:rsidP="00366A2B">
      <w:pPr>
        <w:pStyle w:val="NormalWeb"/>
        <w:spacing w:line="360" w:lineRule="auto"/>
      </w:pPr>
    </w:p>
    <w:p w:rsidR="00366A2B" w:rsidRPr="001D1F37" w:rsidRDefault="00366A2B" w:rsidP="00366A2B">
      <w:pPr>
        <w:pStyle w:val="NormalWeb"/>
        <w:spacing w:line="360" w:lineRule="auto"/>
      </w:pPr>
    </w:p>
    <w:p w:rsidR="00366A2B" w:rsidRPr="001D1F37" w:rsidRDefault="00366A2B" w:rsidP="00366A2B">
      <w:pPr>
        <w:pStyle w:val="NormalWeb"/>
        <w:spacing w:line="360" w:lineRule="auto"/>
      </w:pPr>
    </w:p>
    <w:p w:rsidR="00366A2B" w:rsidRPr="001D1F37" w:rsidRDefault="00366A2B" w:rsidP="00366A2B">
      <w:pPr>
        <w:pStyle w:val="NormalWeb"/>
        <w:spacing w:line="360" w:lineRule="auto"/>
      </w:pPr>
      <w:r w:rsidRPr="001D1F37">
        <w:rPr>
          <w:noProof/>
        </w:rPr>
        <w:lastRenderedPageBreak/>
        <w:drawing>
          <wp:anchor distT="0" distB="0" distL="114300" distR="114300" simplePos="0" relativeHeight="251716608" behindDoc="1" locked="0" layoutInCell="1" allowOverlap="1" wp14:anchorId="407B0B21" wp14:editId="4B66D145">
            <wp:simplePos x="0" y="0"/>
            <wp:positionH relativeFrom="margin">
              <wp:align>center</wp:align>
            </wp:positionH>
            <wp:positionV relativeFrom="paragraph">
              <wp:posOffset>152400</wp:posOffset>
            </wp:positionV>
            <wp:extent cx="4057650" cy="3178810"/>
            <wp:effectExtent l="152400" t="152400" r="361950" b="364490"/>
            <wp:wrapTight wrapText="bothSides">
              <wp:wrapPolygon edited="0">
                <wp:start x="406" y="-1036"/>
                <wp:lineTo x="-811" y="-777"/>
                <wp:lineTo x="-710" y="22135"/>
                <wp:lineTo x="1014" y="23947"/>
                <wp:lineTo x="21600" y="23947"/>
                <wp:lineTo x="21701" y="23688"/>
                <wp:lineTo x="23324" y="22135"/>
                <wp:lineTo x="23425" y="1294"/>
                <wp:lineTo x="22208" y="-647"/>
                <wp:lineTo x="22107" y="-1036"/>
                <wp:lineTo x="406" y="-1036"/>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4057650" cy="317881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366A2B" w:rsidRPr="001D1F37" w:rsidRDefault="00366A2B" w:rsidP="00366A2B">
      <w:pPr>
        <w:pStyle w:val="NormalWeb"/>
        <w:spacing w:line="360" w:lineRule="auto"/>
      </w:pPr>
    </w:p>
    <w:p w:rsidR="00366A2B" w:rsidRPr="001D1F37" w:rsidRDefault="00366A2B" w:rsidP="00366A2B">
      <w:pPr>
        <w:pStyle w:val="NormalWeb"/>
        <w:spacing w:line="360" w:lineRule="auto"/>
      </w:pPr>
    </w:p>
    <w:p w:rsidR="00366A2B" w:rsidRPr="001D1F37" w:rsidRDefault="00366A2B" w:rsidP="00366A2B">
      <w:pPr>
        <w:pStyle w:val="NormalWeb"/>
        <w:spacing w:line="360" w:lineRule="auto"/>
      </w:pPr>
    </w:p>
    <w:p w:rsidR="00366A2B" w:rsidRPr="001D1F37" w:rsidRDefault="00366A2B" w:rsidP="00366A2B">
      <w:pPr>
        <w:pStyle w:val="NormalWeb"/>
        <w:spacing w:line="360" w:lineRule="auto"/>
      </w:pPr>
    </w:p>
    <w:p w:rsidR="00366A2B" w:rsidRPr="001D1F37" w:rsidRDefault="00366A2B" w:rsidP="00366A2B">
      <w:pPr>
        <w:pStyle w:val="NormalWeb"/>
        <w:spacing w:line="360" w:lineRule="auto"/>
      </w:pPr>
    </w:p>
    <w:p w:rsidR="00366A2B" w:rsidRPr="001D1F37" w:rsidRDefault="00366A2B" w:rsidP="00366A2B">
      <w:pPr>
        <w:pStyle w:val="NormalWeb"/>
        <w:spacing w:line="360" w:lineRule="auto"/>
      </w:pPr>
    </w:p>
    <w:p w:rsidR="00366A2B" w:rsidRPr="001D1F37" w:rsidRDefault="00366A2B" w:rsidP="00366A2B">
      <w:pPr>
        <w:pStyle w:val="NormalWeb"/>
        <w:spacing w:line="360" w:lineRule="auto"/>
      </w:pPr>
    </w:p>
    <w:tbl>
      <w:tblPr>
        <w:tblStyle w:val="GridTable4-Accent3"/>
        <w:tblW w:w="9678" w:type="dxa"/>
        <w:tblLook w:val="04A0" w:firstRow="1" w:lastRow="0" w:firstColumn="1" w:lastColumn="0" w:noHBand="0" w:noVBand="1"/>
      </w:tblPr>
      <w:tblGrid>
        <w:gridCol w:w="2785"/>
        <w:gridCol w:w="3690"/>
        <w:gridCol w:w="3203"/>
      </w:tblGrid>
      <w:tr w:rsidR="00366A2B" w:rsidRPr="001D1F37" w:rsidTr="00911937">
        <w:trPr>
          <w:cnfStyle w:val="100000000000" w:firstRow="1" w:lastRow="0" w:firstColumn="0" w:lastColumn="0" w:oddVBand="0" w:evenVBand="0" w:oddHBand="0"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2785" w:type="dxa"/>
            <w:shd w:val="clear" w:color="auto" w:fill="7030A0"/>
            <w:vAlign w:val="center"/>
            <w:hideMark/>
          </w:tcPr>
          <w:p w:rsidR="00366A2B" w:rsidRPr="001D1F37" w:rsidRDefault="00366A2B" w:rsidP="00366A2B">
            <w:pPr>
              <w:spacing w:line="360" w:lineRule="auto"/>
              <w:jc w:val="center"/>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Link in the Chain</w:t>
            </w:r>
          </w:p>
        </w:tc>
        <w:tc>
          <w:tcPr>
            <w:tcW w:w="3690" w:type="dxa"/>
            <w:shd w:val="clear" w:color="auto" w:fill="7030A0"/>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Description</w:t>
            </w:r>
          </w:p>
        </w:tc>
        <w:tc>
          <w:tcPr>
            <w:tcW w:w="3203" w:type="dxa"/>
            <w:shd w:val="clear" w:color="auto" w:fill="7030A0"/>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Control Measure</w:t>
            </w:r>
          </w:p>
        </w:tc>
      </w:tr>
      <w:tr w:rsidR="00366A2B" w:rsidRPr="001D1F37" w:rsidTr="00911937">
        <w:trPr>
          <w:cnfStyle w:val="000000100000" w:firstRow="0" w:lastRow="0" w:firstColumn="0" w:lastColumn="0" w:oddVBand="0" w:evenVBand="0" w:oddHBand="1" w:evenHBand="0" w:firstRowFirstColumn="0" w:firstRowLastColumn="0" w:lastRowFirstColumn="0" w:lastRowLastColumn="0"/>
          <w:trHeight w:val="987"/>
        </w:trPr>
        <w:tc>
          <w:tcPr>
            <w:cnfStyle w:val="001000000000" w:firstRow="0" w:lastRow="0" w:firstColumn="1" w:lastColumn="0" w:oddVBand="0" w:evenVBand="0" w:oddHBand="0" w:evenHBand="0" w:firstRowFirstColumn="0" w:firstRowLastColumn="0" w:lastRowFirstColumn="0" w:lastRowLastColumn="0"/>
            <w:tcW w:w="2785" w:type="dxa"/>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1. Infectious Agent</w:t>
            </w:r>
          </w:p>
        </w:tc>
        <w:tc>
          <w:tcPr>
            <w:tcW w:w="3690" w:type="dxa"/>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Microbe that causes disease (virus, bacteria, parasite, fungus).</w:t>
            </w:r>
          </w:p>
        </w:tc>
        <w:tc>
          <w:tcPr>
            <w:tcW w:w="3203" w:type="dxa"/>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Identify and treat carriers early.</w:t>
            </w:r>
          </w:p>
        </w:tc>
      </w:tr>
      <w:tr w:rsidR="00366A2B" w:rsidRPr="001D1F37" w:rsidTr="00911937">
        <w:trPr>
          <w:trHeight w:val="1293"/>
        </w:trPr>
        <w:tc>
          <w:tcPr>
            <w:cnfStyle w:val="001000000000" w:firstRow="0" w:lastRow="0" w:firstColumn="1" w:lastColumn="0" w:oddVBand="0" w:evenVBand="0" w:oddHBand="0" w:evenHBand="0" w:firstRowFirstColumn="0" w:firstRowLastColumn="0" w:lastRowFirstColumn="0" w:lastRowLastColumn="0"/>
            <w:tcW w:w="2785" w:type="dxa"/>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2. Reservoir</w:t>
            </w:r>
          </w:p>
        </w:tc>
        <w:tc>
          <w:tcPr>
            <w:tcW w:w="3690" w:type="dxa"/>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Place where the agent lives and multiplies (humans, animals, environment).</w:t>
            </w:r>
          </w:p>
        </w:tc>
        <w:tc>
          <w:tcPr>
            <w:tcW w:w="3203" w:type="dxa"/>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Disinfection, pest control.</w:t>
            </w:r>
          </w:p>
        </w:tc>
      </w:tr>
      <w:tr w:rsidR="00366A2B" w:rsidRPr="001D1F37" w:rsidTr="00911937">
        <w:trPr>
          <w:cnfStyle w:val="000000100000" w:firstRow="0" w:lastRow="0" w:firstColumn="0" w:lastColumn="0" w:oddVBand="0" w:evenVBand="0" w:oddHBand="1" w:evenHBand="0" w:firstRowFirstColumn="0" w:firstRowLastColumn="0" w:lastRowFirstColumn="0" w:lastRowLastColumn="0"/>
          <w:trHeight w:val="658"/>
        </w:trPr>
        <w:tc>
          <w:tcPr>
            <w:cnfStyle w:val="001000000000" w:firstRow="0" w:lastRow="0" w:firstColumn="1" w:lastColumn="0" w:oddVBand="0" w:evenVBand="0" w:oddHBand="0" w:evenHBand="0" w:firstRowFirstColumn="0" w:firstRowLastColumn="0" w:lastRowFirstColumn="0" w:lastRowLastColumn="0"/>
            <w:tcW w:w="2785" w:type="dxa"/>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3. Portal of Exit</w:t>
            </w:r>
          </w:p>
        </w:tc>
        <w:tc>
          <w:tcPr>
            <w:tcW w:w="3690" w:type="dxa"/>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Path by which the agent leaves the reservoir.</w:t>
            </w:r>
          </w:p>
        </w:tc>
        <w:tc>
          <w:tcPr>
            <w:tcW w:w="3203" w:type="dxa"/>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Coughing, sneezing, blood, feces.</w:t>
            </w:r>
          </w:p>
        </w:tc>
      </w:tr>
      <w:tr w:rsidR="00366A2B" w:rsidRPr="001D1F37" w:rsidTr="00911937">
        <w:trPr>
          <w:trHeight w:val="987"/>
        </w:trPr>
        <w:tc>
          <w:tcPr>
            <w:cnfStyle w:val="001000000000" w:firstRow="0" w:lastRow="0" w:firstColumn="1" w:lastColumn="0" w:oddVBand="0" w:evenVBand="0" w:oddHBand="0" w:evenHBand="0" w:firstRowFirstColumn="0" w:firstRowLastColumn="0" w:lastRowFirstColumn="0" w:lastRowLastColumn="0"/>
            <w:tcW w:w="2785" w:type="dxa"/>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4. Mode of Transmission</w:t>
            </w:r>
          </w:p>
        </w:tc>
        <w:tc>
          <w:tcPr>
            <w:tcW w:w="3690" w:type="dxa"/>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How the agent moves from one host to another.</w:t>
            </w:r>
          </w:p>
        </w:tc>
        <w:tc>
          <w:tcPr>
            <w:tcW w:w="3203" w:type="dxa"/>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Direct contact, air, water, vector.</w:t>
            </w:r>
          </w:p>
        </w:tc>
      </w:tr>
      <w:tr w:rsidR="00911937" w:rsidRPr="001D1F37" w:rsidTr="00911937">
        <w:trPr>
          <w:cnfStyle w:val="000000100000" w:firstRow="0" w:lastRow="0" w:firstColumn="0" w:lastColumn="0" w:oddVBand="0" w:evenVBand="0" w:oddHBand="1" w:evenHBand="0" w:firstRowFirstColumn="0" w:firstRowLastColumn="0" w:lastRowFirstColumn="0" w:lastRowLastColumn="0"/>
          <w:trHeight w:val="987"/>
        </w:trPr>
        <w:tc>
          <w:tcPr>
            <w:cnfStyle w:val="001000000000" w:firstRow="0" w:lastRow="0" w:firstColumn="1" w:lastColumn="0" w:oddVBand="0" w:evenVBand="0" w:oddHBand="0" w:evenHBand="0" w:firstRowFirstColumn="0" w:firstRowLastColumn="0" w:lastRowFirstColumn="0" w:lastRowLastColumn="0"/>
            <w:tcW w:w="2785" w:type="dxa"/>
            <w:vAlign w:val="center"/>
            <w:hideMark/>
          </w:tcPr>
          <w:p w:rsidR="00911937" w:rsidRPr="001D1F37" w:rsidRDefault="00911937" w:rsidP="00366A2B">
            <w:pPr>
              <w:spacing w:line="360" w:lineRule="auto"/>
              <w:rPr>
                <w:rFonts w:ascii="Times New Roman" w:hAnsi="Times New Roman" w:cs="Times New Roman"/>
                <w:sz w:val="24"/>
                <w:szCs w:val="24"/>
              </w:rPr>
            </w:pPr>
            <w:r w:rsidRPr="001D1F37">
              <w:rPr>
                <w:rStyle w:val="Strong"/>
                <w:rFonts w:ascii="Times New Roman" w:hAnsi="Times New Roman" w:cs="Times New Roman"/>
                <w:b/>
                <w:sz w:val="24"/>
                <w:szCs w:val="24"/>
              </w:rPr>
              <w:t>5. Portal of Entry</w:t>
            </w:r>
          </w:p>
        </w:tc>
        <w:tc>
          <w:tcPr>
            <w:tcW w:w="3690" w:type="dxa"/>
            <w:vAlign w:val="center"/>
            <w:hideMark/>
          </w:tcPr>
          <w:p w:rsidR="00911937" w:rsidRPr="001D1F37" w:rsidRDefault="00911937"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Path by which the agent enters the new host.</w:t>
            </w:r>
          </w:p>
        </w:tc>
        <w:tc>
          <w:tcPr>
            <w:tcW w:w="3203" w:type="dxa"/>
            <w:vAlign w:val="center"/>
          </w:tcPr>
          <w:p w:rsidR="00911937" w:rsidRPr="001D1F37" w:rsidRDefault="00911937"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Respiratory tract, skin breaks.</w:t>
            </w:r>
          </w:p>
        </w:tc>
      </w:tr>
      <w:tr w:rsidR="00911937" w:rsidRPr="001D1F37" w:rsidTr="00911937">
        <w:trPr>
          <w:trHeight w:val="987"/>
        </w:trPr>
        <w:tc>
          <w:tcPr>
            <w:cnfStyle w:val="001000000000" w:firstRow="0" w:lastRow="0" w:firstColumn="1" w:lastColumn="0" w:oddVBand="0" w:evenVBand="0" w:oddHBand="0" w:evenHBand="0" w:firstRowFirstColumn="0" w:firstRowLastColumn="0" w:lastRowFirstColumn="0" w:lastRowLastColumn="0"/>
            <w:tcW w:w="2785" w:type="dxa"/>
            <w:vAlign w:val="center"/>
            <w:hideMark/>
          </w:tcPr>
          <w:p w:rsidR="00911937" w:rsidRPr="001D1F37" w:rsidRDefault="00911937" w:rsidP="00366A2B">
            <w:pPr>
              <w:spacing w:line="360" w:lineRule="auto"/>
              <w:rPr>
                <w:rFonts w:ascii="Times New Roman" w:hAnsi="Times New Roman" w:cs="Times New Roman"/>
                <w:sz w:val="24"/>
                <w:szCs w:val="24"/>
              </w:rPr>
            </w:pPr>
            <w:r w:rsidRPr="001D1F37">
              <w:rPr>
                <w:rStyle w:val="Strong"/>
                <w:rFonts w:ascii="Times New Roman" w:hAnsi="Times New Roman" w:cs="Times New Roman"/>
                <w:b/>
                <w:sz w:val="24"/>
                <w:szCs w:val="24"/>
              </w:rPr>
              <w:t>6. Susceptible Host</w:t>
            </w:r>
          </w:p>
        </w:tc>
        <w:tc>
          <w:tcPr>
            <w:tcW w:w="3690" w:type="dxa"/>
            <w:vAlign w:val="center"/>
            <w:hideMark/>
          </w:tcPr>
          <w:p w:rsidR="00911937" w:rsidRPr="001D1F37" w:rsidRDefault="00911937"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Person who can become infected.</w:t>
            </w:r>
          </w:p>
        </w:tc>
        <w:tc>
          <w:tcPr>
            <w:tcW w:w="3203" w:type="dxa"/>
            <w:vAlign w:val="center"/>
          </w:tcPr>
          <w:p w:rsidR="00911937" w:rsidRPr="001D1F37" w:rsidRDefault="00911937"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Immunization, nutrition, PPE use.</w:t>
            </w:r>
          </w:p>
        </w:tc>
      </w:tr>
    </w:tbl>
    <w:p w:rsidR="00911937" w:rsidRPr="001D1F37" w:rsidRDefault="00911937" w:rsidP="00911937">
      <w:pPr>
        <w:pStyle w:val="Heading3"/>
        <w:spacing w:line="360" w:lineRule="auto"/>
        <w:ind w:left="720"/>
        <w:rPr>
          <w:rStyle w:val="Strong"/>
          <w:b/>
          <w:bCs/>
          <w:color w:val="7030A0"/>
          <w:sz w:val="28"/>
          <w:szCs w:val="28"/>
        </w:rPr>
      </w:pPr>
    </w:p>
    <w:p w:rsidR="00366A2B" w:rsidRPr="001D1F37" w:rsidRDefault="00366A2B" w:rsidP="004756DD">
      <w:pPr>
        <w:pStyle w:val="Heading3"/>
        <w:numPr>
          <w:ilvl w:val="0"/>
          <w:numId w:val="12"/>
        </w:numPr>
        <w:spacing w:line="360" w:lineRule="auto"/>
        <w:rPr>
          <w:rStyle w:val="Strong"/>
          <w:b/>
          <w:bCs/>
          <w:color w:val="7030A0"/>
          <w:sz w:val="28"/>
          <w:szCs w:val="28"/>
        </w:rPr>
      </w:pPr>
      <w:r w:rsidRPr="001D1F37">
        <w:rPr>
          <w:rStyle w:val="Strong"/>
          <w:b/>
          <w:bCs/>
          <w:color w:val="7030A0"/>
          <w:sz w:val="28"/>
          <w:szCs w:val="28"/>
        </w:rPr>
        <w:lastRenderedPageBreak/>
        <w:t>Modes of Disease Transmission</w:t>
      </w:r>
    </w:p>
    <w:p w:rsidR="00366A2B" w:rsidRPr="001D1F37" w:rsidRDefault="00366A2B" w:rsidP="00366A2B">
      <w:pPr>
        <w:autoSpaceDE w:val="0"/>
        <w:autoSpaceDN w:val="0"/>
        <w:adjustRightInd w:val="0"/>
        <w:spacing w:after="0" w:line="360" w:lineRule="auto"/>
        <w:jc w:val="both"/>
        <w:rPr>
          <w:rFonts w:ascii="Times New Roman" w:hAnsi="Times New Roman" w:cs="Times New Roman"/>
          <w:color w:val="201E1F"/>
        </w:rPr>
      </w:pPr>
      <w:r w:rsidRPr="001D1F37">
        <w:rPr>
          <w:rFonts w:ascii="Times New Roman" w:hAnsi="Times New Roman" w:cs="Times New Roman"/>
          <w:color w:val="201E1F"/>
        </w:rPr>
        <w:t>Mode of transmission is how the agent travels from person to person, this usually occurs via HCWs’ hands, contaminated equipment, instruments, devices</w:t>
      </w:r>
      <w:r w:rsidR="003C759E" w:rsidRPr="001D1F37">
        <w:rPr>
          <w:rFonts w:ascii="Times New Roman" w:hAnsi="Times New Roman" w:cs="Times New Roman"/>
          <w:color w:val="201E1F"/>
        </w:rPr>
        <w:t xml:space="preserve"> and</w:t>
      </w:r>
      <w:r w:rsidRPr="001D1F37">
        <w:rPr>
          <w:rFonts w:ascii="Times New Roman" w:hAnsi="Times New Roman" w:cs="Times New Roman"/>
          <w:color w:val="201E1F"/>
        </w:rPr>
        <w:t xml:space="preserve"> the environment (including air and water).</w:t>
      </w:r>
    </w:p>
    <w:p w:rsidR="00366A2B" w:rsidRPr="001D1F37" w:rsidRDefault="00366A2B" w:rsidP="00366A2B">
      <w:pPr>
        <w:autoSpaceDE w:val="0"/>
        <w:autoSpaceDN w:val="0"/>
        <w:adjustRightInd w:val="0"/>
        <w:spacing w:before="240" w:line="360" w:lineRule="auto"/>
        <w:jc w:val="both"/>
        <w:rPr>
          <w:rFonts w:ascii="Times New Roman" w:hAnsi="Times New Roman" w:cs="Times New Roman"/>
          <w:color w:val="201E1F"/>
        </w:rPr>
      </w:pPr>
      <w:r w:rsidRPr="001D1F37">
        <w:rPr>
          <w:rFonts w:ascii="Times New Roman" w:hAnsi="Times New Roman" w:cs="Times New Roman"/>
          <w:color w:val="201E1F"/>
        </w:rPr>
        <w:t>It can be classified as;</w:t>
      </w:r>
    </w:p>
    <w:p w:rsidR="00366A2B" w:rsidRPr="001D1F37" w:rsidRDefault="00366A2B" w:rsidP="00366A2B">
      <w:pPr>
        <w:autoSpaceDE w:val="0"/>
        <w:autoSpaceDN w:val="0"/>
        <w:adjustRightInd w:val="0"/>
        <w:spacing w:before="240" w:line="360" w:lineRule="auto"/>
        <w:jc w:val="both"/>
        <w:rPr>
          <w:rFonts w:ascii="Times New Roman" w:hAnsi="Times New Roman" w:cs="Times New Roman"/>
          <w:color w:val="201E1F"/>
        </w:rPr>
      </w:pPr>
      <w:r w:rsidRPr="001D1F37">
        <w:rPr>
          <w:rFonts w:ascii="Times New Roman" w:hAnsi="Times New Roman" w:cs="Times New Roman"/>
          <w:noProof/>
        </w:rPr>
        <w:drawing>
          <wp:anchor distT="0" distB="0" distL="114300" distR="114300" simplePos="0" relativeHeight="251703296" behindDoc="1" locked="0" layoutInCell="1" allowOverlap="1" wp14:anchorId="42772D91" wp14:editId="711BE3EC">
            <wp:simplePos x="0" y="0"/>
            <wp:positionH relativeFrom="margin">
              <wp:align>right</wp:align>
            </wp:positionH>
            <wp:positionV relativeFrom="paragraph">
              <wp:posOffset>54610</wp:posOffset>
            </wp:positionV>
            <wp:extent cx="5557520" cy="3314065"/>
            <wp:effectExtent l="0" t="0" r="5080" b="635"/>
            <wp:wrapTight wrapText="bothSides">
              <wp:wrapPolygon edited="0">
                <wp:start x="0" y="0"/>
                <wp:lineTo x="0" y="21480"/>
                <wp:lineTo x="21546" y="21480"/>
                <wp:lineTo x="21546"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5557520" cy="3314065"/>
                    </a:xfrm>
                    <a:prstGeom prst="rect">
                      <a:avLst/>
                    </a:prstGeom>
                  </pic:spPr>
                </pic:pic>
              </a:graphicData>
            </a:graphic>
            <wp14:sizeRelH relativeFrom="page">
              <wp14:pctWidth>0</wp14:pctWidth>
            </wp14:sizeRelH>
            <wp14:sizeRelV relativeFrom="page">
              <wp14:pctHeight>0</wp14:pctHeight>
            </wp14:sizeRelV>
          </wp:anchor>
        </w:drawing>
      </w:r>
    </w:p>
    <w:p w:rsidR="00366A2B" w:rsidRPr="001D1F37" w:rsidRDefault="00366A2B" w:rsidP="00366A2B">
      <w:pPr>
        <w:autoSpaceDE w:val="0"/>
        <w:autoSpaceDN w:val="0"/>
        <w:adjustRightInd w:val="0"/>
        <w:spacing w:after="0" w:line="360" w:lineRule="auto"/>
        <w:jc w:val="both"/>
        <w:rPr>
          <w:rFonts w:ascii="Times New Roman" w:hAnsi="Times New Roman" w:cs="Times New Roman"/>
          <w:color w:val="201E1F"/>
        </w:rPr>
      </w:pPr>
    </w:p>
    <w:p w:rsidR="00366A2B" w:rsidRPr="001D1F37" w:rsidRDefault="00366A2B" w:rsidP="00366A2B">
      <w:pPr>
        <w:autoSpaceDE w:val="0"/>
        <w:autoSpaceDN w:val="0"/>
        <w:adjustRightInd w:val="0"/>
        <w:spacing w:after="0" w:line="240" w:lineRule="auto"/>
        <w:ind w:left="360"/>
        <w:rPr>
          <w:rFonts w:ascii="Times New Roman" w:hAnsi="Times New Roman" w:cs="Times New Roman"/>
          <w:color w:val="201E1F"/>
        </w:rPr>
      </w:pPr>
    </w:p>
    <w:p w:rsidR="00366A2B" w:rsidRPr="001D1F37" w:rsidRDefault="00366A2B" w:rsidP="00366A2B">
      <w:pPr>
        <w:pStyle w:val="Heading4"/>
        <w:spacing w:line="360" w:lineRule="auto"/>
        <w:rPr>
          <w:rStyle w:val="Strong"/>
          <w:b/>
          <w:bCs/>
        </w:rPr>
      </w:pPr>
    </w:p>
    <w:p w:rsidR="00366A2B" w:rsidRPr="001D1F37" w:rsidRDefault="00366A2B" w:rsidP="00366A2B">
      <w:pPr>
        <w:pStyle w:val="Heading4"/>
        <w:spacing w:line="360" w:lineRule="auto"/>
        <w:rPr>
          <w:rStyle w:val="Strong"/>
          <w:b/>
          <w:bCs/>
        </w:rPr>
      </w:pPr>
    </w:p>
    <w:p w:rsidR="00366A2B" w:rsidRPr="001D1F37" w:rsidRDefault="00366A2B" w:rsidP="00366A2B">
      <w:pPr>
        <w:pStyle w:val="Heading4"/>
        <w:spacing w:line="360" w:lineRule="auto"/>
        <w:rPr>
          <w:rStyle w:val="Strong"/>
          <w:b/>
          <w:bCs/>
        </w:rPr>
      </w:pPr>
    </w:p>
    <w:p w:rsidR="00366A2B" w:rsidRPr="001D1F37" w:rsidRDefault="00366A2B" w:rsidP="00366A2B">
      <w:pPr>
        <w:pStyle w:val="Heading4"/>
        <w:spacing w:line="360" w:lineRule="auto"/>
        <w:rPr>
          <w:rStyle w:val="Strong"/>
          <w:b/>
          <w:bCs/>
        </w:rPr>
      </w:pPr>
    </w:p>
    <w:p w:rsidR="00366A2B" w:rsidRPr="001D1F37" w:rsidRDefault="00366A2B" w:rsidP="00366A2B">
      <w:pPr>
        <w:pStyle w:val="Heading4"/>
        <w:spacing w:line="360" w:lineRule="auto"/>
        <w:rPr>
          <w:rStyle w:val="Strong"/>
          <w:b/>
          <w:bCs/>
        </w:rPr>
      </w:pPr>
    </w:p>
    <w:p w:rsidR="00366A2B" w:rsidRPr="001D1F37" w:rsidRDefault="00366A2B" w:rsidP="00366A2B">
      <w:pPr>
        <w:pStyle w:val="Heading4"/>
        <w:spacing w:line="360" w:lineRule="auto"/>
        <w:rPr>
          <w:rStyle w:val="Strong"/>
          <w:b/>
          <w:bCs/>
        </w:rPr>
      </w:pPr>
    </w:p>
    <w:p w:rsidR="00366A2B" w:rsidRPr="001D1F37" w:rsidRDefault="00366A2B" w:rsidP="00366A2B">
      <w:pPr>
        <w:pStyle w:val="Heading4"/>
        <w:spacing w:line="360" w:lineRule="auto"/>
        <w:rPr>
          <w:b w:val="0"/>
          <w:i/>
          <w:color w:val="7030A0"/>
        </w:rPr>
      </w:pPr>
      <w:r w:rsidRPr="001D1F37">
        <w:rPr>
          <w:rStyle w:val="Strong"/>
          <w:b/>
          <w:i/>
          <w:color w:val="7030A0"/>
        </w:rPr>
        <w:t>A. Direct Transmission</w:t>
      </w:r>
    </w:p>
    <w:p w:rsidR="00366A2B" w:rsidRPr="001D1F37" w:rsidRDefault="00366A2B" w:rsidP="00366A2B">
      <w:pPr>
        <w:pStyle w:val="NormalWeb"/>
        <w:spacing w:line="360" w:lineRule="auto"/>
      </w:pPr>
      <w:r w:rsidRPr="001D1F37">
        <w:t xml:space="preserve">Occurs when the infectious agent passes </w:t>
      </w:r>
      <w:r w:rsidRPr="001D1F37">
        <w:rPr>
          <w:rStyle w:val="Strong"/>
        </w:rPr>
        <w:t>immediately</w:t>
      </w:r>
      <w:r w:rsidRPr="001D1F37">
        <w:t xml:space="preserve"> from an infected person to a susceptible one.</w:t>
      </w:r>
    </w:p>
    <w:tbl>
      <w:tblPr>
        <w:tblStyle w:val="GridTable4-Accent3"/>
        <w:tblW w:w="0" w:type="auto"/>
        <w:tblLook w:val="04A0" w:firstRow="1" w:lastRow="0" w:firstColumn="1" w:lastColumn="0" w:noHBand="0" w:noVBand="1"/>
      </w:tblPr>
      <w:tblGrid>
        <w:gridCol w:w="4127"/>
        <w:gridCol w:w="2008"/>
        <w:gridCol w:w="3215"/>
      </w:tblGrid>
      <w:tr w:rsidR="00366A2B" w:rsidRPr="001D1F37" w:rsidTr="009119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7030A0"/>
            <w:vAlign w:val="center"/>
            <w:hideMark/>
          </w:tcPr>
          <w:p w:rsidR="00366A2B" w:rsidRPr="001D1F37" w:rsidRDefault="00366A2B" w:rsidP="00366A2B">
            <w:pPr>
              <w:spacing w:line="360" w:lineRule="auto"/>
              <w:jc w:val="center"/>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Type</w:t>
            </w:r>
          </w:p>
        </w:tc>
        <w:tc>
          <w:tcPr>
            <w:tcW w:w="0" w:type="auto"/>
            <w:shd w:val="clear" w:color="auto" w:fill="7030A0"/>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Example</w:t>
            </w:r>
          </w:p>
        </w:tc>
        <w:tc>
          <w:tcPr>
            <w:tcW w:w="0" w:type="auto"/>
            <w:shd w:val="clear" w:color="auto" w:fill="7030A0"/>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Prevention</w:t>
            </w:r>
          </w:p>
        </w:tc>
      </w:tr>
      <w:tr w:rsidR="00366A2B" w:rsidRPr="001D1F37" w:rsidTr="009119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sz w:val="24"/>
                <w:szCs w:val="24"/>
              </w:rPr>
            </w:pPr>
            <w:r w:rsidRPr="001D1F37">
              <w:rPr>
                <w:rStyle w:val="Strong"/>
                <w:rFonts w:ascii="Times New Roman" w:hAnsi="Times New Roman" w:cs="Times New Roman"/>
                <w:sz w:val="24"/>
                <w:szCs w:val="24"/>
              </w:rPr>
              <w:t>Direct contact</w:t>
            </w:r>
            <w:r w:rsidRPr="001D1F37">
              <w:rPr>
                <w:rFonts w:ascii="Times New Roman" w:hAnsi="Times New Roman" w:cs="Times New Roman"/>
                <w:sz w:val="24"/>
                <w:szCs w:val="24"/>
              </w:rPr>
              <w:t xml:space="preserve"> (touching, kissing, sexual contact)</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STIs, skin infections</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Use of PPE, safe sex practices</w:t>
            </w:r>
          </w:p>
        </w:tc>
      </w:tr>
      <w:tr w:rsidR="00366A2B" w:rsidRPr="001D1F37" w:rsidTr="00911937">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sz w:val="24"/>
                <w:szCs w:val="24"/>
              </w:rPr>
            </w:pPr>
            <w:r w:rsidRPr="001D1F37">
              <w:rPr>
                <w:rStyle w:val="Strong"/>
                <w:rFonts w:ascii="Times New Roman" w:hAnsi="Times New Roman" w:cs="Times New Roman"/>
                <w:sz w:val="24"/>
                <w:szCs w:val="24"/>
              </w:rPr>
              <w:t>Droplet spread</w:t>
            </w:r>
            <w:r w:rsidRPr="001D1F37">
              <w:rPr>
                <w:rFonts w:ascii="Times New Roman" w:hAnsi="Times New Roman" w:cs="Times New Roman"/>
                <w:sz w:val="24"/>
                <w:szCs w:val="24"/>
              </w:rPr>
              <w:t xml:space="preserve"> (coughing, sneezing)</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Influenza, COVID-19</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Masks, respiratory hygiene, distancing</w:t>
            </w:r>
          </w:p>
        </w:tc>
      </w:tr>
      <w:tr w:rsidR="00366A2B" w:rsidRPr="001D1F37" w:rsidTr="009119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sz w:val="24"/>
                <w:szCs w:val="24"/>
              </w:rPr>
            </w:pPr>
            <w:r w:rsidRPr="001D1F37">
              <w:rPr>
                <w:rStyle w:val="Strong"/>
                <w:rFonts w:ascii="Times New Roman" w:hAnsi="Times New Roman" w:cs="Times New Roman"/>
                <w:sz w:val="24"/>
                <w:szCs w:val="24"/>
              </w:rPr>
              <w:t>Transplacental</w:t>
            </w:r>
            <w:r w:rsidRPr="001D1F37">
              <w:rPr>
                <w:rFonts w:ascii="Times New Roman" w:hAnsi="Times New Roman" w:cs="Times New Roman"/>
                <w:sz w:val="24"/>
                <w:szCs w:val="24"/>
              </w:rPr>
              <w:t xml:space="preserve"> (mother to fetus)</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HIV, syphilis</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ANC screening, ART treatment</w:t>
            </w:r>
          </w:p>
        </w:tc>
      </w:tr>
    </w:tbl>
    <w:p w:rsidR="00366A2B" w:rsidRPr="001D1F37" w:rsidRDefault="00366A2B" w:rsidP="00366A2B">
      <w:pPr>
        <w:pStyle w:val="Heading4"/>
        <w:spacing w:line="360" w:lineRule="auto"/>
        <w:rPr>
          <w:b w:val="0"/>
          <w:i/>
          <w:color w:val="7030A0"/>
        </w:rPr>
      </w:pPr>
      <w:r w:rsidRPr="001D1F37">
        <w:rPr>
          <w:rStyle w:val="Strong"/>
          <w:b/>
          <w:i/>
          <w:color w:val="7030A0"/>
        </w:rPr>
        <w:lastRenderedPageBreak/>
        <w:t>B. Indirect Transmission</w:t>
      </w:r>
    </w:p>
    <w:p w:rsidR="00366A2B" w:rsidRPr="001D1F37" w:rsidRDefault="00366A2B" w:rsidP="00366A2B">
      <w:pPr>
        <w:pStyle w:val="NormalWeb"/>
        <w:spacing w:line="360" w:lineRule="auto"/>
      </w:pPr>
      <w:r w:rsidRPr="001D1F37">
        <w:t xml:space="preserve">Involves an </w:t>
      </w:r>
      <w:r w:rsidRPr="001D1F37">
        <w:rPr>
          <w:rStyle w:val="Strong"/>
        </w:rPr>
        <w:t>intermediate object or vector</w:t>
      </w:r>
      <w:r w:rsidRPr="001D1F37">
        <w:t>.</w:t>
      </w:r>
    </w:p>
    <w:tbl>
      <w:tblPr>
        <w:tblStyle w:val="GridTable4-Accent3"/>
        <w:tblW w:w="9472" w:type="dxa"/>
        <w:tblLook w:val="04A0" w:firstRow="1" w:lastRow="0" w:firstColumn="1" w:lastColumn="0" w:noHBand="0" w:noVBand="1"/>
      </w:tblPr>
      <w:tblGrid>
        <w:gridCol w:w="2965"/>
        <w:gridCol w:w="3240"/>
        <w:gridCol w:w="3267"/>
      </w:tblGrid>
      <w:tr w:rsidR="00366A2B" w:rsidRPr="001D1F37" w:rsidTr="00911937">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0" w:type="auto"/>
            <w:shd w:val="clear" w:color="auto" w:fill="7030A0"/>
            <w:hideMark/>
          </w:tcPr>
          <w:p w:rsidR="00366A2B" w:rsidRPr="001D1F37" w:rsidRDefault="00366A2B" w:rsidP="00366A2B">
            <w:pPr>
              <w:spacing w:line="360" w:lineRule="auto"/>
              <w:jc w:val="center"/>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Type</w:t>
            </w:r>
          </w:p>
        </w:tc>
        <w:tc>
          <w:tcPr>
            <w:tcW w:w="0" w:type="auto"/>
            <w:shd w:val="clear" w:color="auto" w:fill="7030A0"/>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Example</w:t>
            </w:r>
          </w:p>
        </w:tc>
        <w:tc>
          <w:tcPr>
            <w:tcW w:w="0" w:type="auto"/>
            <w:shd w:val="clear" w:color="auto" w:fill="7030A0"/>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Prevention</w:t>
            </w:r>
          </w:p>
        </w:tc>
      </w:tr>
      <w:tr w:rsidR="00366A2B" w:rsidRPr="001D1F37" w:rsidTr="00911937">
        <w:trPr>
          <w:cnfStyle w:val="000000100000" w:firstRow="0" w:lastRow="0" w:firstColumn="0" w:lastColumn="0" w:oddVBand="0" w:evenVBand="0" w:oddHBand="1" w:evenHBand="0" w:firstRowFirstColumn="0" w:firstRowLastColumn="0" w:lastRowFirstColumn="0" w:lastRowLastColumn="0"/>
          <w:trHeight w:val="693"/>
        </w:trPr>
        <w:tc>
          <w:tcPr>
            <w:cnfStyle w:val="001000000000" w:firstRow="0" w:lastRow="0" w:firstColumn="1" w:lastColumn="0" w:oddVBand="0" w:evenVBand="0" w:oddHBand="0" w:evenHBand="0" w:firstRowFirstColumn="0" w:firstRowLastColumn="0" w:lastRowFirstColumn="0" w:lastRowLastColumn="0"/>
            <w:tcW w:w="2965" w:type="dxa"/>
            <w:hideMark/>
          </w:tcPr>
          <w:p w:rsidR="00911937" w:rsidRPr="001D1F37" w:rsidRDefault="00366A2B" w:rsidP="00911937">
            <w:pPr>
              <w:spacing w:line="360" w:lineRule="auto"/>
              <w:jc w:val="center"/>
              <w:rPr>
                <w:rFonts w:ascii="Times New Roman" w:hAnsi="Times New Roman" w:cs="Times New Roman"/>
                <w:bCs w:val="0"/>
                <w:sz w:val="24"/>
                <w:szCs w:val="24"/>
              </w:rPr>
            </w:pPr>
            <w:r w:rsidRPr="001D1F37">
              <w:rPr>
                <w:rStyle w:val="Strong"/>
                <w:rFonts w:ascii="Times New Roman" w:hAnsi="Times New Roman" w:cs="Times New Roman"/>
                <w:b/>
                <w:sz w:val="24"/>
                <w:szCs w:val="24"/>
              </w:rPr>
              <w:t>Airborne</w:t>
            </w:r>
            <w:r w:rsidRPr="001D1F37">
              <w:rPr>
                <w:rFonts w:ascii="Times New Roman" w:hAnsi="Times New Roman" w:cs="Times New Roman"/>
                <w:b w:val="0"/>
                <w:sz w:val="24"/>
                <w:szCs w:val="24"/>
              </w:rPr>
              <w:t xml:space="preserve"> </w:t>
            </w:r>
          </w:p>
          <w:p w:rsidR="00366A2B" w:rsidRPr="001D1F37" w:rsidRDefault="00366A2B" w:rsidP="00911937">
            <w:pPr>
              <w:spacing w:line="360" w:lineRule="auto"/>
              <w:jc w:val="center"/>
              <w:rPr>
                <w:rFonts w:ascii="Times New Roman" w:hAnsi="Times New Roman" w:cs="Times New Roman"/>
                <w:b w:val="0"/>
                <w:sz w:val="24"/>
                <w:szCs w:val="24"/>
              </w:rPr>
            </w:pPr>
            <w:r w:rsidRPr="001D1F37">
              <w:rPr>
                <w:rFonts w:ascii="Times New Roman" w:hAnsi="Times New Roman" w:cs="Times New Roman"/>
                <w:b w:val="0"/>
                <w:sz w:val="24"/>
                <w:szCs w:val="24"/>
              </w:rPr>
              <w:t>(dust, droplet nuclei)</w:t>
            </w:r>
          </w:p>
        </w:tc>
        <w:tc>
          <w:tcPr>
            <w:tcW w:w="3240" w:type="dxa"/>
            <w:hideMark/>
          </w:tcPr>
          <w:p w:rsidR="00366A2B" w:rsidRPr="001D1F37" w:rsidRDefault="00366A2B" w:rsidP="0091193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TB, measles</w:t>
            </w:r>
          </w:p>
        </w:tc>
        <w:tc>
          <w:tcPr>
            <w:tcW w:w="3267" w:type="dxa"/>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Ventilation, N95 masks</w:t>
            </w:r>
          </w:p>
        </w:tc>
      </w:tr>
      <w:tr w:rsidR="00366A2B" w:rsidRPr="001D1F37" w:rsidTr="00911937">
        <w:trPr>
          <w:trHeight w:val="693"/>
        </w:trPr>
        <w:tc>
          <w:tcPr>
            <w:cnfStyle w:val="001000000000" w:firstRow="0" w:lastRow="0" w:firstColumn="1" w:lastColumn="0" w:oddVBand="0" w:evenVBand="0" w:oddHBand="0" w:evenHBand="0" w:firstRowFirstColumn="0" w:firstRowLastColumn="0" w:lastRowFirstColumn="0" w:lastRowLastColumn="0"/>
            <w:tcW w:w="2965" w:type="dxa"/>
            <w:hideMark/>
          </w:tcPr>
          <w:p w:rsidR="00911937" w:rsidRPr="001D1F37" w:rsidRDefault="00366A2B" w:rsidP="00911937">
            <w:pPr>
              <w:spacing w:line="360" w:lineRule="auto"/>
              <w:jc w:val="center"/>
              <w:rPr>
                <w:rFonts w:ascii="Times New Roman" w:hAnsi="Times New Roman" w:cs="Times New Roman"/>
                <w:bCs w:val="0"/>
                <w:sz w:val="24"/>
                <w:szCs w:val="24"/>
              </w:rPr>
            </w:pPr>
            <w:r w:rsidRPr="001D1F37">
              <w:rPr>
                <w:rStyle w:val="Strong"/>
                <w:rFonts w:ascii="Times New Roman" w:hAnsi="Times New Roman" w:cs="Times New Roman"/>
                <w:b/>
                <w:sz w:val="24"/>
                <w:szCs w:val="24"/>
              </w:rPr>
              <w:t>Vehicle-borne</w:t>
            </w:r>
            <w:r w:rsidRPr="001D1F37">
              <w:rPr>
                <w:rFonts w:ascii="Times New Roman" w:hAnsi="Times New Roman" w:cs="Times New Roman"/>
                <w:b w:val="0"/>
                <w:sz w:val="24"/>
                <w:szCs w:val="24"/>
              </w:rPr>
              <w:t xml:space="preserve"> </w:t>
            </w:r>
          </w:p>
          <w:p w:rsidR="00366A2B" w:rsidRPr="001D1F37" w:rsidRDefault="00366A2B" w:rsidP="00911937">
            <w:pPr>
              <w:spacing w:line="360" w:lineRule="auto"/>
              <w:jc w:val="center"/>
              <w:rPr>
                <w:rFonts w:ascii="Times New Roman" w:hAnsi="Times New Roman" w:cs="Times New Roman"/>
                <w:b w:val="0"/>
                <w:sz w:val="24"/>
                <w:szCs w:val="24"/>
              </w:rPr>
            </w:pPr>
            <w:r w:rsidRPr="001D1F37">
              <w:rPr>
                <w:rFonts w:ascii="Times New Roman" w:hAnsi="Times New Roman" w:cs="Times New Roman"/>
                <w:b w:val="0"/>
                <w:sz w:val="24"/>
                <w:szCs w:val="24"/>
              </w:rPr>
              <w:t>(food, water, utensils)</w:t>
            </w:r>
          </w:p>
        </w:tc>
        <w:tc>
          <w:tcPr>
            <w:tcW w:w="3240" w:type="dxa"/>
            <w:hideMark/>
          </w:tcPr>
          <w:p w:rsidR="00366A2B" w:rsidRPr="001D1F37" w:rsidRDefault="00366A2B" w:rsidP="0091193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Cholera, hepatitis A</w:t>
            </w:r>
          </w:p>
        </w:tc>
        <w:tc>
          <w:tcPr>
            <w:tcW w:w="3267" w:type="dxa"/>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Safe food &amp; water, hand hygiene</w:t>
            </w:r>
          </w:p>
        </w:tc>
      </w:tr>
      <w:tr w:rsidR="00366A2B" w:rsidRPr="001D1F37" w:rsidTr="00911937">
        <w:trPr>
          <w:cnfStyle w:val="000000100000" w:firstRow="0" w:lastRow="0" w:firstColumn="0" w:lastColumn="0" w:oddVBand="0" w:evenVBand="0" w:oddHBand="1" w:evenHBand="0" w:firstRowFirstColumn="0" w:firstRowLastColumn="0" w:lastRowFirstColumn="0" w:lastRowLastColumn="0"/>
          <w:trHeight w:val="1019"/>
        </w:trPr>
        <w:tc>
          <w:tcPr>
            <w:cnfStyle w:val="001000000000" w:firstRow="0" w:lastRow="0" w:firstColumn="1" w:lastColumn="0" w:oddVBand="0" w:evenVBand="0" w:oddHBand="0" w:evenHBand="0" w:firstRowFirstColumn="0" w:firstRowLastColumn="0" w:lastRowFirstColumn="0" w:lastRowLastColumn="0"/>
            <w:tcW w:w="2965" w:type="dxa"/>
            <w:hideMark/>
          </w:tcPr>
          <w:p w:rsidR="00911937" w:rsidRPr="001D1F37" w:rsidRDefault="00366A2B" w:rsidP="00911937">
            <w:pPr>
              <w:spacing w:line="360" w:lineRule="auto"/>
              <w:jc w:val="center"/>
              <w:rPr>
                <w:rFonts w:ascii="Times New Roman" w:hAnsi="Times New Roman" w:cs="Times New Roman"/>
                <w:bCs w:val="0"/>
                <w:sz w:val="24"/>
                <w:szCs w:val="24"/>
              </w:rPr>
            </w:pPr>
            <w:r w:rsidRPr="001D1F37">
              <w:rPr>
                <w:rStyle w:val="Strong"/>
                <w:rFonts w:ascii="Times New Roman" w:hAnsi="Times New Roman" w:cs="Times New Roman"/>
                <w:b/>
                <w:sz w:val="24"/>
                <w:szCs w:val="24"/>
              </w:rPr>
              <w:t>Vector-borne</w:t>
            </w:r>
            <w:r w:rsidRPr="001D1F37">
              <w:rPr>
                <w:rFonts w:ascii="Times New Roman" w:hAnsi="Times New Roman" w:cs="Times New Roman"/>
                <w:b w:val="0"/>
                <w:sz w:val="24"/>
                <w:szCs w:val="24"/>
              </w:rPr>
              <w:t xml:space="preserve"> </w:t>
            </w:r>
          </w:p>
          <w:p w:rsidR="00366A2B" w:rsidRPr="001D1F37" w:rsidRDefault="00366A2B" w:rsidP="00911937">
            <w:pPr>
              <w:spacing w:line="360" w:lineRule="auto"/>
              <w:jc w:val="center"/>
              <w:rPr>
                <w:rFonts w:ascii="Times New Roman" w:hAnsi="Times New Roman" w:cs="Times New Roman"/>
                <w:b w:val="0"/>
                <w:sz w:val="24"/>
                <w:szCs w:val="24"/>
              </w:rPr>
            </w:pPr>
            <w:r w:rsidRPr="001D1F37">
              <w:rPr>
                <w:rFonts w:ascii="Times New Roman" w:hAnsi="Times New Roman" w:cs="Times New Roman"/>
                <w:b w:val="0"/>
                <w:sz w:val="24"/>
                <w:szCs w:val="24"/>
              </w:rPr>
              <w:t>(mosquitoes, flies, ticks)</w:t>
            </w:r>
          </w:p>
        </w:tc>
        <w:tc>
          <w:tcPr>
            <w:tcW w:w="3240" w:type="dxa"/>
            <w:hideMark/>
          </w:tcPr>
          <w:p w:rsidR="00366A2B" w:rsidRPr="001D1F37" w:rsidRDefault="00366A2B" w:rsidP="0091193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Malaria, dengue, typhoid (flies)</w:t>
            </w:r>
          </w:p>
        </w:tc>
        <w:tc>
          <w:tcPr>
            <w:tcW w:w="3267" w:type="dxa"/>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Insecticide use, bed nets, vector control</w:t>
            </w:r>
          </w:p>
        </w:tc>
      </w:tr>
      <w:tr w:rsidR="00366A2B" w:rsidRPr="001D1F37" w:rsidTr="00911937">
        <w:trPr>
          <w:trHeight w:val="693"/>
        </w:trPr>
        <w:tc>
          <w:tcPr>
            <w:cnfStyle w:val="001000000000" w:firstRow="0" w:lastRow="0" w:firstColumn="1" w:lastColumn="0" w:oddVBand="0" w:evenVBand="0" w:oddHBand="0" w:evenHBand="0" w:firstRowFirstColumn="0" w:firstRowLastColumn="0" w:lastRowFirstColumn="0" w:lastRowLastColumn="0"/>
            <w:tcW w:w="2965" w:type="dxa"/>
            <w:hideMark/>
          </w:tcPr>
          <w:p w:rsidR="00911937" w:rsidRPr="001D1F37" w:rsidRDefault="00366A2B" w:rsidP="00911937">
            <w:pPr>
              <w:spacing w:line="360" w:lineRule="auto"/>
              <w:jc w:val="center"/>
              <w:rPr>
                <w:rFonts w:ascii="Times New Roman" w:hAnsi="Times New Roman" w:cs="Times New Roman"/>
                <w:bCs w:val="0"/>
                <w:sz w:val="24"/>
                <w:szCs w:val="24"/>
              </w:rPr>
            </w:pPr>
            <w:r w:rsidRPr="001D1F37">
              <w:rPr>
                <w:rStyle w:val="Strong"/>
                <w:rFonts w:ascii="Times New Roman" w:hAnsi="Times New Roman" w:cs="Times New Roman"/>
                <w:b/>
                <w:sz w:val="24"/>
                <w:szCs w:val="24"/>
              </w:rPr>
              <w:t>Fomite-borne</w:t>
            </w:r>
            <w:r w:rsidRPr="001D1F37">
              <w:rPr>
                <w:rFonts w:ascii="Times New Roman" w:hAnsi="Times New Roman" w:cs="Times New Roman"/>
                <w:b w:val="0"/>
                <w:sz w:val="24"/>
                <w:szCs w:val="24"/>
              </w:rPr>
              <w:t xml:space="preserve"> </w:t>
            </w:r>
          </w:p>
          <w:p w:rsidR="00366A2B" w:rsidRPr="001D1F37" w:rsidRDefault="00366A2B" w:rsidP="00911937">
            <w:pPr>
              <w:spacing w:line="360" w:lineRule="auto"/>
              <w:jc w:val="center"/>
              <w:rPr>
                <w:rFonts w:ascii="Times New Roman" w:hAnsi="Times New Roman" w:cs="Times New Roman"/>
                <w:b w:val="0"/>
                <w:sz w:val="24"/>
                <w:szCs w:val="24"/>
              </w:rPr>
            </w:pPr>
            <w:r w:rsidRPr="001D1F37">
              <w:rPr>
                <w:rFonts w:ascii="Times New Roman" w:hAnsi="Times New Roman" w:cs="Times New Roman"/>
                <w:b w:val="0"/>
                <w:sz w:val="24"/>
                <w:szCs w:val="24"/>
              </w:rPr>
              <w:t>(contaminated objects)</w:t>
            </w:r>
          </w:p>
        </w:tc>
        <w:tc>
          <w:tcPr>
            <w:tcW w:w="3240" w:type="dxa"/>
            <w:hideMark/>
          </w:tcPr>
          <w:p w:rsidR="00366A2B" w:rsidRPr="001D1F37" w:rsidRDefault="00366A2B" w:rsidP="0091193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COVID-19 via surfaces</w:t>
            </w:r>
          </w:p>
        </w:tc>
        <w:tc>
          <w:tcPr>
            <w:tcW w:w="3267" w:type="dxa"/>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Regular cleaning &amp; disinfection</w:t>
            </w:r>
          </w:p>
        </w:tc>
      </w:tr>
      <w:tr w:rsidR="00366A2B" w:rsidRPr="001D1F37" w:rsidTr="00911937">
        <w:trPr>
          <w:cnfStyle w:val="000000100000" w:firstRow="0" w:lastRow="0" w:firstColumn="0" w:lastColumn="0" w:oddVBand="0" w:evenVBand="0" w:oddHBand="1" w:evenHBand="0" w:firstRowFirstColumn="0" w:firstRowLastColumn="0" w:lastRowFirstColumn="0" w:lastRowLastColumn="0"/>
          <w:trHeight w:val="693"/>
        </w:trPr>
        <w:tc>
          <w:tcPr>
            <w:cnfStyle w:val="001000000000" w:firstRow="0" w:lastRow="0" w:firstColumn="1" w:lastColumn="0" w:oddVBand="0" w:evenVBand="0" w:oddHBand="0" w:evenHBand="0" w:firstRowFirstColumn="0" w:firstRowLastColumn="0" w:lastRowFirstColumn="0" w:lastRowLastColumn="0"/>
            <w:tcW w:w="2965" w:type="dxa"/>
            <w:hideMark/>
          </w:tcPr>
          <w:p w:rsidR="00366A2B" w:rsidRPr="001D1F37" w:rsidRDefault="00366A2B" w:rsidP="00911937">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Iatrogenic / nosocomial</w:t>
            </w:r>
          </w:p>
        </w:tc>
        <w:tc>
          <w:tcPr>
            <w:tcW w:w="3240" w:type="dxa"/>
            <w:hideMark/>
          </w:tcPr>
          <w:p w:rsidR="00366A2B" w:rsidRPr="001D1F37" w:rsidRDefault="00366A2B" w:rsidP="0091193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Hospital-acquired infections</w:t>
            </w:r>
          </w:p>
        </w:tc>
        <w:tc>
          <w:tcPr>
            <w:tcW w:w="3267" w:type="dxa"/>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Adherence to IPC protocols</w:t>
            </w:r>
          </w:p>
        </w:tc>
      </w:tr>
    </w:tbl>
    <w:p w:rsidR="00366A2B" w:rsidRPr="001D1F37" w:rsidRDefault="00911937" w:rsidP="00366A2B">
      <w:pPr>
        <w:spacing w:line="360" w:lineRule="auto"/>
        <w:rPr>
          <w:rFonts w:ascii="Times New Roman" w:hAnsi="Times New Roman" w:cs="Times New Roman"/>
          <w:sz w:val="24"/>
          <w:szCs w:val="24"/>
        </w:rPr>
      </w:pPr>
      <w:r w:rsidRPr="001D1F37">
        <w:rPr>
          <w:rFonts w:ascii="Times New Roman" w:eastAsia="Times New Roman" w:hAnsi="Times New Roman" w:cs="Times New Roman"/>
          <w:noProof/>
          <w:sz w:val="24"/>
          <w:szCs w:val="24"/>
        </w:rPr>
        <w:drawing>
          <wp:anchor distT="0" distB="0" distL="114300" distR="114300" simplePos="0" relativeHeight="251786240" behindDoc="1" locked="0" layoutInCell="1" allowOverlap="1" wp14:anchorId="277B9CB2" wp14:editId="4C372BD6">
            <wp:simplePos x="0" y="0"/>
            <wp:positionH relativeFrom="margin">
              <wp:posOffset>1200150</wp:posOffset>
            </wp:positionH>
            <wp:positionV relativeFrom="paragraph">
              <wp:posOffset>165844</wp:posOffset>
            </wp:positionV>
            <wp:extent cx="3535045" cy="3925570"/>
            <wp:effectExtent l="0" t="0" r="8255" b="0"/>
            <wp:wrapTight wrapText="bothSides">
              <wp:wrapPolygon edited="0">
                <wp:start x="0" y="0"/>
                <wp:lineTo x="0" y="21488"/>
                <wp:lineTo x="21534" y="21488"/>
                <wp:lineTo x="21534" y="0"/>
                <wp:lineTo x="0" y="0"/>
              </wp:wrapPolygon>
            </wp:wrapTight>
            <wp:docPr id="53" name="Picture 53" descr="D:\Dr. Imran\Others\Consultancies\HCIP\2. IPC, Communicable Diseases &amp; Was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D:\Dr. Imran\Others\Consultancies\HCIP\2. IPC, Communicable Diseases &amp; Wash\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35045" cy="39255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66A2B" w:rsidRPr="001D1F37" w:rsidRDefault="00366A2B" w:rsidP="00366A2B">
      <w:pPr>
        <w:spacing w:before="100" w:beforeAutospacing="1" w:after="100" w:afterAutospacing="1" w:line="240" w:lineRule="auto"/>
        <w:rPr>
          <w:rFonts w:ascii="Times New Roman" w:eastAsia="Times New Roman" w:hAnsi="Times New Roman" w:cs="Times New Roman"/>
          <w:sz w:val="24"/>
          <w:szCs w:val="24"/>
        </w:rPr>
      </w:pPr>
    </w:p>
    <w:p w:rsidR="00366A2B" w:rsidRPr="001D1F37" w:rsidRDefault="00366A2B" w:rsidP="00911937">
      <w:pPr>
        <w:spacing w:line="360" w:lineRule="auto"/>
        <w:rPr>
          <w:rFonts w:ascii="Times New Roman" w:hAnsi="Times New Roman" w:cs="Times New Roman"/>
          <w:sz w:val="24"/>
          <w:szCs w:val="24"/>
        </w:rPr>
      </w:pPr>
    </w:p>
    <w:p w:rsidR="00366A2B" w:rsidRPr="001D1F37" w:rsidRDefault="00366A2B" w:rsidP="00366A2B">
      <w:pPr>
        <w:spacing w:line="360" w:lineRule="auto"/>
        <w:rPr>
          <w:rFonts w:ascii="Times New Roman" w:hAnsi="Times New Roman" w:cs="Times New Roman"/>
          <w:sz w:val="24"/>
          <w:szCs w:val="24"/>
        </w:rPr>
      </w:pPr>
    </w:p>
    <w:p w:rsidR="00366A2B" w:rsidRPr="001D1F37" w:rsidRDefault="00366A2B" w:rsidP="00366A2B">
      <w:pPr>
        <w:spacing w:line="360" w:lineRule="auto"/>
        <w:rPr>
          <w:rFonts w:ascii="Times New Roman" w:hAnsi="Times New Roman" w:cs="Times New Roman"/>
          <w:sz w:val="24"/>
          <w:szCs w:val="24"/>
        </w:rPr>
      </w:pPr>
    </w:p>
    <w:p w:rsidR="00366A2B" w:rsidRPr="001D1F37" w:rsidRDefault="00366A2B" w:rsidP="00366A2B">
      <w:pPr>
        <w:spacing w:line="360" w:lineRule="auto"/>
        <w:rPr>
          <w:rFonts w:ascii="Times New Roman" w:hAnsi="Times New Roman" w:cs="Times New Roman"/>
          <w:sz w:val="24"/>
          <w:szCs w:val="24"/>
        </w:rPr>
      </w:pPr>
    </w:p>
    <w:p w:rsidR="00366A2B" w:rsidRPr="001D1F37" w:rsidRDefault="00366A2B" w:rsidP="00366A2B">
      <w:pPr>
        <w:spacing w:line="360" w:lineRule="auto"/>
        <w:rPr>
          <w:rFonts w:ascii="Times New Roman" w:hAnsi="Times New Roman" w:cs="Times New Roman"/>
          <w:sz w:val="24"/>
          <w:szCs w:val="24"/>
        </w:rPr>
      </w:pPr>
    </w:p>
    <w:p w:rsidR="00366A2B" w:rsidRPr="001D1F37" w:rsidRDefault="00366A2B" w:rsidP="00366A2B">
      <w:pPr>
        <w:spacing w:line="360" w:lineRule="auto"/>
        <w:rPr>
          <w:rFonts w:ascii="Times New Roman" w:hAnsi="Times New Roman" w:cs="Times New Roman"/>
          <w:sz w:val="24"/>
          <w:szCs w:val="24"/>
        </w:rPr>
      </w:pPr>
    </w:p>
    <w:p w:rsidR="00366A2B" w:rsidRPr="001D1F37" w:rsidRDefault="00366A2B" w:rsidP="00366A2B">
      <w:pPr>
        <w:spacing w:line="360" w:lineRule="auto"/>
        <w:rPr>
          <w:rFonts w:ascii="Times New Roman" w:hAnsi="Times New Roman" w:cs="Times New Roman"/>
          <w:sz w:val="24"/>
          <w:szCs w:val="24"/>
        </w:rPr>
      </w:pPr>
    </w:p>
    <w:p w:rsidR="00366A2B" w:rsidRPr="001D1F37" w:rsidRDefault="00366A2B" w:rsidP="00366A2B">
      <w:pPr>
        <w:spacing w:line="360" w:lineRule="auto"/>
        <w:rPr>
          <w:rFonts w:ascii="Times New Roman" w:hAnsi="Times New Roman" w:cs="Times New Roman"/>
          <w:sz w:val="24"/>
          <w:szCs w:val="24"/>
        </w:rPr>
      </w:pPr>
    </w:p>
    <w:p w:rsidR="00366A2B" w:rsidRPr="001D1F37" w:rsidRDefault="00366A2B" w:rsidP="00366A2B">
      <w:pPr>
        <w:rPr>
          <w:rFonts w:ascii="Times New Roman" w:eastAsia="Times New Roman" w:hAnsi="Times New Roman" w:cs="Times New Roman"/>
          <w:sz w:val="24"/>
          <w:szCs w:val="24"/>
        </w:rPr>
      </w:pPr>
    </w:p>
    <w:p w:rsidR="00366A2B" w:rsidRPr="001D1F37" w:rsidRDefault="00366A2B" w:rsidP="00366A2B">
      <w:pPr>
        <w:pStyle w:val="NormalWeb"/>
        <w:spacing w:line="360" w:lineRule="auto"/>
      </w:pPr>
    </w:p>
    <w:p w:rsidR="00366A2B" w:rsidRPr="001D1F37" w:rsidRDefault="00366A2B" w:rsidP="00366A2B">
      <w:pPr>
        <w:pStyle w:val="Heading3"/>
        <w:spacing w:line="360" w:lineRule="auto"/>
        <w:rPr>
          <w:color w:val="7030A0"/>
          <w:sz w:val="28"/>
          <w:szCs w:val="28"/>
        </w:rPr>
      </w:pPr>
      <w:r w:rsidRPr="001D1F37">
        <w:rPr>
          <w:rStyle w:val="Strong"/>
          <w:b/>
          <w:bCs/>
          <w:color w:val="7030A0"/>
          <w:sz w:val="28"/>
          <w:szCs w:val="28"/>
        </w:rPr>
        <w:t>5. Breaking the Chain of Infection – Role of PHC Workers</w:t>
      </w:r>
    </w:p>
    <w:tbl>
      <w:tblPr>
        <w:tblStyle w:val="GridTable4-Accent3"/>
        <w:tblW w:w="9546" w:type="dxa"/>
        <w:tblLook w:val="04A0" w:firstRow="1" w:lastRow="0" w:firstColumn="1" w:lastColumn="0" w:noHBand="0" w:noVBand="1"/>
      </w:tblPr>
      <w:tblGrid>
        <w:gridCol w:w="3055"/>
        <w:gridCol w:w="6491"/>
      </w:tblGrid>
      <w:tr w:rsidR="00366A2B" w:rsidRPr="001D1F37" w:rsidTr="00731FAB">
        <w:trPr>
          <w:cnfStyle w:val="100000000000" w:firstRow="1" w:lastRow="0" w:firstColumn="0" w:lastColumn="0" w:oddVBand="0" w:evenVBand="0" w:oddHBand="0"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3055" w:type="dxa"/>
            <w:shd w:val="clear" w:color="auto" w:fill="7030A0"/>
            <w:vAlign w:val="center"/>
            <w:hideMark/>
          </w:tcPr>
          <w:p w:rsidR="00366A2B" w:rsidRPr="001D1F37" w:rsidRDefault="00366A2B" w:rsidP="00366A2B">
            <w:pPr>
              <w:spacing w:line="360" w:lineRule="auto"/>
              <w:jc w:val="center"/>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Step</w:t>
            </w:r>
          </w:p>
        </w:tc>
        <w:tc>
          <w:tcPr>
            <w:tcW w:w="6491" w:type="dxa"/>
            <w:shd w:val="clear" w:color="auto" w:fill="7030A0"/>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Example of Action</w:t>
            </w:r>
          </w:p>
        </w:tc>
      </w:tr>
      <w:tr w:rsidR="00366A2B" w:rsidRPr="001D1F37" w:rsidTr="00366A2B">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3055" w:type="dxa"/>
            <w:vAlign w:val="center"/>
            <w:hideMark/>
          </w:tcPr>
          <w:p w:rsidR="00366A2B" w:rsidRPr="001D1F37" w:rsidRDefault="00366A2B" w:rsidP="00366A2B">
            <w:pPr>
              <w:spacing w:line="360" w:lineRule="auto"/>
              <w:rPr>
                <w:rFonts w:ascii="Times New Roman" w:hAnsi="Times New Roman" w:cs="Times New Roman"/>
                <w:sz w:val="24"/>
                <w:szCs w:val="24"/>
              </w:rPr>
            </w:pPr>
            <w:r w:rsidRPr="001D1F37">
              <w:rPr>
                <w:rStyle w:val="Strong"/>
                <w:rFonts w:ascii="Times New Roman" w:hAnsi="Times New Roman" w:cs="Times New Roman"/>
                <w:sz w:val="24"/>
                <w:szCs w:val="24"/>
              </w:rPr>
              <w:t>Control the agent</w:t>
            </w:r>
          </w:p>
        </w:tc>
        <w:tc>
          <w:tcPr>
            <w:tcW w:w="6491" w:type="dxa"/>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Treat infections promptly, disinfect equipment.</w:t>
            </w:r>
          </w:p>
        </w:tc>
      </w:tr>
      <w:tr w:rsidR="00366A2B" w:rsidRPr="001D1F37" w:rsidTr="00366A2B">
        <w:trPr>
          <w:trHeight w:val="445"/>
        </w:trPr>
        <w:tc>
          <w:tcPr>
            <w:cnfStyle w:val="001000000000" w:firstRow="0" w:lastRow="0" w:firstColumn="1" w:lastColumn="0" w:oddVBand="0" w:evenVBand="0" w:oddHBand="0" w:evenHBand="0" w:firstRowFirstColumn="0" w:firstRowLastColumn="0" w:lastRowFirstColumn="0" w:lastRowLastColumn="0"/>
            <w:tcW w:w="3055" w:type="dxa"/>
            <w:vAlign w:val="center"/>
            <w:hideMark/>
          </w:tcPr>
          <w:p w:rsidR="00366A2B" w:rsidRPr="001D1F37" w:rsidRDefault="00366A2B" w:rsidP="00366A2B">
            <w:pPr>
              <w:spacing w:line="360" w:lineRule="auto"/>
              <w:rPr>
                <w:rFonts w:ascii="Times New Roman" w:hAnsi="Times New Roman" w:cs="Times New Roman"/>
                <w:sz w:val="24"/>
                <w:szCs w:val="24"/>
              </w:rPr>
            </w:pPr>
            <w:r w:rsidRPr="001D1F37">
              <w:rPr>
                <w:rStyle w:val="Strong"/>
                <w:rFonts w:ascii="Times New Roman" w:hAnsi="Times New Roman" w:cs="Times New Roman"/>
                <w:sz w:val="24"/>
                <w:szCs w:val="24"/>
              </w:rPr>
              <w:t>Eliminate reservoirs</w:t>
            </w:r>
          </w:p>
        </w:tc>
        <w:tc>
          <w:tcPr>
            <w:tcW w:w="6491" w:type="dxa"/>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Ensure safe waste disposal, clean water storage.</w:t>
            </w:r>
          </w:p>
        </w:tc>
      </w:tr>
      <w:tr w:rsidR="00366A2B" w:rsidRPr="001D1F37" w:rsidTr="00366A2B">
        <w:trPr>
          <w:cnfStyle w:val="000000100000" w:firstRow="0" w:lastRow="0" w:firstColumn="0" w:lastColumn="0" w:oddVBand="0" w:evenVBand="0" w:oddHBand="1"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3055" w:type="dxa"/>
            <w:vAlign w:val="center"/>
            <w:hideMark/>
          </w:tcPr>
          <w:p w:rsidR="00366A2B" w:rsidRPr="001D1F37" w:rsidRDefault="00366A2B" w:rsidP="00366A2B">
            <w:pPr>
              <w:spacing w:line="360" w:lineRule="auto"/>
              <w:rPr>
                <w:rFonts w:ascii="Times New Roman" w:hAnsi="Times New Roman" w:cs="Times New Roman"/>
                <w:sz w:val="24"/>
                <w:szCs w:val="24"/>
              </w:rPr>
            </w:pPr>
            <w:r w:rsidRPr="001D1F37">
              <w:rPr>
                <w:rStyle w:val="Strong"/>
                <w:rFonts w:ascii="Times New Roman" w:hAnsi="Times New Roman" w:cs="Times New Roman"/>
                <w:sz w:val="24"/>
                <w:szCs w:val="24"/>
              </w:rPr>
              <w:t>Block exit portals</w:t>
            </w:r>
          </w:p>
        </w:tc>
        <w:tc>
          <w:tcPr>
            <w:tcW w:w="6491" w:type="dxa"/>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Cover mouth when coughing, use masks.</w:t>
            </w:r>
          </w:p>
        </w:tc>
      </w:tr>
      <w:tr w:rsidR="00366A2B" w:rsidRPr="001D1F37" w:rsidTr="00366A2B">
        <w:trPr>
          <w:trHeight w:val="445"/>
        </w:trPr>
        <w:tc>
          <w:tcPr>
            <w:cnfStyle w:val="001000000000" w:firstRow="0" w:lastRow="0" w:firstColumn="1" w:lastColumn="0" w:oddVBand="0" w:evenVBand="0" w:oddHBand="0" w:evenHBand="0" w:firstRowFirstColumn="0" w:firstRowLastColumn="0" w:lastRowFirstColumn="0" w:lastRowLastColumn="0"/>
            <w:tcW w:w="3055" w:type="dxa"/>
            <w:vAlign w:val="center"/>
            <w:hideMark/>
          </w:tcPr>
          <w:p w:rsidR="00366A2B" w:rsidRPr="001D1F37" w:rsidRDefault="00366A2B" w:rsidP="00366A2B">
            <w:pPr>
              <w:spacing w:line="360" w:lineRule="auto"/>
              <w:rPr>
                <w:rFonts w:ascii="Times New Roman" w:hAnsi="Times New Roman" w:cs="Times New Roman"/>
                <w:sz w:val="24"/>
                <w:szCs w:val="24"/>
              </w:rPr>
            </w:pPr>
            <w:r w:rsidRPr="001D1F37">
              <w:rPr>
                <w:rStyle w:val="Strong"/>
                <w:rFonts w:ascii="Times New Roman" w:hAnsi="Times New Roman" w:cs="Times New Roman"/>
                <w:sz w:val="24"/>
                <w:szCs w:val="24"/>
              </w:rPr>
              <w:t>Interrupt transmission</w:t>
            </w:r>
          </w:p>
        </w:tc>
        <w:tc>
          <w:tcPr>
            <w:tcW w:w="6491" w:type="dxa"/>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Promote hand washing, safe injection practices.</w:t>
            </w:r>
          </w:p>
        </w:tc>
      </w:tr>
      <w:tr w:rsidR="00366A2B" w:rsidRPr="001D1F37" w:rsidTr="00366A2B">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3055" w:type="dxa"/>
            <w:vAlign w:val="center"/>
            <w:hideMark/>
          </w:tcPr>
          <w:p w:rsidR="00366A2B" w:rsidRPr="001D1F37" w:rsidRDefault="00366A2B" w:rsidP="00366A2B">
            <w:pPr>
              <w:spacing w:line="360" w:lineRule="auto"/>
              <w:rPr>
                <w:rFonts w:ascii="Times New Roman" w:hAnsi="Times New Roman" w:cs="Times New Roman"/>
                <w:sz w:val="24"/>
                <w:szCs w:val="24"/>
              </w:rPr>
            </w:pPr>
            <w:r w:rsidRPr="001D1F37">
              <w:rPr>
                <w:rStyle w:val="Strong"/>
                <w:rFonts w:ascii="Times New Roman" w:hAnsi="Times New Roman" w:cs="Times New Roman"/>
                <w:sz w:val="24"/>
                <w:szCs w:val="24"/>
              </w:rPr>
              <w:t>Protect entry portals</w:t>
            </w:r>
          </w:p>
        </w:tc>
        <w:tc>
          <w:tcPr>
            <w:tcW w:w="6491" w:type="dxa"/>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Use gloves, ensure wound care.</w:t>
            </w:r>
          </w:p>
        </w:tc>
      </w:tr>
      <w:tr w:rsidR="00366A2B" w:rsidRPr="001D1F37" w:rsidTr="00366A2B">
        <w:trPr>
          <w:trHeight w:val="467"/>
        </w:trPr>
        <w:tc>
          <w:tcPr>
            <w:cnfStyle w:val="001000000000" w:firstRow="0" w:lastRow="0" w:firstColumn="1" w:lastColumn="0" w:oddVBand="0" w:evenVBand="0" w:oddHBand="0" w:evenHBand="0" w:firstRowFirstColumn="0" w:firstRowLastColumn="0" w:lastRowFirstColumn="0" w:lastRowLastColumn="0"/>
            <w:tcW w:w="3055" w:type="dxa"/>
            <w:vAlign w:val="center"/>
            <w:hideMark/>
          </w:tcPr>
          <w:p w:rsidR="00366A2B" w:rsidRPr="001D1F37" w:rsidRDefault="00366A2B" w:rsidP="00366A2B">
            <w:pPr>
              <w:spacing w:line="360" w:lineRule="auto"/>
              <w:rPr>
                <w:rFonts w:ascii="Times New Roman" w:hAnsi="Times New Roman" w:cs="Times New Roman"/>
                <w:sz w:val="24"/>
                <w:szCs w:val="24"/>
              </w:rPr>
            </w:pPr>
            <w:r w:rsidRPr="001D1F37">
              <w:rPr>
                <w:rStyle w:val="Strong"/>
                <w:rFonts w:ascii="Times New Roman" w:hAnsi="Times New Roman" w:cs="Times New Roman"/>
                <w:sz w:val="24"/>
                <w:szCs w:val="24"/>
              </w:rPr>
              <w:t>Protect the host</w:t>
            </w:r>
          </w:p>
        </w:tc>
        <w:tc>
          <w:tcPr>
            <w:tcW w:w="6491" w:type="dxa"/>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Immunization, nutritional support, health education.</w:t>
            </w:r>
          </w:p>
        </w:tc>
      </w:tr>
    </w:tbl>
    <w:p w:rsidR="00366A2B" w:rsidRPr="001D1F37" w:rsidRDefault="00366A2B" w:rsidP="00366A2B">
      <w:pPr>
        <w:spacing w:line="360" w:lineRule="auto"/>
        <w:rPr>
          <w:rFonts w:ascii="Times New Roman" w:hAnsi="Times New Roman" w:cs="Times New Roman"/>
          <w:sz w:val="24"/>
          <w:szCs w:val="24"/>
        </w:rPr>
      </w:pPr>
      <w:r w:rsidRPr="001D1F37">
        <w:rPr>
          <w:rFonts w:ascii="Times New Roman" w:hAnsi="Times New Roman" w:cs="Times New Roman"/>
          <w:noProof/>
          <w:sz w:val="24"/>
          <w:szCs w:val="24"/>
        </w:rPr>
        <w:drawing>
          <wp:anchor distT="0" distB="0" distL="114300" distR="114300" simplePos="0" relativeHeight="251705344" behindDoc="1" locked="0" layoutInCell="1" allowOverlap="1" wp14:anchorId="2AF1A4F8" wp14:editId="13527804">
            <wp:simplePos x="0" y="0"/>
            <wp:positionH relativeFrom="margin">
              <wp:align>center</wp:align>
            </wp:positionH>
            <wp:positionV relativeFrom="paragraph">
              <wp:posOffset>90710</wp:posOffset>
            </wp:positionV>
            <wp:extent cx="6831330" cy="4940300"/>
            <wp:effectExtent l="0" t="0" r="7620" b="0"/>
            <wp:wrapTight wrapText="bothSides">
              <wp:wrapPolygon edited="0">
                <wp:start x="0" y="0"/>
                <wp:lineTo x="0" y="21489"/>
                <wp:lineTo x="21564" y="21489"/>
                <wp:lineTo x="21564" y="0"/>
                <wp:lineTo x="0" y="0"/>
              </wp:wrapPolygon>
            </wp:wrapTight>
            <wp:docPr id="6"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831330" cy="4940300"/>
                    </a:xfrm>
                    <a:prstGeom prst="rect">
                      <a:avLst/>
                    </a:prstGeom>
                  </pic:spPr>
                </pic:pic>
              </a:graphicData>
            </a:graphic>
            <wp14:sizeRelH relativeFrom="page">
              <wp14:pctWidth>0</wp14:pctWidth>
            </wp14:sizeRelH>
            <wp14:sizeRelV relativeFrom="page">
              <wp14:pctHeight>0</wp14:pctHeight>
            </wp14:sizeRelV>
          </wp:anchor>
        </w:drawing>
      </w:r>
    </w:p>
    <w:p w:rsidR="00366A2B" w:rsidRPr="001D1F37" w:rsidRDefault="00366A2B" w:rsidP="00366A2B">
      <w:pPr>
        <w:pStyle w:val="Heading3"/>
        <w:spacing w:line="360" w:lineRule="auto"/>
        <w:rPr>
          <w:color w:val="7030A0"/>
          <w:sz w:val="28"/>
          <w:szCs w:val="28"/>
        </w:rPr>
      </w:pPr>
      <w:r w:rsidRPr="001D1F37">
        <w:rPr>
          <w:rStyle w:val="Strong"/>
          <w:b/>
          <w:bCs/>
          <w:color w:val="7030A0"/>
          <w:sz w:val="28"/>
          <w:szCs w:val="28"/>
        </w:rPr>
        <w:lastRenderedPageBreak/>
        <w:t>7. Practical Activity – Chain of Infection Mapping</w:t>
      </w:r>
    </w:p>
    <w:p w:rsidR="00366A2B" w:rsidRPr="001D1F37" w:rsidRDefault="00366A2B" w:rsidP="00366A2B">
      <w:pPr>
        <w:pStyle w:val="NormalWeb"/>
        <w:spacing w:line="360" w:lineRule="auto"/>
      </w:pPr>
      <w:r w:rsidRPr="001D1F37">
        <w:rPr>
          <w:rStyle w:val="Strong"/>
          <w:i/>
          <w:color w:val="7030A0"/>
        </w:rPr>
        <w:t>Group Work:</w:t>
      </w:r>
      <w:r w:rsidRPr="001D1F37">
        <w:br/>
        <w:t xml:space="preserve">Participants identify the links of infection for </w:t>
      </w:r>
      <w:r w:rsidRPr="001D1F37">
        <w:rPr>
          <w:rStyle w:val="Strong"/>
          <w:b w:val="0"/>
        </w:rPr>
        <w:t>tuberculosis</w:t>
      </w:r>
      <w:r w:rsidRPr="001D1F37">
        <w:rPr>
          <w:b/>
        </w:rPr>
        <w:t xml:space="preserve"> </w:t>
      </w:r>
      <w:r w:rsidRPr="001D1F37">
        <w:t>or</w:t>
      </w:r>
      <w:r w:rsidRPr="001D1F37">
        <w:rPr>
          <w:b/>
        </w:rPr>
        <w:t xml:space="preserve"> </w:t>
      </w:r>
      <w:r w:rsidRPr="001D1F37">
        <w:rPr>
          <w:rStyle w:val="Strong"/>
          <w:b w:val="0"/>
        </w:rPr>
        <w:t>cholera or Dengue Fever</w:t>
      </w:r>
      <w:r w:rsidRPr="001D1F37">
        <w:t xml:space="preserve"> and discuss:</w:t>
      </w:r>
    </w:p>
    <w:p w:rsidR="00366A2B" w:rsidRPr="001D1F37" w:rsidRDefault="00366A2B" w:rsidP="004756DD">
      <w:pPr>
        <w:pStyle w:val="NormalWeb"/>
        <w:numPr>
          <w:ilvl w:val="0"/>
          <w:numId w:val="14"/>
        </w:numPr>
        <w:spacing w:line="360" w:lineRule="auto"/>
      </w:pPr>
      <w:r w:rsidRPr="001D1F37">
        <w:t>How does the infection spread in their community?</w:t>
      </w:r>
    </w:p>
    <w:p w:rsidR="00366A2B" w:rsidRPr="001D1F37" w:rsidRDefault="00366A2B" w:rsidP="004756DD">
      <w:pPr>
        <w:pStyle w:val="NormalWeb"/>
        <w:numPr>
          <w:ilvl w:val="0"/>
          <w:numId w:val="14"/>
        </w:numPr>
        <w:spacing w:line="360" w:lineRule="auto"/>
      </w:pPr>
      <w:r w:rsidRPr="001D1F37">
        <w:t>What actions can break the chain at each step?</w:t>
      </w:r>
    </w:p>
    <w:p w:rsidR="00366A2B" w:rsidRPr="001D1F37" w:rsidRDefault="00366A2B" w:rsidP="00366A2B">
      <w:pPr>
        <w:pStyle w:val="Heading3"/>
        <w:spacing w:line="360" w:lineRule="auto"/>
        <w:rPr>
          <w:color w:val="7030A0"/>
          <w:sz w:val="28"/>
          <w:szCs w:val="28"/>
        </w:rPr>
      </w:pPr>
      <w:r w:rsidRPr="001D1F37">
        <w:rPr>
          <w:rStyle w:val="Strong"/>
          <w:b/>
          <w:bCs/>
          <w:color w:val="7030A0"/>
          <w:sz w:val="28"/>
          <w:szCs w:val="28"/>
        </w:rPr>
        <w:t>8. Key Takeaways</w:t>
      </w:r>
    </w:p>
    <w:p w:rsidR="00366A2B" w:rsidRPr="001D1F37" w:rsidRDefault="00366A2B" w:rsidP="004756DD">
      <w:pPr>
        <w:pStyle w:val="NormalWeb"/>
        <w:numPr>
          <w:ilvl w:val="0"/>
          <w:numId w:val="15"/>
        </w:numPr>
        <w:spacing w:line="360" w:lineRule="auto"/>
      </w:pPr>
      <w:r w:rsidRPr="001D1F37">
        <w:rPr>
          <w:rStyle w:val="Strong"/>
          <w:b w:val="0"/>
        </w:rPr>
        <w:t>Virulence</w:t>
      </w:r>
      <w:r w:rsidRPr="001D1F37">
        <w:t xml:space="preserve"> is the severity of disease, while </w:t>
      </w:r>
      <w:r w:rsidRPr="001D1F37">
        <w:rPr>
          <w:rStyle w:val="Strong"/>
          <w:b w:val="0"/>
        </w:rPr>
        <w:t>infectivity</w:t>
      </w:r>
      <w:r w:rsidRPr="001D1F37">
        <w:t xml:space="preserve"> is the ability to spread.</w:t>
      </w:r>
    </w:p>
    <w:p w:rsidR="00366A2B" w:rsidRPr="001D1F37" w:rsidRDefault="00366A2B" w:rsidP="004756DD">
      <w:pPr>
        <w:pStyle w:val="NormalWeb"/>
        <w:numPr>
          <w:ilvl w:val="0"/>
          <w:numId w:val="15"/>
        </w:numPr>
        <w:spacing w:line="360" w:lineRule="auto"/>
      </w:pPr>
      <w:r w:rsidRPr="001D1F37">
        <w:t xml:space="preserve">The </w:t>
      </w:r>
      <w:r w:rsidRPr="001D1F37">
        <w:rPr>
          <w:rStyle w:val="Strong"/>
          <w:b w:val="0"/>
        </w:rPr>
        <w:t>chain of infection</w:t>
      </w:r>
      <w:r w:rsidRPr="001D1F37">
        <w:t xml:space="preserve"> explains how diseases move from source to host.</w:t>
      </w:r>
    </w:p>
    <w:p w:rsidR="00366A2B" w:rsidRPr="001D1F37" w:rsidRDefault="00366A2B" w:rsidP="004756DD">
      <w:pPr>
        <w:pStyle w:val="NormalWeb"/>
        <w:numPr>
          <w:ilvl w:val="0"/>
          <w:numId w:val="15"/>
        </w:numPr>
        <w:spacing w:line="360" w:lineRule="auto"/>
      </w:pPr>
      <w:r w:rsidRPr="001D1F37">
        <w:rPr>
          <w:rStyle w:val="Strong"/>
          <w:b w:val="0"/>
        </w:rPr>
        <w:t>Transmission</w:t>
      </w:r>
      <w:r w:rsidRPr="001D1F37">
        <w:t xml:space="preserve"> may be direct or indirect.</w:t>
      </w:r>
    </w:p>
    <w:p w:rsidR="00366A2B" w:rsidRPr="001D1F37" w:rsidRDefault="00366A2B" w:rsidP="004756DD">
      <w:pPr>
        <w:pStyle w:val="NormalWeb"/>
        <w:numPr>
          <w:ilvl w:val="0"/>
          <w:numId w:val="15"/>
        </w:numPr>
        <w:spacing w:line="360" w:lineRule="auto"/>
      </w:pPr>
      <w:r w:rsidRPr="001D1F37">
        <w:rPr>
          <w:rStyle w:val="Strong"/>
          <w:b w:val="0"/>
        </w:rPr>
        <w:t>Breaking the chain</w:t>
      </w:r>
      <w:r w:rsidRPr="001D1F37">
        <w:t xml:space="preserve"> through preventive actions is the foundation of IPC at the PHC level.</w:t>
      </w:r>
    </w:p>
    <w:p w:rsidR="00366A2B" w:rsidRPr="001D1F37" w:rsidRDefault="00366A2B" w:rsidP="00366A2B">
      <w:pPr>
        <w:spacing w:line="360" w:lineRule="auto"/>
        <w:rPr>
          <w:rFonts w:ascii="Times New Roman" w:eastAsia="Times New Roman" w:hAnsi="Times New Roman" w:cs="Times New Roman"/>
          <w:sz w:val="24"/>
          <w:szCs w:val="24"/>
        </w:rPr>
      </w:pPr>
      <w:r w:rsidRPr="001D1F37">
        <w:rPr>
          <w:rFonts w:ascii="Times New Roman" w:hAnsi="Times New Roman" w:cs="Times New Roman"/>
          <w:sz w:val="24"/>
          <w:szCs w:val="24"/>
        </w:rPr>
        <w:br w:type="page"/>
      </w:r>
    </w:p>
    <w:p w:rsidR="00FD4600" w:rsidRPr="001D1F37" w:rsidRDefault="00FD4600" w:rsidP="00FD4600">
      <w:pPr>
        <w:spacing w:line="360" w:lineRule="auto"/>
        <w:jc w:val="center"/>
        <w:rPr>
          <w:rStyle w:val="Strong"/>
          <w:rFonts w:ascii="Times New Roman" w:hAnsi="Times New Roman" w:cs="Times New Roman"/>
          <w:bCs w:val="0"/>
          <w:color w:val="CC3399"/>
          <w:sz w:val="32"/>
          <w:szCs w:val="32"/>
        </w:rPr>
      </w:pPr>
      <w:r w:rsidRPr="001D1F37">
        <w:rPr>
          <w:rStyle w:val="Strong"/>
          <w:rFonts w:ascii="Times New Roman" w:hAnsi="Times New Roman" w:cs="Times New Roman"/>
          <w:bCs w:val="0"/>
          <w:color w:val="CC3399"/>
          <w:sz w:val="32"/>
          <w:szCs w:val="32"/>
        </w:rPr>
        <w:lastRenderedPageBreak/>
        <w:t>SESSION 1.4</w:t>
      </w:r>
    </w:p>
    <w:p w:rsidR="00366A2B" w:rsidRPr="001D1F37" w:rsidRDefault="00FD4600" w:rsidP="00FD4600">
      <w:pPr>
        <w:spacing w:line="360" w:lineRule="auto"/>
        <w:jc w:val="center"/>
        <w:rPr>
          <w:rFonts w:ascii="Times New Roman" w:hAnsi="Times New Roman" w:cs="Times New Roman"/>
          <w:color w:val="CC3399"/>
          <w:sz w:val="32"/>
          <w:szCs w:val="32"/>
        </w:rPr>
      </w:pPr>
      <w:r w:rsidRPr="001D1F37">
        <w:rPr>
          <w:rStyle w:val="Strong"/>
          <w:rFonts w:ascii="Times New Roman" w:hAnsi="Times New Roman" w:cs="Times New Roman"/>
          <w:bCs w:val="0"/>
          <w:color w:val="CC3399"/>
          <w:sz w:val="32"/>
          <w:szCs w:val="32"/>
        </w:rPr>
        <w:t>DISEASE SURVEILLANCE SYSTEMS IN KHYBER PAKHTUNKHWA (KPK)</w:t>
      </w:r>
    </w:p>
    <w:p w:rsidR="00366A2B" w:rsidRPr="001D1F37" w:rsidRDefault="00366A2B" w:rsidP="00366A2B">
      <w:pPr>
        <w:pStyle w:val="Heading3"/>
        <w:spacing w:line="360" w:lineRule="auto"/>
        <w:rPr>
          <w:color w:val="CC3399"/>
          <w:sz w:val="28"/>
          <w:szCs w:val="28"/>
        </w:rPr>
      </w:pPr>
      <w:r w:rsidRPr="001D1F37">
        <w:rPr>
          <w:rStyle w:val="Strong"/>
          <w:b/>
          <w:bCs/>
          <w:color w:val="CC3399"/>
          <w:sz w:val="28"/>
          <w:szCs w:val="28"/>
        </w:rPr>
        <w:t>Learning Objectives</w:t>
      </w:r>
    </w:p>
    <w:p w:rsidR="00366A2B" w:rsidRPr="001D1F37" w:rsidRDefault="00366A2B" w:rsidP="00366A2B">
      <w:pPr>
        <w:pStyle w:val="NormalWeb"/>
        <w:spacing w:line="360" w:lineRule="auto"/>
      </w:pPr>
      <w:r w:rsidRPr="001D1F37">
        <w:t>By the end of this session, participants will be able to:</w:t>
      </w:r>
    </w:p>
    <w:p w:rsidR="00366A2B" w:rsidRPr="001D1F37" w:rsidRDefault="00366A2B" w:rsidP="004756DD">
      <w:pPr>
        <w:pStyle w:val="NormalWeb"/>
        <w:numPr>
          <w:ilvl w:val="0"/>
          <w:numId w:val="19"/>
        </w:numPr>
        <w:spacing w:line="360" w:lineRule="auto"/>
      </w:pPr>
      <w:r w:rsidRPr="001D1F37">
        <w:t xml:space="preserve">Define </w:t>
      </w:r>
      <w:r w:rsidRPr="001D1F37">
        <w:rPr>
          <w:rStyle w:val="Strong"/>
          <w:b w:val="0"/>
        </w:rPr>
        <w:t>disease surveillance</w:t>
      </w:r>
      <w:r w:rsidRPr="001D1F37">
        <w:t xml:space="preserve"> and describe its main purposes.</w:t>
      </w:r>
    </w:p>
    <w:p w:rsidR="00366A2B" w:rsidRPr="001D1F37" w:rsidRDefault="00366A2B" w:rsidP="004756DD">
      <w:pPr>
        <w:pStyle w:val="NormalWeb"/>
        <w:numPr>
          <w:ilvl w:val="0"/>
          <w:numId w:val="19"/>
        </w:numPr>
        <w:spacing w:line="360" w:lineRule="auto"/>
      </w:pPr>
      <w:r w:rsidRPr="001D1F37">
        <w:t xml:space="preserve">Identify the </w:t>
      </w:r>
      <w:r w:rsidRPr="001D1F37">
        <w:rPr>
          <w:rStyle w:val="Strong"/>
          <w:b w:val="0"/>
        </w:rPr>
        <w:t>types and components</w:t>
      </w:r>
      <w:r w:rsidRPr="001D1F37">
        <w:t xml:space="preserve"> of a surveillance system.</w:t>
      </w:r>
    </w:p>
    <w:p w:rsidR="00366A2B" w:rsidRPr="001D1F37" w:rsidRDefault="00366A2B" w:rsidP="004756DD">
      <w:pPr>
        <w:pStyle w:val="NormalWeb"/>
        <w:numPr>
          <w:ilvl w:val="0"/>
          <w:numId w:val="19"/>
        </w:numPr>
        <w:spacing w:line="360" w:lineRule="auto"/>
      </w:pPr>
      <w:r w:rsidRPr="001D1F37">
        <w:t xml:space="preserve">Explain the </w:t>
      </w:r>
      <w:r w:rsidRPr="001D1F37">
        <w:rPr>
          <w:rStyle w:val="Strong"/>
          <w:b w:val="0"/>
        </w:rPr>
        <w:t>Integrated Disease Surveillance and Response (IDSR</w:t>
      </w:r>
      <w:r w:rsidRPr="001D1F37">
        <w:rPr>
          <w:rStyle w:val="Strong"/>
        </w:rPr>
        <w:t>)</w:t>
      </w:r>
      <w:r w:rsidRPr="001D1F37">
        <w:t xml:space="preserve"> and </w:t>
      </w:r>
      <w:r w:rsidRPr="001D1F37">
        <w:rPr>
          <w:rStyle w:val="Strong"/>
          <w:b w:val="0"/>
        </w:rPr>
        <w:t>DEWS</w:t>
      </w:r>
      <w:r w:rsidRPr="001D1F37">
        <w:t xml:space="preserve"> systems in Pakistan.</w:t>
      </w:r>
    </w:p>
    <w:p w:rsidR="00366A2B" w:rsidRPr="001D1F37" w:rsidRDefault="00366A2B" w:rsidP="004756DD">
      <w:pPr>
        <w:pStyle w:val="NormalWeb"/>
        <w:numPr>
          <w:ilvl w:val="0"/>
          <w:numId w:val="19"/>
        </w:numPr>
        <w:spacing w:line="360" w:lineRule="auto"/>
      </w:pPr>
      <w:r w:rsidRPr="001D1F37">
        <w:t xml:space="preserve">Understand the </w:t>
      </w:r>
      <w:r w:rsidRPr="001D1F37">
        <w:rPr>
          <w:rStyle w:val="Strong"/>
          <w:b w:val="0"/>
        </w:rPr>
        <w:t>roles and responsibilities</w:t>
      </w:r>
      <w:r w:rsidRPr="001D1F37">
        <w:t xml:space="preserve"> of PHC workers in disease reporting.</w:t>
      </w:r>
    </w:p>
    <w:p w:rsidR="00366A2B" w:rsidRPr="001D1F37" w:rsidRDefault="00366A2B" w:rsidP="004756DD">
      <w:pPr>
        <w:pStyle w:val="NormalWeb"/>
        <w:numPr>
          <w:ilvl w:val="0"/>
          <w:numId w:val="19"/>
        </w:numPr>
        <w:spacing w:line="360" w:lineRule="auto"/>
      </w:pPr>
      <w:r w:rsidRPr="001D1F37">
        <w:t xml:space="preserve">Recognize the importance of </w:t>
      </w:r>
      <w:r w:rsidRPr="001D1F37">
        <w:rPr>
          <w:rStyle w:val="Strong"/>
          <w:b w:val="0"/>
        </w:rPr>
        <w:t>timely reporting</w:t>
      </w:r>
      <w:r w:rsidRPr="001D1F37">
        <w:t xml:space="preserve"> in outbreak detection and response.</w:t>
      </w:r>
    </w:p>
    <w:p w:rsidR="00366A2B" w:rsidRPr="001D1F37" w:rsidRDefault="00366A2B" w:rsidP="00366A2B">
      <w:pPr>
        <w:pStyle w:val="Heading3"/>
        <w:spacing w:line="360" w:lineRule="auto"/>
        <w:rPr>
          <w:sz w:val="24"/>
          <w:szCs w:val="24"/>
        </w:rPr>
      </w:pPr>
      <w:r w:rsidRPr="001D1F37">
        <w:rPr>
          <w:rStyle w:val="Strong"/>
          <w:b/>
          <w:bCs/>
          <w:color w:val="CC3399"/>
          <w:sz w:val="28"/>
          <w:szCs w:val="28"/>
        </w:rPr>
        <w:t>1. What is Disease Surveillance?</w:t>
      </w:r>
    </w:p>
    <w:p w:rsidR="00366A2B" w:rsidRPr="001D1F37" w:rsidRDefault="00366A2B" w:rsidP="00366A2B">
      <w:pPr>
        <w:pStyle w:val="NormalWeb"/>
        <w:spacing w:line="360" w:lineRule="auto"/>
      </w:pPr>
      <w:r w:rsidRPr="001D1F37">
        <w:rPr>
          <w:rStyle w:val="Strong"/>
          <w:b w:val="0"/>
        </w:rPr>
        <w:t>Surveillance</w:t>
      </w:r>
      <w:r w:rsidRPr="001D1F37">
        <w:t xml:space="preserve"> is the </w:t>
      </w:r>
      <w:r w:rsidRPr="001D1F37">
        <w:rPr>
          <w:rStyle w:val="Strong"/>
          <w:b w:val="0"/>
        </w:rPr>
        <w:t>systematic and continuous collection, analysis, interpretation</w:t>
      </w:r>
      <w:r w:rsidR="003C759E" w:rsidRPr="001D1F37">
        <w:rPr>
          <w:rStyle w:val="Strong"/>
          <w:b w:val="0"/>
        </w:rPr>
        <w:t xml:space="preserve"> and</w:t>
      </w:r>
      <w:r w:rsidRPr="001D1F37">
        <w:rPr>
          <w:rStyle w:val="Strong"/>
          <w:b w:val="0"/>
        </w:rPr>
        <w:t xml:space="preserve"> dissemination</w:t>
      </w:r>
      <w:r w:rsidRPr="001D1F37">
        <w:t xml:space="preserve"> of health data for planning, implementation</w:t>
      </w:r>
      <w:r w:rsidR="003C759E" w:rsidRPr="001D1F37">
        <w:t xml:space="preserve"> and</w:t>
      </w:r>
      <w:r w:rsidRPr="001D1F37">
        <w:t xml:space="preserve"> evaluation of public health practice.</w:t>
      </w:r>
    </w:p>
    <w:p w:rsidR="00366A2B" w:rsidRPr="001D1F37" w:rsidRDefault="00366A2B" w:rsidP="00366A2B">
      <w:pPr>
        <w:pStyle w:val="NormalWeb"/>
        <w:spacing w:line="360" w:lineRule="auto"/>
      </w:pPr>
      <w:r w:rsidRPr="001D1F37">
        <w:t xml:space="preserve">In simple words, it means </w:t>
      </w:r>
      <w:r w:rsidRPr="001D1F37">
        <w:rPr>
          <w:rStyle w:val="Strong"/>
          <w:b w:val="0"/>
        </w:rPr>
        <w:t>keeping an eye on diseases</w:t>
      </w:r>
      <w:r w:rsidRPr="001D1F37">
        <w:t xml:space="preserve"> in the community to detect early warning signs and prevent outbreaks.</w:t>
      </w:r>
    </w:p>
    <w:p w:rsidR="00DC36EE" w:rsidRPr="001D1F37" w:rsidRDefault="00DC36EE" w:rsidP="00366A2B">
      <w:pPr>
        <w:pStyle w:val="NormalWeb"/>
        <w:spacing w:line="360" w:lineRule="auto"/>
      </w:pPr>
      <w:r w:rsidRPr="001D1F37">
        <w:rPr>
          <w:noProof/>
        </w:rPr>
        <mc:AlternateContent>
          <mc:Choice Requires="wps">
            <w:drawing>
              <wp:anchor distT="0" distB="0" distL="114300" distR="114300" simplePos="0" relativeHeight="251718656" behindDoc="0" locked="0" layoutInCell="1" allowOverlap="1">
                <wp:simplePos x="0" y="0"/>
                <wp:positionH relativeFrom="column">
                  <wp:posOffset>76200</wp:posOffset>
                </wp:positionH>
                <wp:positionV relativeFrom="paragraph">
                  <wp:posOffset>153035</wp:posOffset>
                </wp:positionV>
                <wp:extent cx="5581650" cy="1333500"/>
                <wp:effectExtent l="0" t="0" r="19050" b="19050"/>
                <wp:wrapNone/>
                <wp:docPr id="57" name="Rectangle: Diagonal Corners Rounded 57"/>
                <wp:cNvGraphicFramePr/>
                <a:graphic xmlns:a="http://schemas.openxmlformats.org/drawingml/2006/main">
                  <a:graphicData uri="http://schemas.microsoft.com/office/word/2010/wordprocessingShape">
                    <wps:wsp>
                      <wps:cNvSpPr/>
                      <wps:spPr>
                        <a:xfrm>
                          <a:off x="0" y="0"/>
                          <a:ext cx="5581650" cy="1333500"/>
                        </a:xfrm>
                        <a:prstGeom prst="round2DiagRect">
                          <a:avLst/>
                        </a:prstGeom>
                        <a:solidFill>
                          <a:srgbClr val="CC3399"/>
                        </a:solidFill>
                      </wps:spPr>
                      <wps:style>
                        <a:lnRef idx="2">
                          <a:schemeClr val="accent1">
                            <a:shade val="50000"/>
                          </a:schemeClr>
                        </a:lnRef>
                        <a:fillRef idx="1">
                          <a:schemeClr val="accent1"/>
                        </a:fillRef>
                        <a:effectRef idx="0">
                          <a:schemeClr val="accent1"/>
                        </a:effectRef>
                        <a:fontRef idx="minor">
                          <a:schemeClr val="lt1"/>
                        </a:fontRef>
                      </wps:style>
                      <wps:txbx>
                        <w:txbxContent>
                          <w:p w:rsidR="00881668" w:rsidRPr="00DC36EE" w:rsidRDefault="00881668" w:rsidP="00DC36EE">
                            <w:pPr>
                              <w:pStyle w:val="NormalWeb"/>
                              <w:spacing w:line="360" w:lineRule="auto"/>
                              <w:jc w:val="center"/>
                              <w:rPr>
                                <w:sz w:val="32"/>
                                <w:szCs w:val="32"/>
                              </w:rPr>
                            </w:pPr>
                            <w:r w:rsidRPr="00DC36EE">
                              <w:rPr>
                                <w:rStyle w:val="Strong"/>
                                <w:i/>
                                <w:sz w:val="32"/>
                                <w:szCs w:val="32"/>
                              </w:rPr>
                              <w:t>Remember:</w:t>
                            </w:r>
                            <w:r w:rsidRPr="00DC36EE">
                              <w:rPr>
                                <w:sz w:val="32"/>
                                <w:szCs w:val="32"/>
                              </w:rPr>
                              <w:br/>
                            </w:r>
                            <w:r w:rsidRPr="00DC36EE">
                              <w:rPr>
                                <w:rStyle w:val="Emphasis"/>
                                <w:rFonts w:eastAsiaTheme="majorEastAsia"/>
                                <w:sz w:val="32"/>
                                <w:szCs w:val="32"/>
                              </w:rPr>
                              <w:t>Surveillance is not just data collection — it’s data for action.</w:t>
                            </w:r>
                          </w:p>
                          <w:p w:rsidR="00881668" w:rsidRPr="00DC36EE" w:rsidRDefault="00881668" w:rsidP="00DC36EE">
                            <w:pPr>
                              <w:jc w:val="center"/>
                              <w:rPr>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tangle: Diagonal Corners Rounded 57" o:spid="_x0000_s1031" style="position:absolute;margin-left:6pt;margin-top:12.05pt;width:439.5pt;height:10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581650,13335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" adj="-11796480,,5400" path="m222254,l5581650,r,l5581650,1111246v,122747,-99507,222254,-222254,222254l,1333500r,l,222254c,99507,99507,,222254,xe" fillcolor="#c39" strokecolor="#714109 [1604]" strokeweight="2pt">
                <v:stroke joinstyle="miter"/>
                <v:formulas/>
                <v:path arrowok="t" o:connecttype="custom" o:connectlocs="222254,0;5581650,0;5581650,0;5581650,1111246;5359396,1333500;0,1333500;0,1333500;0,222254;222254,0" o:connectangles="0,0,0,0,0,0,0,0,0" textboxrect="0,0,5581650,1333500"/>
                <v:textbox>
                  <w:txbxContent>
                    <w:p w:rsidR="00881668" w:rsidRPr="00DC36EE" w:rsidRDefault="00881668" w:rsidP="00DC36EE">
                      <w:pPr>
                        <w:pStyle w:val="NormalWeb"/>
                        <w:spacing w:line="360" w:lineRule="auto"/>
                        <w:jc w:val="center"/>
                        <w:rPr>
                          <w:sz w:val="32"/>
                          <w:szCs w:val="32"/>
                        </w:rPr>
                      </w:pPr>
                      <w:r w:rsidRPr="00DC36EE">
                        <w:rPr>
                          <w:rStyle w:val="Strong"/>
                          <w:i/>
                          <w:sz w:val="32"/>
                          <w:szCs w:val="32"/>
                        </w:rPr>
                        <w:t>Remember:</w:t>
                      </w:r>
                      <w:r w:rsidRPr="00DC36EE">
                        <w:rPr>
                          <w:sz w:val="32"/>
                          <w:szCs w:val="32"/>
                        </w:rPr>
                        <w:br/>
                      </w:r>
                      <w:r w:rsidRPr="00DC36EE">
                        <w:rPr>
                          <w:rStyle w:val="Emphasis"/>
                          <w:rFonts w:eastAsiaTheme="majorEastAsia"/>
                          <w:sz w:val="32"/>
                          <w:szCs w:val="32"/>
                        </w:rPr>
                        <w:t>Surveillance is not just data collection — it’s data for action.</w:t>
                      </w:r>
                    </w:p>
                    <w:p w:rsidR="00881668" w:rsidRPr="00DC36EE" w:rsidRDefault="00881668" w:rsidP="00DC36EE">
                      <w:pPr>
                        <w:jc w:val="center"/>
                        <w:rPr>
                          <w:sz w:val="32"/>
                          <w:szCs w:val="32"/>
                        </w:rPr>
                      </w:pPr>
                    </w:p>
                  </w:txbxContent>
                </v:textbox>
              </v:shape>
            </w:pict>
          </mc:Fallback>
        </mc:AlternateContent>
      </w:r>
    </w:p>
    <w:p w:rsidR="00DC36EE" w:rsidRPr="001D1F37" w:rsidRDefault="00DC36EE" w:rsidP="00366A2B">
      <w:pPr>
        <w:pStyle w:val="NormalWeb"/>
        <w:spacing w:line="360" w:lineRule="auto"/>
      </w:pPr>
    </w:p>
    <w:p w:rsidR="00DC36EE" w:rsidRPr="001D1F37" w:rsidRDefault="00DC36EE" w:rsidP="00366A2B">
      <w:pPr>
        <w:pStyle w:val="NormalWeb"/>
        <w:spacing w:line="360" w:lineRule="auto"/>
      </w:pPr>
    </w:p>
    <w:p w:rsidR="00DC36EE" w:rsidRPr="001D1F37" w:rsidRDefault="00DC36EE" w:rsidP="00366A2B">
      <w:pPr>
        <w:pStyle w:val="NormalWeb"/>
        <w:spacing w:line="360" w:lineRule="auto"/>
      </w:pPr>
    </w:p>
    <w:p w:rsidR="00DC36EE" w:rsidRPr="001D1F37" w:rsidRDefault="00DC36EE" w:rsidP="00366A2B">
      <w:pPr>
        <w:pStyle w:val="Heading3"/>
        <w:spacing w:line="360" w:lineRule="auto"/>
        <w:rPr>
          <w:rStyle w:val="Strong"/>
          <w:b/>
          <w:bCs/>
          <w:color w:val="CC3399"/>
          <w:sz w:val="28"/>
          <w:szCs w:val="28"/>
        </w:rPr>
      </w:pPr>
    </w:p>
    <w:p w:rsidR="00366A2B" w:rsidRPr="001D1F37" w:rsidRDefault="00366A2B" w:rsidP="00366A2B">
      <w:pPr>
        <w:pStyle w:val="Heading3"/>
        <w:spacing w:line="360" w:lineRule="auto"/>
        <w:rPr>
          <w:color w:val="CC3399"/>
          <w:sz w:val="28"/>
          <w:szCs w:val="28"/>
        </w:rPr>
      </w:pPr>
      <w:r w:rsidRPr="001D1F37">
        <w:rPr>
          <w:rStyle w:val="Strong"/>
          <w:b/>
          <w:bCs/>
          <w:color w:val="CC3399"/>
          <w:sz w:val="28"/>
          <w:szCs w:val="28"/>
        </w:rPr>
        <w:lastRenderedPageBreak/>
        <w:t>2. Objectives of Surveillance</w:t>
      </w:r>
    </w:p>
    <w:p w:rsidR="00366A2B" w:rsidRPr="001D1F37" w:rsidRDefault="00366A2B" w:rsidP="004756DD">
      <w:pPr>
        <w:pStyle w:val="NormalWeb"/>
        <w:numPr>
          <w:ilvl w:val="0"/>
          <w:numId w:val="20"/>
        </w:numPr>
        <w:spacing w:line="360" w:lineRule="auto"/>
      </w:pPr>
      <w:r w:rsidRPr="001D1F37">
        <w:t xml:space="preserve">Detect and monitor </w:t>
      </w:r>
      <w:r w:rsidRPr="001D1F37">
        <w:rPr>
          <w:rStyle w:val="Strong"/>
          <w:b w:val="0"/>
        </w:rPr>
        <w:t>trend</w:t>
      </w:r>
      <w:r w:rsidRPr="001D1F37">
        <w:rPr>
          <w:rStyle w:val="Strong"/>
        </w:rPr>
        <w:t>s</w:t>
      </w:r>
      <w:r w:rsidRPr="001D1F37">
        <w:t xml:space="preserve"> in disease occurrence.</w:t>
      </w:r>
    </w:p>
    <w:p w:rsidR="00366A2B" w:rsidRPr="001D1F37" w:rsidRDefault="00366A2B" w:rsidP="004756DD">
      <w:pPr>
        <w:pStyle w:val="NormalWeb"/>
        <w:numPr>
          <w:ilvl w:val="0"/>
          <w:numId w:val="20"/>
        </w:numPr>
        <w:spacing w:line="360" w:lineRule="auto"/>
      </w:pPr>
      <w:r w:rsidRPr="001D1F37">
        <w:t xml:space="preserve">Identify </w:t>
      </w:r>
      <w:r w:rsidRPr="001D1F37">
        <w:rPr>
          <w:rStyle w:val="Strong"/>
          <w:b w:val="0"/>
        </w:rPr>
        <w:t>outbreaks early</w:t>
      </w:r>
      <w:r w:rsidRPr="001D1F37">
        <w:rPr>
          <w:b/>
        </w:rPr>
        <w:t xml:space="preserve"> </w:t>
      </w:r>
      <w:r w:rsidRPr="001D1F37">
        <w:t>and guide timely response.</w:t>
      </w:r>
    </w:p>
    <w:p w:rsidR="00366A2B" w:rsidRPr="001D1F37" w:rsidRDefault="00366A2B" w:rsidP="004756DD">
      <w:pPr>
        <w:pStyle w:val="NormalWeb"/>
        <w:numPr>
          <w:ilvl w:val="0"/>
          <w:numId w:val="20"/>
        </w:numPr>
        <w:spacing w:line="360" w:lineRule="auto"/>
      </w:pPr>
      <w:r w:rsidRPr="001D1F37">
        <w:t xml:space="preserve">Evaluate the </w:t>
      </w:r>
      <w:r w:rsidRPr="001D1F37">
        <w:rPr>
          <w:rStyle w:val="Strong"/>
          <w:b w:val="0"/>
        </w:rPr>
        <w:t>effectiveness of control programs</w:t>
      </w:r>
      <w:r w:rsidRPr="001D1F37">
        <w:rPr>
          <w:b/>
        </w:rPr>
        <w:t>.</w:t>
      </w:r>
    </w:p>
    <w:p w:rsidR="00366A2B" w:rsidRPr="001D1F37" w:rsidRDefault="00366A2B" w:rsidP="004756DD">
      <w:pPr>
        <w:pStyle w:val="NormalWeb"/>
        <w:numPr>
          <w:ilvl w:val="0"/>
          <w:numId w:val="20"/>
        </w:numPr>
        <w:spacing w:line="360" w:lineRule="auto"/>
      </w:pPr>
      <w:r w:rsidRPr="001D1F37">
        <w:t xml:space="preserve">Provide </w:t>
      </w:r>
      <w:r w:rsidRPr="001D1F37">
        <w:rPr>
          <w:rStyle w:val="Strong"/>
          <w:b w:val="0"/>
        </w:rPr>
        <w:t>evidence</w:t>
      </w:r>
      <w:r w:rsidRPr="001D1F37">
        <w:t xml:space="preserve"> for decision-making and policy formulation.</w:t>
      </w:r>
    </w:p>
    <w:p w:rsidR="00366A2B" w:rsidRPr="001D1F37" w:rsidRDefault="00366A2B" w:rsidP="004756DD">
      <w:pPr>
        <w:pStyle w:val="NormalWeb"/>
        <w:numPr>
          <w:ilvl w:val="0"/>
          <w:numId w:val="20"/>
        </w:numPr>
        <w:spacing w:line="360" w:lineRule="auto"/>
      </w:pPr>
      <w:r w:rsidRPr="001D1F37">
        <w:t xml:space="preserve">Strengthen </w:t>
      </w:r>
      <w:r w:rsidRPr="001D1F37">
        <w:rPr>
          <w:rStyle w:val="Strong"/>
          <w:b w:val="0"/>
        </w:rPr>
        <w:t>coordination</w:t>
      </w:r>
      <w:r w:rsidRPr="001D1F37">
        <w:t xml:space="preserve"> among health facilities and authorities.</w:t>
      </w:r>
    </w:p>
    <w:p w:rsidR="00E26507" w:rsidRPr="001D1F37" w:rsidRDefault="00E26507">
      <w:pPr>
        <w:rPr>
          <w:rFonts w:ascii="Times New Roman" w:hAnsi="Times New Roman" w:cs="Times New Roman"/>
        </w:rPr>
      </w:pPr>
      <w:r w:rsidRPr="001D1F37">
        <w:rPr>
          <w:rFonts w:ascii="Times New Roman" w:hAnsi="Times New Roman" w:cs="Times New Roman"/>
          <w:noProof/>
        </w:rPr>
        <w:drawing>
          <wp:anchor distT="0" distB="0" distL="114300" distR="114300" simplePos="0" relativeHeight="251779072" behindDoc="1" locked="0" layoutInCell="1" allowOverlap="1" wp14:anchorId="2A5CBAE6">
            <wp:simplePos x="0" y="0"/>
            <wp:positionH relativeFrom="column">
              <wp:posOffset>-646430</wp:posOffset>
            </wp:positionH>
            <wp:positionV relativeFrom="paragraph">
              <wp:posOffset>245745</wp:posOffset>
            </wp:positionV>
            <wp:extent cx="7246620" cy="4587240"/>
            <wp:effectExtent l="0" t="0" r="0" b="3810"/>
            <wp:wrapTight wrapText="bothSides">
              <wp:wrapPolygon edited="0">
                <wp:start x="0" y="0"/>
                <wp:lineTo x="0" y="21528"/>
                <wp:lineTo x="21521" y="21528"/>
                <wp:lineTo x="21521" y="0"/>
                <wp:lineTo x="0" y="0"/>
              </wp:wrapPolygon>
            </wp:wrapTight>
            <wp:docPr id="73270" name="Picture 7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turedds.PNG"/>
                    <pic:cNvPicPr/>
                  </pic:nvPicPr>
                  <pic:blipFill>
                    <a:blip r:embed="rId45">
                      <a:extLst>
                        <a:ext uri="{28A0092B-C50C-407E-A947-70E740481C1C}">
                          <a14:useLocalDpi xmlns:a14="http://schemas.microsoft.com/office/drawing/2010/main" val="0"/>
                        </a:ext>
                      </a:extLst>
                    </a:blip>
                    <a:stretch>
                      <a:fillRect/>
                    </a:stretch>
                  </pic:blipFill>
                  <pic:spPr>
                    <a:xfrm>
                      <a:off x="0" y="0"/>
                      <a:ext cx="7246620" cy="4587240"/>
                    </a:xfrm>
                    <a:prstGeom prst="rect">
                      <a:avLst/>
                    </a:prstGeom>
                  </pic:spPr>
                </pic:pic>
              </a:graphicData>
            </a:graphic>
            <wp14:sizeRelH relativeFrom="page">
              <wp14:pctWidth>0</wp14:pctWidth>
            </wp14:sizeRelH>
            <wp14:sizeRelV relativeFrom="page">
              <wp14:pctHeight>0</wp14:pctHeight>
            </wp14:sizeRelV>
          </wp:anchor>
        </w:drawing>
      </w:r>
      <w:r w:rsidRPr="001D1F37">
        <w:rPr>
          <w:rFonts w:ascii="Times New Roman" w:hAnsi="Times New Roman" w:cs="Times New Roman"/>
        </w:rPr>
        <w:br w:type="page"/>
      </w:r>
    </w:p>
    <w:p w:rsidR="008E23D5" w:rsidRPr="001D1F37" w:rsidRDefault="008E23D5" w:rsidP="00366A2B">
      <w:pPr>
        <w:pStyle w:val="NormalWeb"/>
        <w:spacing w:line="360" w:lineRule="auto"/>
        <w:ind w:left="720"/>
      </w:pPr>
      <w:r w:rsidRPr="001D1F37">
        <w:rPr>
          <w:noProof/>
        </w:rPr>
        <w:lastRenderedPageBreak/>
        <w:drawing>
          <wp:anchor distT="0" distB="0" distL="114300" distR="114300" simplePos="0" relativeHeight="251715584" behindDoc="1" locked="0" layoutInCell="1" allowOverlap="1" wp14:anchorId="5DD2F496" wp14:editId="00FE151C">
            <wp:simplePos x="0" y="0"/>
            <wp:positionH relativeFrom="margin">
              <wp:align>left</wp:align>
            </wp:positionH>
            <wp:positionV relativeFrom="paragraph">
              <wp:posOffset>443230</wp:posOffset>
            </wp:positionV>
            <wp:extent cx="6289040" cy="3810000"/>
            <wp:effectExtent l="0" t="0" r="0" b="0"/>
            <wp:wrapTight wrapText="bothSides">
              <wp:wrapPolygon edited="0">
                <wp:start x="0" y="0"/>
                <wp:lineTo x="0" y="21492"/>
                <wp:lineTo x="21526" y="21492"/>
                <wp:lineTo x="21526" y="0"/>
                <wp:lineTo x="0" y="0"/>
              </wp:wrapPolygon>
            </wp:wrapTight>
            <wp:docPr id="21" name="Picture 7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ublic-health-surveillance-mc-slide2.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289040" cy="3810000"/>
                    </a:xfrm>
                    <a:prstGeom prst="rect">
                      <a:avLst/>
                    </a:prstGeom>
                  </pic:spPr>
                </pic:pic>
              </a:graphicData>
            </a:graphic>
            <wp14:sizeRelH relativeFrom="page">
              <wp14:pctWidth>0</wp14:pctWidth>
            </wp14:sizeRelH>
            <wp14:sizeRelV relativeFrom="page">
              <wp14:pctHeight>0</wp14:pctHeight>
            </wp14:sizeRelV>
          </wp:anchor>
        </w:drawing>
      </w:r>
    </w:p>
    <w:p w:rsidR="008E23D5" w:rsidRPr="001D1F37" w:rsidRDefault="008E23D5" w:rsidP="00E26507">
      <w:pPr>
        <w:pStyle w:val="NormalWeb"/>
        <w:spacing w:line="360" w:lineRule="auto"/>
      </w:pPr>
    </w:p>
    <w:p w:rsidR="00366A2B" w:rsidRPr="001D1F37" w:rsidRDefault="00366A2B" w:rsidP="00366A2B">
      <w:pPr>
        <w:pStyle w:val="Heading3"/>
        <w:spacing w:line="360" w:lineRule="auto"/>
        <w:rPr>
          <w:color w:val="CC3399"/>
          <w:sz w:val="28"/>
          <w:szCs w:val="28"/>
        </w:rPr>
      </w:pPr>
      <w:r w:rsidRPr="001D1F37">
        <w:rPr>
          <w:rStyle w:val="Strong"/>
          <w:b/>
          <w:bCs/>
          <w:color w:val="CC3399"/>
          <w:sz w:val="28"/>
          <w:szCs w:val="28"/>
        </w:rPr>
        <w:t>3. Components of a Surveillance System</w:t>
      </w:r>
    </w:p>
    <w:tbl>
      <w:tblPr>
        <w:tblStyle w:val="GridTable4-Accent3"/>
        <w:tblW w:w="0" w:type="auto"/>
        <w:tblLook w:val="04A0" w:firstRow="1" w:lastRow="0" w:firstColumn="1" w:lastColumn="0" w:noHBand="0" w:noVBand="1"/>
      </w:tblPr>
      <w:tblGrid>
        <w:gridCol w:w="2543"/>
        <w:gridCol w:w="6807"/>
      </w:tblGrid>
      <w:tr w:rsidR="00366A2B" w:rsidRPr="001D1F37" w:rsidTr="00D15C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CC3399"/>
            <w:hideMark/>
          </w:tcPr>
          <w:p w:rsidR="00366A2B" w:rsidRPr="001D1F37" w:rsidRDefault="00366A2B" w:rsidP="00366A2B">
            <w:pPr>
              <w:spacing w:line="360" w:lineRule="auto"/>
              <w:jc w:val="center"/>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Component</w:t>
            </w:r>
          </w:p>
        </w:tc>
        <w:tc>
          <w:tcPr>
            <w:tcW w:w="0" w:type="auto"/>
            <w:shd w:val="clear" w:color="auto" w:fill="CC3399"/>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Description</w:t>
            </w:r>
          </w:p>
        </w:tc>
      </w:tr>
      <w:tr w:rsidR="00366A2B" w:rsidRPr="001D1F37" w:rsidTr="00D15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Data Collection</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Routine and systematic gathering of disease-related data from health facilities and communities.</w:t>
            </w:r>
          </w:p>
        </w:tc>
      </w:tr>
      <w:tr w:rsidR="00366A2B" w:rsidRPr="001D1F37" w:rsidTr="00D15CB8">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Data Analysis</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Summarizing and interpreting data to identify unusual patterns or increases in cases.</w:t>
            </w:r>
          </w:p>
        </w:tc>
      </w:tr>
      <w:tr w:rsidR="00366A2B" w:rsidRPr="001D1F37" w:rsidTr="00D15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Information Dissemination</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Sharing findings with relevant stakeholders for timely action.</w:t>
            </w:r>
          </w:p>
        </w:tc>
      </w:tr>
      <w:tr w:rsidR="00366A2B" w:rsidRPr="001D1F37" w:rsidTr="00D15CB8">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Public Health Response</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Implementing control measures such as vaccination, isolation, or investigation.</w:t>
            </w:r>
          </w:p>
        </w:tc>
      </w:tr>
      <w:tr w:rsidR="00366A2B" w:rsidRPr="001D1F37" w:rsidTr="00D15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Evaluation</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Reviewing system performance and identifying areas for improvement.</w:t>
            </w:r>
          </w:p>
        </w:tc>
      </w:tr>
    </w:tbl>
    <w:p w:rsidR="00366A2B" w:rsidRPr="001D1F37" w:rsidRDefault="00366A2B" w:rsidP="00366A2B">
      <w:pPr>
        <w:pStyle w:val="Heading3"/>
        <w:spacing w:line="360" w:lineRule="auto"/>
        <w:rPr>
          <w:color w:val="CC3399"/>
          <w:sz w:val="28"/>
          <w:szCs w:val="28"/>
        </w:rPr>
      </w:pPr>
      <w:r w:rsidRPr="001D1F37">
        <w:rPr>
          <w:rStyle w:val="Strong"/>
          <w:b/>
          <w:bCs/>
          <w:color w:val="CC3399"/>
          <w:sz w:val="28"/>
          <w:szCs w:val="28"/>
        </w:rPr>
        <w:lastRenderedPageBreak/>
        <w:t>4. Types of Surveillance</w:t>
      </w:r>
    </w:p>
    <w:tbl>
      <w:tblPr>
        <w:tblStyle w:val="GridTable4-Accent3"/>
        <w:tblW w:w="0" w:type="auto"/>
        <w:tblLook w:val="04A0" w:firstRow="1" w:lastRow="0" w:firstColumn="1" w:lastColumn="0" w:noHBand="0" w:noVBand="1"/>
      </w:tblPr>
      <w:tblGrid>
        <w:gridCol w:w="2063"/>
        <w:gridCol w:w="4033"/>
        <w:gridCol w:w="3254"/>
      </w:tblGrid>
      <w:tr w:rsidR="00366A2B" w:rsidRPr="001D1F37" w:rsidTr="00D15C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CC3399"/>
            <w:vAlign w:val="center"/>
            <w:hideMark/>
          </w:tcPr>
          <w:p w:rsidR="00366A2B" w:rsidRPr="001D1F37" w:rsidRDefault="00366A2B" w:rsidP="00366A2B">
            <w:pPr>
              <w:spacing w:line="360" w:lineRule="auto"/>
              <w:jc w:val="center"/>
              <w:rPr>
                <w:rFonts w:ascii="Times New Roman" w:hAnsi="Times New Roman" w:cs="Times New Roman"/>
                <w:b w:val="0"/>
                <w:bCs w:val="0"/>
                <w:sz w:val="24"/>
                <w:szCs w:val="24"/>
              </w:rPr>
            </w:pPr>
            <w:r w:rsidRPr="001D1F37">
              <w:rPr>
                <w:rStyle w:val="Strong"/>
                <w:rFonts w:ascii="Times New Roman" w:hAnsi="Times New Roman" w:cs="Times New Roman"/>
                <w:sz w:val="24"/>
                <w:szCs w:val="24"/>
              </w:rPr>
              <w:t>Type</w:t>
            </w:r>
          </w:p>
        </w:tc>
        <w:tc>
          <w:tcPr>
            <w:tcW w:w="0" w:type="auto"/>
            <w:shd w:val="clear" w:color="auto" w:fill="CC3399"/>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sz w:val="24"/>
                <w:szCs w:val="24"/>
              </w:rPr>
              <w:t>Description</w:t>
            </w:r>
          </w:p>
        </w:tc>
        <w:tc>
          <w:tcPr>
            <w:tcW w:w="0" w:type="auto"/>
            <w:shd w:val="clear" w:color="auto" w:fill="CC3399"/>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sz w:val="24"/>
                <w:szCs w:val="24"/>
              </w:rPr>
              <w:t>Example</w:t>
            </w:r>
          </w:p>
        </w:tc>
      </w:tr>
      <w:tr w:rsidR="00366A2B" w:rsidRPr="001D1F37" w:rsidTr="00D15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Passive Surveillance</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Routine data collected from health facilities without active search for cases.</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Monthly reporting through DHIS-2.</w:t>
            </w:r>
          </w:p>
        </w:tc>
      </w:tr>
      <w:tr w:rsidR="00366A2B" w:rsidRPr="001D1F37" w:rsidTr="00D15CB8">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Active Surveillance</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Health workers actively search for cases or verify reports.</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Field visits during a suspected cholera outbreak.</w:t>
            </w:r>
          </w:p>
        </w:tc>
      </w:tr>
      <w:tr w:rsidR="00366A2B" w:rsidRPr="001D1F37" w:rsidTr="00D15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Sentinel Surveillance</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Selected facilities monitor specific diseases to detect trends.</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Influenza monitoring in sentinel hospitals.</w:t>
            </w:r>
          </w:p>
        </w:tc>
      </w:tr>
      <w:tr w:rsidR="00366A2B" w:rsidRPr="001D1F37" w:rsidTr="00D15CB8">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366A2B">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Event-based Surveillance</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Rapid collection of information on unusual events or rumors.</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Reports of sudden deaths or unexplained illness clusters.</w:t>
            </w:r>
          </w:p>
        </w:tc>
      </w:tr>
    </w:tbl>
    <w:p w:rsidR="00366A2B" w:rsidRPr="001D1F37" w:rsidRDefault="00366A2B" w:rsidP="00366A2B">
      <w:pPr>
        <w:pStyle w:val="Heading3"/>
        <w:spacing w:line="360" w:lineRule="auto"/>
        <w:rPr>
          <w:color w:val="CC3399"/>
          <w:sz w:val="28"/>
          <w:szCs w:val="28"/>
        </w:rPr>
      </w:pPr>
      <w:r w:rsidRPr="001D1F37">
        <w:rPr>
          <w:rStyle w:val="Strong"/>
          <w:b/>
          <w:bCs/>
          <w:color w:val="CC3399"/>
          <w:sz w:val="28"/>
          <w:szCs w:val="28"/>
        </w:rPr>
        <w:t>5. Disease Surveillance in Pakistan and KPK</w:t>
      </w:r>
    </w:p>
    <w:p w:rsidR="00366A2B" w:rsidRPr="001D1F37" w:rsidRDefault="00366A2B" w:rsidP="00366A2B">
      <w:pPr>
        <w:pStyle w:val="NormalWeb"/>
        <w:spacing w:line="360" w:lineRule="auto"/>
      </w:pPr>
      <w:r w:rsidRPr="001D1F37">
        <w:t>Pakistan operates several coordinated surveillance systems managed by federal and provincial health departments.</w:t>
      </w:r>
    </w:p>
    <w:p w:rsidR="00366A2B" w:rsidRPr="001D1F37" w:rsidRDefault="00366A2B" w:rsidP="00366A2B">
      <w:pPr>
        <w:pStyle w:val="Heading4"/>
        <w:spacing w:line="360" w:lineRule="auto"/>
        <w:rPr>
          <w:i/>
          <w:color w:val="CC3399"/>
        </w:rPr>
      </w:pPr>
      <w:r w:rsidRPr="001D1F37">
        <w:rPr>
          <w:rStyle w:val="Strong"/>
          <w:i/>
          <w:color w:val="CC3399"/>
        </w:rPr>
        <w:t>a. Integrated Disease Surveillance and Response (IDSR)</w:t>
      </w:r>
    </w:p>
    <w:p w:rsidR="00366A2B" w:rsidRPr="001D1F37" w:rsidRDefault="00366A2B" w:rsidP="004756DD">
      <w:pPr>
        <w:pStyle w:val="NormalWeb"/>
        <w:numPr>
          <w:ilvl w:val="0"/>
          <w:numId w:val="21"/>
        </w:numPr>
        <w:spacing w:line="360" w:lineRule="auto"/>
      </w:pPr>
      <w:r w:rsidRPr="001D1F37">
        <w:t xml:space="preserve">Developed according to </w:t>
      </w:r>
      <w:r w:rsidRPr="001D1F37">
        <w:rPr>
          <w:rStyle w:val="Strong"/>
          <w:b w:val="0"/>
        </w:rPr>
        <w:t>WHO guidelines</w:t>
      </w:r>
      <w:r w:rsidRPr="001D1F37">
        <w:rPr>
          <w:b/>
        </w:rPr>
        <w:t>.</w:t>
      </w:r>
    </w:p>
    <w:p w:rsidR="00366A2B" w:rsidRPr="001D1F37" w:rsidRDefault="00366A2B" w:rsidP="004756DD">
      <w:pPr>
        <w:pStyle w:val="NormalWeb"/>
        <w:numPr>
          <w:ilvl w:val="0"/>
          <w:numId w:val="21"/>
        </w:numPr>
        <w:spacing w:line="360" w:lineRule="auto"/>
      </w:pPr>
      <w:r w:rsidRPr="001D1F37">
        <w:t xml:space="preserve">Aims to </w:t>
      </w:r>
      <w:r w:rsidRPr="001D1F37">
        <w:rPr>
          <w:rStyle w:val="Strong"/>
          <w:b w:val="0"/>
        </w:rPr>
        <w:t>integrate multiple disease surveillance systems</w:t>
      </w:r>
      <w:r w:rsidRPr="001D1F37">
        <w:rPr>
          <w:b/>
        </w:rPr>
        <w:t xml:space="preserve"> </w:t>
      </w:r>
      <w:r w:rsidRPr="001D1F37">
        <w:t>under one framework.</w:t>
      </w:r>
    </w:p>
    <w:p w:rsidR="00366A2B" w:rsidRPr="001D1F37" w:rsidRDefault="00366A2B" w:rsidP="004756DD">
      <w:pPr>
        <w:pStyle w:val="NormalWeb"/>
        <w:numPr>
          <w:ilvl w:val="0"/>
          <w:numId w:val="21"/>
        </w:numPr>
        <w:spacing w:line="360" w:lineRule="auto"/>
      </w:pPr>
      <w:r w:rsidRPr="001D1F37">
        <w:t xml:space="preserve">Includes </w:t>
      </w:r>
      <w:r w:rsidRPr="001D1F37">
        <w:rPr>
          <w:rStyle w:val="Strong"/>
          <w:b w:val="0"/>
        </w:rPr>
        <w:t>priority communicable diseases</w:t>
      </w:r>
      <w:r w:rsidRPr="001D1F37">
        <w:rPr>
          <w:b/>
        </w:rPr>
        <w:t xml:space="preserve"> </w:t>
      </w:r>
      <w:r w:rsidRPr="001D1F37">
        <w:t>such as malaria, TB, dengue, measles</w:t>
      </w:r>
      <w:r w:rsidR="003C759E" w:rsidRPr="001D1F37">
        <w:t xml:space="preserve"> and</w:t>
      </w:r>
      <w:r w:rsidRPr="001D1F37">
        <w:t xml:space="preserve"> cholera.</w:t>
      </w:r>
    </w:p>
    <w:p w:rsidR="00366A2B" w:rsidRPr="001D1F37" w:rsidRDefault="00366A2B" w:rsidP="004756DD">
      <w:pPr>
        <w:pStyle w:val="NormalWeb"/>
        <w:numPr>
          <w:ilvl w:val="0"/>
          <w:numId w:val="21"/>
        </w:numPr>
        <w:spacing w:line="360" w:lineRule="auto"/>
      </w:pPr>
      <w:r w:rsidRPr="001D1F37">
        <w:t xml:space="preserve">Strengthens </w:t>
      </w:r>
      <w:r w:rsidRPr="001D1F37">
        <w:rPr>
          <w:rStyle w:val="Strong"/>
          <w:b w:val="0"/>
        </w:rPr>
        <w:t>data collection, analysis</w:t>
      </w:r>
      <w:r w:rsidR="003C759E" w:rsidRPr="001D1F37">
        <w:rPr>
          <w:rStyle w:val="Strong"/>
          <w:b w:val="0"/>
        </w:rPr>
        <w:t xml:space="preserve"> and</w:t>
      </w:r>
      <w:r w:rsidRPr="001D1F37">
        <w:rPr>
          <w:rStyle w:val="Strong"/>
          <w:b w:val="0"/>
        </w:rPr>
        <w:t xml:space="preserve"> rapid response</w:t>
      </w:r>
      <w:r w:rsidRPr="001D1F37">
        <w:rPr>
          <w:b/>
        </w:rPr>
        <w:t xml:space="preserve"> </w:t>
      </w:r>
      <w:r w:rsidRPr="001D1F37">
        <w:t>at district and facility levels.</w:t>
      </w:r>
    </w:p>
    <w:p w:rsidR="00366A2B" w:rsidRPr="001D1F37" w:rsidRDefault="00366A2B" w:rsidP="00366A2B">
      <w:pPr>
        <w:pStyle w:val="Heading4"/>
        <w:spacing w:line="360" w:lineRule="auto"/>
        <w:rPr>
          <w:i/>
          <w:color w:val="CC3399"/>
        </w:rPr>
      </w:pPr>
      <w:r w:rsidRPr="001D1F37">
        <w:rPr>
          <w:rStyle w:val="Strong"/>
          <w:i/>
          <w:color w:val="CC3399"/>
        </w:rPr>
        <w:t>b. Disease Early Warning System (DEWS)</w:t>
      </w:r>
    </w:p>
    <w:p w:rsidR="00366A2B" w:rsidRPr="001D1F37" w:rsidRDefault="00366A2B" w:rsidP="004756DD">
      <w:pPr>
        <w:pStyle w:val="NormalWeb"/>
        <w:numPr>
          <w:ilvl w:val="0"/>
          <w:numId w:val="22"/>
        </w:numPr>
        <w:spacing w:line="360" w:lineRule="auto"/>
      </w:pPr>
      <w:r w:rsidRPr="001D1F37">
        <w:t xml:space="preserve">Initially established for </w:t>
      </w:r>
      <w:r w:rsidRPr="001D1F37">
        <w:rPr>
          <w:rStyle w:val="Strong"/>
          <w:b w:val="0"/>
        </w:rPr>
        <w:t>early detection of outbreaks</w:t>
      </w:r>
      <w:r w:rsidRPr="001D1F37">
        <w:rPr>
          <w:b/>
        </w:rPr>
        <w:t xml:space="preserve"> </w:t>
      </w:r>
      <w:r w:rsidRPr="001D1F37">
        <w:t>during emergencies and disasters.</w:t>
      </w:r>
    </w:p>
    <w:p w:rsidR="00366A2B" w:rsidRPr="001D1F37" w:rsidRDefault="00366A2B" w:rsidP="004756DD">
      <w:pPr>
        <w:pStyle w:val="NormalWeb"/>
        <w:numPr>
          <w:ilvl w:val="0"/>
          <w:numId w:val="22"/>
        </w:numPr>
        <w:spacing w:line="360" w:lineRule="auto"/>
      </w:pPr>
      <w:r w:rsidRPr="001D1F37">
        <w:t xml:space="preserve">Uses </w:t>
      </w:r>
      <w:r w:rsidRPr="001D1F37">
        <w:rPr>
          <w:rStyle w:val="Strong"/>
          <w:b w:val="0"/>
        </w:rPr>
        <w:t>weekly data</w:t>
      </w:r>
      <w:r w:rsidRPr="001D1F37">
        <w:rPr>
          <w:b/>
        </w:rPr>
        <w:t xml:space="preserve"> </w:t>
      </w:r>
      <w:r w:rsidRPr="001D1F37">
        <w:t>from sentinel sites and PHC facilities.</w:t>
      </w:r>
    </w:p>
    <w:p w:rsidR="00366A2B" w:rsidRPr="001D1F37" w:rsidRDefault="00366A2B" w:rsidP="004756DD">
      <w:pPr>
        <w:pStyle w:val="NormalWeb"/>
        <w:numPr>
          <w:ilvl w:val="0"/>
          <w:numId w:val="22"/>
        </w:numPr>
        <w:spacing w:line="360" w:lineRule="auto"/>
      </w:pPr>
      <w:r w:rsidRPr="001D1F37">
        <w:t xml:space="preserve">Provides </w:t>
      </w:r>
      <w:r w:rsidRPr="001D1F37">
        <w:rPr>
          <w:rStyle w:val="Strong"/>
          <w:b w:val="0"/>
        </w:rPr>
        <w:t>alerts and outbreak verification</w:t>
      </w:r>
      <w:r w:rsidRPr="001D1F37">
        <w:rPr>
          <w:b/>
        </w:rPr>
        <w:t xml:space="preserve"> </w:t>
      </w:r>
      <w:r w:rsidRPr="001D1F37">
        <w:t>through Rapid Response Teams (RRTs).</w:t>
      </w:r>
    </w:p>
    <w:p w:rsidR="00366A2B" w:rsidRPr="001D1F37" w:rsidRDefault="00366A2B" w:rsidP="004756DD">
      <w:pPr>
        <w:pStyle w:val="NormalWeb"/>
        <w:numPr>
          <w:ilvl w:val="0"/>
          <w:numId w:val="22"/>
        </w:numPr>
        <w:spacing w:line="360" w:lineRule="auto"/>
      </w:pPr>
      <w:r w:rsidRPr="001D1F37">
        <w:t xml:space="preserve">Managed by the </w:t>
      </w:r>
      <w:r w:rsidRPr="001D1F37">
        <w:rPr>
          <w:rStyle w:val="Strong"/>
          <w:b w:val="0"/>
        </w:rPr>
        <w:t>Department of Health (</w:t>
      </w:r>
      <w:proofErr w:type="spellStart"/>
      <w:r w:rsidRPr="001D1F37">
        <w:rPr>
          <w:rStyle w:val="Strong"/>
          <w:b w:val="0"/>
        </w:rPr>
        <w:t>DoH</w:t>
      </w:r>
      <w:proofErr w:type="spellEnd"/>
      <w:r w:rsidRPr="001D1F37">
        <w:rPr>
          <w:rStyle w:val="Strong"/>
          <w:b w:val="0"/>
        </w:rPr>
        <w:t>) KPK</w:t>
      </w:r>
      <w:r w:rsidRPr="001D1F37">
        <w:rPr>
          <w:b/>
        </w:rPr>
        <w:t xml:space="preserve"> </w:t>
      </w:r>
      <w:r w:rsidRPr="001D1F37">
        <w:t xml:space="preserve">in collaboration with </w:t>
      </w:r>
      <w:r w:rsidRPr="001D1F37">
        <w:rPr>
          <w:rStyle w:val="Strong"/>
          <w:b w:val="0"/>
        </w:rPr>
        <w:t>WHO</w:t>
      </w:r>
      <w:r w:rsidRPr="001D1F37">
        <w:t>.</w:t>
      </w:r>
    </w:p>
    <w:p w:rsidR="00366A2B" w:rsidRPr="001D1F37" w:rsidRDefault="00366A2B" w:rsidP="00366A2B">
      <w:pPr>
        <w:pStyle w:val="Heading4"/>
        <w:spacing w:line="360" w:lineRule="auto"/>
        <w:rPr>
          <w:i/>
          <w:color w:val="CC3399"/>
        </w:rPr>
      </w:pPr>
      <w:r w:rsidRPr="001D1F37">
        <w:rPr>
          <w:rStyle w:val="Strong"/>
          <w:i/>
          <w:color w:val="CC3399"/>
        </w:rPr>
        <w:lastRenderedPageBreak/>
        <w:t>c. DHIS-2 (District Health Information Software)</w:t>
      </w:r>
    </w:p>
    <w:p w:rsidR="00366A2B" w:rsidRPr="001D1F37" w:rsidRDefault="00366A2B" w:rsidP="004756DD">
      <w:pPr>
        <w:pStyle w:val="NormalWeb"/>
        <w:numPr>
          <w:ilvl w:val="0"/>
          <w:numId w:val="23"/>
        </w:numPr>
        <w:spacing w:line="360" w:lineRule="auto"/>
      </w:pPr>
      <w:r w:rsidRPr="001D1F37">
        <w:t>Electronic reporting platform used across KPK.</w:t>
      </w:r>
    </w:p>
    <w:p w:rsidR="00366A2B" w:rsidRPr="001D1F37" w:rsidRDefault="00366A2B" w:rsidP="004756DD">
      <w:pPr>
        <w:pStyle w:val="NormalWeb"/>
        <w:numPr>
          <w:ilvl w:val="0"/>
          <w:numId w:val="23"/>
        </w:numPr>
        <w:spacing w:line="360" w:lineRule="auto"/>
      </w:pPr>
      <w:r w:rsidRPr="001D1F37">
        <w:t>Collects monthly data on diseases, maternal and child health indicators</w:t>
      </w:r>
      <w:r w:rsidR="003C759E" w:rsidRPr="001D1F37">
        <w:t xml:space="preserve"> and</w:t>
      </w:r>
      <w:r w:rsidRPr="001D1F37">
        <w:t xml:space="preserve"> facility performance.</w:t>
      </w:r>
    </w:p>
    <w:p w:rsidR="00366A2B" w:rsidRPr="001D1F37" w:rsidRDefault="00366A2B" w:rsidP="004756DD">
      <w:pPr>
        <w:pStyle w:val="NormalWeb"/>
        <w:numPr>
          <w:ilvl w:val="0"/>
          <w:numId w:val="23"/>
        </w:numPr>
        <w:spacing w:line="360" w:lineRule="auto"/>
      </w:pPr>
      <w:r w:rsidRPr="001D1F37">
        <w:t>Helps monitor trends and plan preventive actions.</w:t>
      </w:r>
    </w:p>
    <w:p w:rsidR="00366A2B" w:rsidRPr="001D1F37" w:rsidRDefault="00366A2B" w:rsidP="00366A2B">
      <w:pPr>
        <w:pStyle w:val="ListParagraph"/>
        <w:spacing w:line="360" w:lineRule="auto"/>
        <w:jc w:val="both"/>
        <w:rPr>
          <w:rFonts w:ascii="Times New Roman" w:hAnsi="Times New Roman" w:cs="Times New Roman"/>
          <w:sz w:val="24"/>
          <w:szCs w:val="24"/>
        </w:rPr>
      </w:pPr>
      <w:r w:rsidRPr="001D1F37">
        <w:rPr>
          <w:rFonts w:ascii="Times New Roman" w:hAnsi="Times New Roman" w:cs="Times New Roman"/>
          <w:noProof/>
        </w:rPr>
        <w:lastRenderedPageBreak/>
        <w:drawing>
          <wp:anchor distT="0" distB="0" distL="114300" distR="114300" simplePos="0" relativeHeight="251712512" behindDoc="1" locked="0" layoutInCell="1" allowOverlap="1" wp14:anchorId="2E7C74E4" wp14:editId="779D1EA0">
            <wp:simplePos x="0" y="0"/>
            <wp:positionH relativeFrom="margin">
              <wp:posOffset>-827296</wp:posOffset>
            </wp:positionH>
            <wp:positionV relativeFrom="paragraph">
              <wp:posOffset>0</wp:posOffset>
            </wp:positionV>
            <wp:extent cx="7635253" cy="8008883"/>
            <wp:effectExtent l="0" t="0" r="3810" b="0"/>
            <wp:wrapTight wrapText="bothSides">
              <wp:wrapPolygon edited="0">
                <wp:start x="0" y="0"/>
                <wp:lineTo x="0" y="21528"/>
                <wp:lineTo x="21557" y="21528"/>
                <wp:lineTo x="21557" y="0"/>
                <wp:lineTo x="0" y="0"/>
              </wp:wrapPolygon>
            </wp:wrapTight>
            <wp:docPr id="55" name="Picture 7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25-06-03 at 2.29.52 PM.jpe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7635253" cy="8008883"/>
                    </a:xfrm>
                    <a:prstGeom prst="rect">
                      <a:avLst/>
                    </a:prstGeom>
                  </pic:spPr>
                </pic:pic>
              </a:graphicData>
            </a:graphic>
            <wp14:sizeRelH relativeFrom="page">
              <wp14:pctWidth>0</wp14:pctWidth>
            </wp14:sizeRelH>
            <wp14:sizeRelV relativeFrom="page">
              <wp14:pctHeight>0</wp14:pctHeight>
            </wp14:sizeRelV>
          </wp:anchor>
        </w:drawing>
      </w:r>
    </w:p>
    <w:p w:rsidR="00366A2B" w:rsidRPr="001D1F37" w:rsidRDefault="00366A2B" w:rsidP="004756DD">
      <w:pPr>
        <w:pStyle w:val="ListParagraph"/>
        <w:numPr>
          <w:ilvl w:val="0"/>
          <w:numId w:val="23"/>
        </w:numPr>
        <w:spacing w:after="160" w:line="360" w:lineRule="auto"/>
        <w:jc w:val="both"/>
        <w:rPr>
          <w:rFonts w:ascii="Times New Roman" w:hAnsi="Times New Roman" w:cs="Times New Roman"/>
          <w:sz w:val="24"/>
          <w:szCs w:val="24"/>
        </w:rPr>
      </w:pPr>
      <w:r w:rsidRPr="001D1F37">
        <w:rPr>
          <w:rFonts w:ascii="Times New Roman" w:hAnsi="Times New Roman" w:cs="Times New Roman"/>
          <w:noProof/>
        </w:rPr>
        <w:lastRenderedPageBreak/>
        <w:drawing>
          <wp:anchor distT="0" distB="0" distL="114300" distR="114300" simplePos="0" relativeHeight="251713536" behindDoc="1" locked="0" layoutInCell="1" allowOverlap="1" wp14:anchorId="61ACD69F" wp14:editId="3EB288F9">
            <wp:simplePos x="0" y="0"/>
            <wp:positionH relativeFrom="column">
              <wp:posOffset>26123</wp:posOffset>
            </wp:positionH>
            <wp:positionV relativeFrom="paragraph">
              <wp:posOffset>602</wp:posOffset>
            </wp:positionV>
            <wp:extent cx="6227001" cy="8564278"/>
            <wp:effectExtent l="0" t="0" r="2540" b="8255"/>
            <wp:wrapTight wrapText="bothSides">
              <wp:wrapPolygon edited="0">
                <wp:start x="0" y="0"/>
                <wp:lineTo x="0" y="21573"/>
                <wp:lineTo x="21543" y="21573"/>
                <wp:lineTo x="21543" y="0"/>
                <wp:lineTo x="0" y="0"/>
              </wp:wrapPolygon>
            </wp:wrapTight>
            <wp:docPr id="19" name="Picture 7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5-06-03 at 2.29.52 PM (1).jpe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228338" cy="8566117"/>
                    </a:xfrm>
                    <a:prstGeom prst="rect">
                      <a:avLst/>
                    </a:prstGeom>
                  </pic:spPr>
                </pic:pic>
              </a:graphicData>
            </a:graphic>
            <wp14:sizeRelH relativeFrom="page">
              <wp14:pctWidth>0</wp14:pctWidth>
            </wp14:sizeRelH>
            <wp14:sizeRelV relativeFrom="page">
              <wp14:pctHeight>0</wp14:pctHeight>
            </wp14:sizeRelV>
          </wp:anchor>
        </w:drawing>
      </w:r>
    </w:p>
    <w:p w:rsidR="00366A2B" w:rsidRPr="001D1F37" w:rsidRDefault="00366A2B" w:rsidP="00366A2B">
      <w:pPr>
        <w:rPr>
          <w:rStyle w:val="Strong"/>
          <w:rFonts w:ascii="Times New Roman" w:eastAsia="Times New Roman" w:hAnsi="Times New Roman" w:cs="Times New Roman"/>
          <w:sz w:val="24"/>
          <w:szCs w:val="24"/>
        </w:rPr>
      </w:pPr>
      <w:r w:rsidRPr="001D1F37">
        <w:rPr>
          <w:rFonts w:ascii="Times New Roman" w:hAnsi="Times New Roman" w:cs="Times New Roman"/>
          <w:noProof/>
        </w:rPr>
        <w:lastRenderedPageBreak/>
        <w:drawing>
          <wp:anchor distT="0" distB="0" distL="114300" distR="114300" simplePos="0" relativeHeight="251714560" behindDoc="1" locked="0" layoutInCell="1" allowOverlap="1" wp14:anchorId="623D91EB" wp14:editId="6F13DFED">
            <wp:simplePos x="0" y="0"/>
            <wp:positionH relativeFrom="margin">
              <wp:posOffset>-209550</wp:posOffset>
            </wp:positionH>
            <wp:positionV relativeFrom="paragraph">
              <wp:posOffset>0</wp:posOffset>
            </wp:positionV>
            <wp:extent cx="6362700" cy="8835786"/>
            <wp:effectExtent l="0" t="0" r="0" b="3810"/>
            <wp:wrapTight wrapText="bothSides">
              <wp:wrapPolygon edited="0">
                <wp:start x="0" y="0"/>
                <wp:lineTo x="0" y="21563"/>
                <wp:lineTo x="21535" y="21563"/>
                <wp:lineTo x="21535" y="0"/>
                <wp:lineTo x="0" y="0"/>
              </wp:wrapPolygon>
            </wp:wrapTight>
            <wp:docPr id="73275" name="Picture 7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25-06-03 at 2.29.52 PM (2).jpeg"/>
                    <pic:cNvPicPr/>
                  </pic:nvPicPr>
                  <pic:blipFill>
                    <a:blip r:embed="rId49">
                      <a:extLst>
                        <a:ext uri="{28A0092B-C50C-407E-A947-70E740481C1C}">
                          <a14:useLocalDpi xmlns:a14="http://schemas.microsoft.com/office/drawing/2010/main" val="0"/>
                        </a:ext>
                      </a:extLst>
                    </a:blip>
                    <a:stretch>
                      <a:fillRect/>
                    </a:stretch>
                  </pic:blipFill>
                  <pic:spPr>
                    <a:xfrm>
                      <a:off x="0" y="0"/>
                      <a:ext cx="6362700" cy="8835786"/>
                    </a:xfrm>
                    <a:prstGeom prst="rect">
                      <a:avLst/>
                    </a:prstGeom>
                  </pic:spPr>
                </pic:pic>
              </a:graphicData>
            </a:graphic>
            <wp14:sizeRelH relativeFrom="page">
              <wp14:pctWidth>0</wp14:pctWidth>
            </wp14:sizeRelH>
            <wp14:sizeRelV relativeFrom="page">
              <wp14:pctHeight>0</wp14:pctHeight>
            </wp14:sizeRelV>
          </wp:anchor>
        </w:drawing>
      </w:r>
      <w:r w:rsidRPr="001D1F37">
        <w:rPr>
          <w:rStyle w:val="Strong"/>
          <w:rFonts w:ascii="Times New Roman" w:hAnsi="Times New Roman" w:cs="Times New Roman"/>
          <w:b w:val="0"/>
          <w:bCs w:val="0"/>
          <w:sz w:val="24"/>
          <w:szCs w:val="24"/>
        </w:rPr>
        <w:br w:type="page"/>
      </w:r>
    </w:p>
    <w:p w:rsidR="00366A2B" w:rsidRPr="001D1F37" w:rsidRDefault="00366A2B" w:rsidP="00366A2B">
      <w:pPr>
        <w:pStyle w:val="Heading3"/>
        <w:spacing w:line="360" w:lineRule="auto"/>
        <w:rPr>
          <w:color w:val="CC3399"/>
          <w:sz w:val="28"/>
          <w:szCs w:val="28"/>
        </w:rPr>
      </w:pPr>
      <w:r w:rsidRPr="001D1F37">
        <w:rPr>
          <w:rStyle w:val="Strong"/>
          <w:b/>
          <w:bCs/>
          <w:color w:val="CC3399"/>
          <w:sz w:val="28"/>
          <w:szCs w:val="28"/>
        </w:rPr>
        <w:lastRenderedPageBreak/>
        <w:t>6. Priority Notifiable Diseases in KPK</w:t>
      </w:r>
    </w:p>
    <w:p w:rsidR="00366A2B" w:rsidRPr="001D1F37" w:rsidRDefault="00366A2B" w:rsidP="00366A2B">
      <w:pPr>
        <w:pStyle w:val="NormalWeb"/>
        <w:spacing w:line="360" w:lineRule="auto"/>
      </w:pPr>
      <w:r w:rsidRPr="001D1F37">
        <w:t xml:space="preserve">Health facilities are required to report </w:t>
      </w:r>
      <w:r w:rsidRPr="001D1F37">
        <w:rPr>
          <w:rStyle w:val="Strong"/>
          <w:b w:val="0"/>
        </w:rPr>
        <w:t>immediately</w:t>
      </w:r>
      <w:r w:rsidRPr="001D1F37">
        <w:t xml:space="preserve"> any suspected or confirmed cases of certain diseases.</w:t>
      </w:r>
      <w:r w:rsidRPr="001D1F37">
        <w:br/>
        <w:t>Examples include:</w:t>
      </w:r>
    </w:p>
    <w:tbl>
      <w:tblPr>
        <w:tblStyle w:val="GridTable4-Accent3"/>
        <w:tblW w:w="0" w:type="auto"/>
        <w:tblLook w:val="04A0" w:firstRow="1" w:lastRow="0" w:firstColumn="1" w:lastColumn="0" w:noHBand="0" w:noVBand="1"/>
      </w:tblPr>
      <w:tblGrid>
        <w:gridCol w:w="2556"/>
        <w:gridCol w:w="5702"/>
      </w:tblGrid>
      <w:tr w:rsidR="00366A2B" w:rsidRPr="001D1F37" w:rsidTr="00D15C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CC3399"/>
            <w:vAlign w:val="center"/>
            <w:hideMark/>
          </w:tcPr>
          <w:p w:rsidR="00366A2B" w:rsidRPr="001D1F37" w:rsidRDefault="00366A2B" w:rsidP="00366A2B">
            <w:pPr>
              <w:spacing w:line="360" w:lineRule="auto"/>
              <w:jc w:val="center"/>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Category</w:t>
            </w:r>
          </w:p>
        </w:tc>
        <w:tc>
          <w:tcPr>
            <w:tcW w:w="0" w:type="auto"/>
            <w:shd w:val="clear" w:color="auto" w:fill="CC3399"/>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Diseases / Conditions</w:t>
            </w:r>
          </w:p>
        </w:tc>
      </w:tr>
      <w:tr w:rsidR="00366A2B" w:rsidRPr="001D1F37" w:rsidTr="00D15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911937">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Vaccine-Preventable</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Polio, Measles, Diphtheria, Pertussis</w:t>
            </w:r>
          </w:p>
        </w:tc>
      </w:tr>
      <w:tr w:rsidR="00366A2B" w:rsidRPr="001D1F37" w:rsidTr="00D15CB8">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911937">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Vector-Borne</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Malaria, Dengue, Leishmaniasis</w:t>
            </w:r>
          </w:p>
        </w:tc>
      </w:tr>
      <w:tr w:rsidR="00366A2B" w:rsidRPr="001D1F37" w:rsidTr="00D15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911937">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Waterborne</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Cholera, Typhoid, Hepatitis A &amp; E</w:t>
            </w:r>
          </w:p>
        </w:tc>
      </w:tr>
      <w:tr w:rsidR="00366A2B" w:rsidRPr="001D1F37" w:rsidTr="00D15CB8">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911937">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Respiratory</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COVID-19, Tuberculosis, Influenza</w:t>
            </w:r>
          </w:p>
        </w:tc>
      </w:tr>
      <w:tr w:rsidR="00366A2B" w:rsidRPr="001D1F37" w:rsidTr="00D15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911937">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Other Epidemic-Prone</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Meningitis, Crimean-Congo Hemorrhagic Fever (CCHF)</w:t>
            </w:r>
          </w:p>
        </w:tc>
      </w:tr>
    </w:tbl>
    <w:p w:rsidR="00366A2B" w:rsidRPr="001D1F37" w:rsidRDefault="00366A2B" w:rsidP="00366A2B">
      <w:pPr>
        <w:spacing w:line="360" w:lineRule="auto"/>
        <w:rPr>
          <w:rFonts w:ascii="Times New Roman" w:hAnsi="Times New Roman" w:cs="Times New Roman"/>
          <w:sz w:val="24"/>
          <w:szCs w:val="24"/>
        </w:rPr>
      </w:pPr>
    </w:p>
    <w:p w:rsidR="00366A2B" w:rsidRPr="001D1F37" w:rsidRDefault="00366A2B" w:rsidP="00366A2B">
      <w:pPr>
        <w:pStyle w:val="Heading3"/>
        <w:spacing w:line="360" w:lineRule="auto"/>
        <w:rPr>
          <w:color w:val="CC3399"/>
          <w:sz w:val="28"/>
          <w:szCs w:val="28"/>
        </w:rPr>
      </w:pPr>
      <w:r w:rsidRPr="001D1F37">
        <w:rPr>
          <w:rStyle w:val="Strong"/>
          <w:b/>
          <w:bCs/>
          <w:color w:val="CC3399"/>
          <w:sz w:val="28"/>
          <w:szCs w:val="28"/>
        </w:rPr>
        <w:t>7. Roles and Responsibilities of PHC Workers</w:t>
      </w:r>
    </w:p>
    <w:tbl>
      <w:tblPr>
        <w:tblStyle w:val="GridTable4-Accent3"/>
        <w:tblW w:w="0" w:type="auto"/>
        <w:tblLook w:val="04A0" w:firstRow="1" w:lastRow="0" w:firstColumn="1" w:lastColumn="0" w:noHBand="0" w:noVBand="1"/>
      </w:tblPr>
      <w:tblGrid>
        <w:gridCol w:w="2529"/>
        <w:gridCol w:w="6821"/>
      </w:tblGrid>
      <w:tr w:rsidR="00366A2B" w:rsidRPr="001D1F37" w:rsidTr="00D15C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CC3399"/>
            <w:vAlign w:val="center"/>
            <w:hideMark/>
          </w:tcPr>
          <w:p w:rsidR="00366A2B" w:rsidRPr="001D1F37" w:rsidRDefault="00366A2B" w:rsidP="00366A2B">
            <w:pPr>
              <w:spacing w:line="360" w:lineRule="auto"/>
              <w:jc w:val="center"/>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Responsibility</w:t>
            </w:r>
          </w:p>
        </w:tc>
        <w:tc>
          <w:tcPr>
            <w:tcW w:w="0" w:type="auto"/>
            <w:shd w:val="clear" w:color="auto" w:fill="CC3399"/>
            <w:vAlign w:val="center"/>
            <w:hideMark/>
          </w:tcPr>
          <w:p w:rsidR="00366A2B" w:rsidRPr="001D1F37" w:rsidRDefault="00366A2B" w:rsidP="00366A2B">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Description</w:t>
            </w:r>
          </w:p>
        </w:tc>
      </w:tr>
      <w:tr w:rsidR="00366A2B" w:rsidRPr="001D1F37" w:rsidTr="00D15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911937">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Case Detection</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Identify suspected or confirmed cases based on standard case definitions.</w:t>
            </w:r>
          </w:p>
        </w:tc>
      </w:tr>
      <w:tr w:rsidR="00366A2B" w:rsidRPr="001D1F37" w:rsidTr="00D15CB8">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911937">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Data Recording</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Use standard registers and reporting forms accurately.</w:t>
            </w:r>
          </w:p>
        </w:tc>
      </w:tr>
      <w:tr w:rsidR="00366A2B" w:rsidRPr="001D1F37" w:rsidTr="00D15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911937">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Reporting</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Submit timely reports through DHIS-2 or directly to CDCC or EPI cell.</w:t>
            </w:r>
          </w:p>
        </w:tc>
      </w:tr>
      <w:tr w:rsidR="00366A2B" w:rsidRPr="001D1F37" w:rsidTr="00D15CB8">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911937">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Outbreak Notification</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Immediately report any unusual increase in cases or deaths to supervisors.</w:t>
            </w:r>
          </w:p>
        </w:tc>
      </w:tr>
      <w:tr w:rsidR="00366A2B" w:rsidRPr="001D1F37" w:rsidTr="00D15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911937">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Community Awareness</w:t>
            </w:r>
          </w:p>
        </w:tc>
        <w:tc>
          <w:tcPr>
            <w:tcW w:w="0" w:type="auto"/>
            <w:vAlign w:val="center"/>
            <w:hideMark/>
          </w:tcPr>
          <w:p w:rsidR="00366A2B" w:rsidRPr="001D1F37" w:rsidRDefault="00366A2B" w:rsidP="00366A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Educate the public about preventive measures.</w:t>
            </w:r>
          </w:p>
        </w:tc>
      </w:tr>
      <w:tr w:rsidR="00366A2B" w:rsidRPr="001D1F37" w:rsidTr="00D15CB8">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366A2B" w:rsidRPr="001D1F37" w:rsidRDefault="00366A2B" w:rsidP="00911937">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Collaboration</w:t>
            </w:r>
          </w:p>
        </w:tc>
        <w:tc>
          <w:tcPr>
            <w:tcW w:w="0" w:type="auto"/>
            <w:vAlign w:val="center"/>
            <w:hideMark/>
          </w:tcPr>
          <w:p w:rsidR="00366A2B" w:rsidRPr="001D1F37" w:rsidRDefault="00366A2B" w:rsidP="00366A2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Work with RRTs, EPI teams</w:t>
            </w:r>
            <w:r w:rsidR="003C759E"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district health authorities.</w:t>
            </w:r>
          </w:p>
        </w:tc>
      </w:tr>
    </w:tbl>
    <w:p w:rsidR="00911937" w:rsidRPr="001D1F37" w:rsidRDefault="00911937" w:rsidP="00366A2B">
      <w:pPr>
        <w:pStyle w:val="NormalWeb"/>
        <w:spacing w:line="360" w:lineRule="auto"/>
        <w:rPr>
          <w:rStyle w:val="Strong"/>
          <w:i/>
          <w:color w:val="CC3399"/>
        </w:rPr>
      </w:pPr>
    </w:p>
    <w:p w:rsidR="00911937" w:rsidRPr="001D1F37" w:rsidRDefault="00911937" w:rsidP="00366A2B">
      <w:pPr>
        <w:pStyle w:val="NormalWeb"/>
        <w:spacing w:line="360" w:lineRule="auto"/>
        <w:rPr>
          <w:rStyle w:val="Strong"/>
          <w:i/>
          <w:color w:val="CC3399"/>
        </w:rPr>
      </w:pPr>
    </w:p>
    <w:p w:rsidR="00911937" w:rsidRPr="001D1F37" w:rsidRDefault="00911937" w:rsidP="00366A2B">
      <w:pPr>
        <w:pStyle w:val="NormalWeb"/>
        <w:spacing w:line="360" w:lineRule="auto"/>
        <w:rPr>
          <w:rStyle w:val="Strong"/>
          <w:i/>
          <w:color w:val="CC3399"/>
        </w:rPr>
      </w:pPr>
    </w:p>
    <w:p w:rsidR="00366A2B" w:rsidRPr="001D1F37" w:rsidRDefault="00366A2B" w:rsidP="00366A2B">
      <w:pPr>
        <w:pStyle w:val="NormalWeb"/>
        <w:spacing w:line="360" w:lineRule="auto"/>
        <w:rPr>
          <w:i/>
          <w:color w:val="CC3399"/>
        </w:rPr>
      </w:pPr>
      <w:r w:rsidRPr="001D1F37">
        <w:rPr>
          <w:rStyle w:val="Strong"/>
          <w:i/>
          <w:color w:val="CC3399"/>
        </w:rPr>
        <w:lastRenderedPageBreak/>
        <w:t>Reporting Timelines:</w:t>
      </w:r>
    </w:p>
    <w:p w:rsidR="00366A2B" w:rsidRPr="001D1F37" w:rsidRDefault="00366A2B" w:rsidP="004756DD">
      <w:pPr>
        <w:pStyle w:val="NormalWeb"/>
        <w:numPr>
          <w:ilvl w:val="0"/>
          <w:numId w:val="24"/>
        </w:numPr>
        <w:spacing w:line="360" w:lineRule="auto"/>
      </w:pPr>
      <w:r w:rsidRPr="001D1F37">
        <w:rPr>
          <w:rStyle w:val="Strong"/>
          <w:i/>
          <w:color w:val="CC3399"/>
        </w:rPr>
        <w:t>Immediate (within 24 hours):</w:t>
      </w:r>
      <w:r w:rsidRPr="001D1F37">
        <w:rPr>
          <w:color w:val="CC3399"/>
        </w:rPr>
        <w:t xml:space="preserve"> </w:t>
      </w:r>
      <w:r w:rsidRPr="001D1F37">
        <w:t>Epidemic-prone diseases like cholera, measles, or CCHF.</w:t>
      </w:r>
    </w:p>
    <w:p w:rsidR="00366A2B" w:rsidRPr="001D1F37" w:rsidRDefault="00366A2B" w:rsidP="004756DD">
      <w:pPr>
        <w:pStyle w:val="NormalWeb"/>
        <w:numPr>
          <w:ilvl w:val="0"/>
          <w:numId w:val="24"/>
        </w:numPr>
        <w:spacing w:line="360" w:lineRule="auto"/>
      </w:pPr>
      <w:r w:rsidRPr="001D1F37">
        <w:rPr>
          <w:rStyle w:val="Strong"/>
          <w:i/>
          <w:color w:val="CC3399"/>
        </w:rPr>
        <w:t>Weekly:</w:t>
      </w:r>
      <w:r w:rsidRPr="001D1F37">
        <w:rPr>
          <w:color w:val="CC3399"/>
        </w:rPr>
        <w:t xml:space="preserve"> </w:t>
      </w:r>
      <w:r w:rsidRPr="001D1F37">
        <w:t>Routine notifiable diseases (through DEWS).</w:t>
      </w:r>
    </w:p>
    <w:p w:rsidR="00366A2B" w:rsidRPr="001D1F37" w:rsidRDefault="00366A2B" w:rsidP="004756DD">
      <w:pPr>
        <w:pStyle w:val="NormalWeb"/>
        <w:numPr>
          <w:ilvl w:val="0"/>
          <w:numId w:val="24"/>
        </w:numPr>
        <w:spacing w:line="360" w:lineRule="auto"/>
      </w:pPr>
      <w:r w:rsidRPr="001D1F37">
        <w:rPr>
          <w:rStyle w:val="Strong"/>
          <w:i/>
          <w:color w:val="CC3399"/>
        </w:rPr>
        <w:t>Monthly</w:t>
      </w:r>
      <w:r w:rsidRPr="001D1F37">
        <w:rPr>
          <w:rStyle w:val="Strong"/>
        </w:rPr>
        <w:t>:</w:t>
      </w:r>
      <w:r w:rsidRPr="001D1F37">
        <w:t xml:space="preserve"> General health indicators (through DHIS-2).</w:t>
      </w:r>
    </w:p>
    <w:p w:rsidR="00366A2B" w:rsidRPr="001D1F37" w:rsidRDefault="00366A2B" w:rsidP="00366A2B">
      <w:pPr>
        <w:pStyle w:val="Heading3"/>
        <w:spacing w:line="360" w:lineRule="auto"/>
        <w:rPr>
          <w:color w:val="CC3399"/>
          <w:sz w:val="28"/>
          <w:szCs w:val="28"/>
        </w:rPr>
      </w:pPr>
      <w:r w:rsidRPr="001D1F37">
        <w:rPr>
          <w:rStyle w:val="Strong"/>
          <w:b/>
          <w:bCs/>
          <w:color w:val="CC3399"/>
          <w:sz w:val="28"/>
          <w:szCs w:val="28"/>
        </w:rPr>
        <w:t>8. Local Laws, Policies</w:t>
      </w:r>
      <w:r w:rsidR="003C759E" w:rsidRPr="001D1F37">
        <w:rPr>
          <w:rStyle w:val="Strong"/>
          <w:b/>
          <w:bCs/>
          <w:color w:val="CC3399"/>
          <w:sz w:val="28"/>
          <w:szCs w:val="28"/>
        </w:rPr>
        <w:t xml:space="preserve"> and</w:t>
      </w:r>
      <w:r w:rsidRPr="001D1F37">
        <w:rPr>
          <w:rStyle w:val="Strong"/>
          <w:b/>
          <w:bCs/>
          <w:color w:val="CC3399"/>
          <w:sz w:val="28"/>
          <w:szCs w:val="28"/>
        </w:rPr>
        <w:t xml:space="preserve"> Regulations</w:t>
      </w:r>
    </w:p>
    <w:p w:rsidR="00366A2B" w:rsidRPr="001D1F37" w:rsidRDefault="00366A2B" w:rsidP="00366A2B">
      <w:pPr>
        <w:pStyle w:val="NormalWeb"/>
        <w:spacing w:line="360" w:lineRule="auto"/>
      </w:pPr>
      <w:r w:rsidRPr="001D1F37">
        <w:t>Disease surveillance and reporting in KPK are guided by:</w:t>
      </w:r>
    </w:p>
    <w:p w:rsidR="00366A2B" w:rsidRPr="001D1F37" w:rsidRDefault="00366A2B" w:rsidP="004756DD">
      <w:pPr>
        <w:pStyle w:val="NormalWeb"/>
        <w:numPr>
          <w:ilvl w:val="0"/>
          <w:numId w:val="29"/>
        </w:numPr>
        <w:spacing w:line="360" w:lineRule="auto"/>
        <w:rPr>
          <w:b/>
        </w:rPr>
      </w:pPr>
      <w:r w:rsidRPr="001D1F37">
        <w:rPr>
          <w:rStyle w:val="Strong"/>
          <w:b w:val="0"/>
        </w:rPr>
        <w:t>Pakistan Public Health (Surveillance and Response) Act 2018</w:t>
      </w:r>
    </w:p>
    <w:p w:rsidR="00366A2B" w:rsidRPr="001D1F37" w:rsidRDefault="00366A2B" w:rsidP="004756DD">
      <w:pPr>
        <w:pStyle w:val="NormalWeb"/>
        <w:numPr>
          <w:ilvl w:val="0"/>
          <w:numId w:val="29"/>
        </w:numPr>
        <w:spacing w:line="360" w:lineRule="auto"/>
        <w:rPr>
          <w:b/>
        </w:rPr>
      </w:pPr>
      <w:r w:rsidRPr="001D1F37">
        <w:rPr>
          <w:rStyle w:val="Strong"/>
          <w:b w:val="0"/>
        </w:rPr>
        <w:t>Khyber Pakhtunkhwa Public Health Act 2017</w:t>
      </w:r>
    </w:p>
    <w:p w:rsidR="00366A2B" w:rsidRPr="001D1F37" w:rsidRDefault="00366A2B" w:rsidP="004756DD">
      <w:pPr>
        <w:pStyle w:val="NormalWeb"/>
        <w:numPr>
          <w:ilvl w:val="0"/>
          <w:numId w:val="29"/>
        </w:numPr>
        <w:spacing w:line="360" w:lineRule="auto"/>
        <w:rPr>
          <w:b/>
        </w:rPr>
      </w:pPr>
      <w:r w:rsidRPr="001D1F37">
        <w:rPr>
          <w:rStyle w:val="Strong"/>
          <w:b w:val="0"/>
        </w:rPr>
        <w:t>National Institute of Health (NIH) Notification Guidelines</w:t>
      </w:r>
    </w:p>
    <w:p w:rsidR="00366A2B" w:rsidRPr="001D1F37" w:rsidRDefault="00366A2B" w:rsidP="004756DD">
      <w:pPr>
        <w:pStyle w:val="NormalWeb"/>
        <w:numPr>
          <w:ilvl w:val="0"/>
          <w:numId w:val="29"/>
        </w:numPr>
        <w:spacing w:line="360" w:lineRule="auto"/>
        <w:rPr>
          <w:b/>
        </w:rPr>
      </w:pPr>
      <w:r w:rsidRPr="001D1F37">
        <w:rPr>
          <w:rStyle w:val="Strong"/>
          <w:b w:val="0"/>
        </w:rPr>
        <w:t>Integrated Disease Surveillance and Response (IDSR) Strategy 2020–2025</w:t>
      </w:r>
    </w:p>
    <w:p w:rsidR="00366A2B" w:rsidRPr="001D1F37" w:rsidRDefault="00366A2B" w:rsidP="004756DD">
      <w:pPr>
        <w:pStyle w:val="NormalWeb"/>
        <w:numPr>
          <w:ilvl w:val="0"/>
          <w:numId w:val="29"/>
        </w:numPr>
        <w:spacing w:line="360" w:lineRule="auto"/>
        <w:rPr>
          <w:b/>
        </w:rPr>
      </w:pPr>
      <w:r w:rsidRPr="001D1F37">
        <w:rPr>
          <w:rStyle w:val="Strong"/>
          <w:b w:val="0"/>
        </w:rPr>
        <w:t>Department of Health KPK – Communicable Disease Control Cell (CDCC) Protocols</w:t>
      </w:r>
    </w:p>
    <w:p w:rsidR="00366A2B" w:rsidRPr="001D1F37" w:rsidRDefault="00366A2B" w:rsidP="00366A2B">
      <w:pPr>
        <w:pStyle w:val="NormalWeb"/>
        <w:spacing w:line="360" w:lineRule="auto"/>
      </w:pPr>
      <w:r w:rsidRPr="001D1F37">
        <w:t xml:space="preserve">These laws </w:t>
      </w:r>
      <w:r w:rsidRPr="001D1F37">
        <w:rPr>
          <w:rStyle w:val="Strong"/>
          <w:b w:val="0"/>
        </w:rPr>
        <w:t>mandate timely disease notification</w:t>
      </w:r>
      <w:r w:rsidRPr="001D1F37">
        <w:t xml:space="preserve"> and empower health authorities to act quickly to prevent epidemics.</w:t>
      </w:r>
    </w:p>
    <w:p w:rsidR="00366A2B" w:rsidRPr="001D1F37" w:rsidRDefault="00366A2B" w:rsidP="00366A2B">
      <w:pPr>
        <w:pStyle w:val="NormalWeb"/>
        <w:spacing w:line="360" w:lineRule="auto"/>
      </w:pPr>
      <w:r w:rsidRPr="001D1F37">
        <w:rPr>
          <w:rStyle w:val="Strong"/>
          <w:i/>
          <w:color w:val="CC3399"/>
        </w:rPr>
        <w:t>Key Message:</w:t>
      </w:r>
      <w:r w:rsidRPr="001D1F37">
        <w:br/>
        <w:t>Timely reporting by frontline PHC workers saves lives and prevents community-wide outbreaks.</w:t>
      </w:r>
    </w:p>
    <w:p w:rsidR="00366A2B" w:rsidRPr="001D1F37" w:rsidRDefault="00366A2B" w:rsidP="00366A2B">
      <w:pPr>
        <w:pStyle w:val="Heading3"/>
        <w:spacing w:line="360" w:lineRule="auto"/>
        <w:rPr>
          <w:color w:val="CC3399"/>
          <w:sz w:val="28"/>
          <w:szCs w:val="28"/>
        </w:rPr>
      </w:pPr>
      <w:r w:rsidRPr="001D1F37">
        <w:rPr>
          <w:rStyle w:val="Strong"/>
          <w:b/>
          <w:bCs/>
          <w:color w:val="CC3399"/>
          <w:sz w:val="28"/>
          <w:szCs w:val="28"/>
        </w:rPr>
        <w:t>09. Key Takeaways</w:t>
      </w:r>
    </w:p>
    <w:p w:rsidR="00366A2B" w:rsidRPr="001D1F37" w:rsidRDefault="00366A2B" w:rsidP="004756DD">
      <w:pPr>
        <w:pStyle w:val="NormalWeb"/>
        <w:numPr>
          <w:ilvl w:val="0"/>
          <w:numId w:val="25"/>
        </w:numPr>
        <w:spacing w:line="360" w:lineRule="auto"/>
      </w:pPr>
      <w:r w:rsidRPr="001D1F37">
        <w:rPr>
          <w:rStyle w:val="Strong"/>
          <w:b w:val="0"/>
        </w:rPr>
        <w:t>Surveillance</w:t>
      </w:r>
      <w:r w:rsidRPr="001D1F37">
        <w:t xml:space="preserve"> is continuous observation of diseases for action.</w:t>
      </w:r>
    </w:p>
    <w:p w:rsidR="00366A2B" w:rsidRPr="001D1F37" w:rsidRDefault="00366A2B" w:rsidP="004756DD">
      <w:pPr>
        <w:pStyle w:val="NormalWeb"/>
        <w:numPr>
          <w:ilvl w:val="0"/>
          <w:numId w:val="25"/>
        </w:numPr>
        <w:spacing w:line="360" w:lineRule="auto"/>
      </w:pPr>
      <w:r w:rsidRPr="001D1F37">
        <w:t xml:space="preserve">PHC workers are the </w:t>
      </w:r>
      <w:r w:rsidRPr="001D1F37">
        <w:rPr>
          <w:rStyle w:val="Strong"/>
          <w:b w:val="0"/>
        </w:rPr>
        <w:t>first line of defense</w:t>
      </w:r>
      <w:r w:rsidRPr="001D1F37">
        <w:t xml:space="preserve"> in early detection and reporting.</w:t>
      </w:r>
    </w:p>
    <w:p w:rsidR="00366A2B" w:rsidRPr="001D1F37" w:rsidRDefault="00366A2B" w:rsidP="004756DD">
      <w:pPr>
        <w:pStyle w:val="NormalWeb"/>
        <w:numPr>
          <w:ilvl w:val="0"/>
          <w:numId w:val="25"/>
        </w:numPr>
        <w:spacing w:line="360" w:lineRule="auto"/>
      </w:pPr>
      <w:r w:rsidRPr="001D1F37">
        <w:rPr>
          <w:rStyle w:val="Strong"/>
          <w:b w:val="0"/>
        </w:rPr>
        <w:t>IDSR, DEWS</w:t>
      </w:r>
      <w:r w:rsidR="003C759E" w:rsidRPr="001D1F37">
        <w:rPr>
          <w:rStyle w:val="Strong"/>
          <w:b w:val="0"/>
        </w:rPr>
        <w:t xml:space="preserve"> and</w:t>
      </w:r>
      <w:r w:rsidRPr="001D1F37">
        <w:rPr>
          <w:rStyle w:val="Strong"/>
          <w:b w:val="0"/>
        </w:rPr>
        <w:t xml:space="preserve"> DHIS-2</w:t>
      </w:r>
      <w:r w:rsidRPr="001D1F37">
        <w:t xml:space="preserve"> are the main systems used in KPK.</w:t>
      </w:r>
    </w:p>
    <w:p w:rsidR="00366A2B" w:rsidRPr="001D1F37" w:rsidRDefault="00366A2B" w:rsidP="004756DD">
      <w:pPr>
        <w:pStyle w:val="NormalWeb"/>
        <w:numPr>
          <w:ilvl w:val="0"/>
          <w:numId w:val="25"/>
        </w:numPr>
        <w:spacing w:line="360" w:lineRule="auto"/>
      </w:pPr>
      <w:r w:rsidRPr="001D1F37">
        <w:t xml:space="preserve">Timely and accurate reporting ensures </w:t>
      </w:r>
      <w:r w:rsidRPr="001D1F37">
        <w:rPr>
          <w:rStyle w:val="Strong"/>
          <w:b w:val="0"/>
        </w:rPr>
        <w:t>rapid outbreak response</w:t>
      </w:r>
      <w:r w:rsidRPr="001D1F37">
        <w:t>.</w:t>
      </w:r>
    </w:p>
    <w:p w:rsidR="00366A2B" w:rsidRPr="001D1F37" w:rsidRDefault="00366A2B" w:rsidP="004756DD">
      <w:pPr>
        <w:pStyle w:val="NormalWeb"/>
        <w:numPr>
          <w:ilvl w:val="0"/>
          <w:numId w:val="25"/>
        </w:numPr>
        <w:spacing w:line="360" w:lineRule="auto"/>
      </w:pPr>
      <w:r w:rsidRPr="001D1F37">
        <w:t xml:space="preserve">Local public health laws provide a </w:t>
      </w:r>
      <w:r w:rsidRPr="001D1F37">
        <w:rPr>
          <w:rStyle w:val="Strong"/>
          <w:b w:val="0"/>
        </w:rPr>
        <w:t>legal framework</w:t>
      </w:r>
      <w:r w:rsidRPr="001D1F37">
        <w:t xml:space="preserve"> for mandatory disease notification.</w:t>
      </w:r>
    </w:p>
    <w:p w:rsidR="00366A2B" w:rsidRPr="001D1F37" w:rsidRDefault="00366A2B" w:rsidP="00366A2B">
      <w:pPr>
        <w:spacing w:line="360" w:lineRule="auto"/>
        <w:rPr>
          <w:rFonts w:ascii="Times New Roman" w:hAnsi="Times New Roman" w:cs="Times New Roman"/>
          <w:sz w:val="24"/>
          <w:szCs w:val="24"/>
        </w:rPr>
      </w:pPr>
    </w:p>
    <w:p w:rsidR="00366A2B" w:rsidRPr="001D1F37" w:rsidRDefault="00366A2B">
      <w:pPr>
        <w:rPr>
          <w:rFonts w:ascii="Times New Roman" w:eastAsia="Times New Roman" w:hAnsi="Times New Roman" w:cs="Times New Roman"/>
          <w:b/>
          <w:bCs/>
          <w:color w:val="AA610D" w:themeColor="accent1" w:themeShade="BF"/>
          <w:kern w:val="36"/>
          <w:sz w:val="32"/>
          <w:szCs w:val="32"/>
        </w:rPr>
      </w:pPr>
    </w:p>
    <w:p w:rsidR="00B11680" w:rsidRPr="001D1F37" w:rsidRDefault="00D15CB8" w:rsidP="00D15CB8">
      <w:pPr>
        <w:rPr>
          <w:rFonts w:ascii="Times New Roman" w:eastAsia="Times New Roman" w:hAnsi="Times New Roman" w:cs="Times New Roman"/>
          <w:b/>
          <w:bCs/>
          <w:color w:val="AA610D" w:themeColor="accent1" w:themeShade="BF"/>
          <w:kern w:val="36"/>
          <w:sz w:val="32"/>
          <w:szCs w:val="32"/>
        </w:rPr>
      </w:pPr>
      <w:r w:rsidRPr="001D1F37">
        <w:rPr>
          <w:rFonts w:ascii="Times New Roman" w:eastAsia="Times New Roman" w:hAnsi="Times New Roman" w:cs="Times New Roman"/>
          <w:b/>
          <w:bCs/>
          <w:color w:val="AA610D" w:themeColor="accent1" w:themeShade="BF"/>
          <w:kern w:val="36"/>
          <w:sz w:val="32"/>
          <w:szCs w:val="32"/>
        </w:rPr>
        <w:br w:type="page"/>
      </w:r>
    </w:p>
    <w:p w:rsidR="000E6082" w:rsidRPr="001D1F37" w:rsidRDefault="000E6082" w:rsidP="00A002FB">
      <w:pPr>
        <w:spacing w:line="360" w:lineRule="auto"/>
        <w:jc w:val="both"/>
        <w:rPr>
          <w:rFonts w:ascii="Times New Roman" w:hAnsi="Times New Roman" w:cs="Times New Roman"/>
          <w:b/>
          <w:bCs/>
          <w:color w:val="000000" w:themeColor="text1"/>
          <w:sz w:val="44"/>
          <w:szCs w:val="44"/>
        </w:rPr>
      </w:pPr>
    </w:p>
    <w:p w:rsidR="005F617A" w:rsidRPr="001D1F37" w:rsidRDefault="005F617A" w:rsidP="005F617A">
      <w:pPr>
        <w:spacing w:line="360" w:lineRule="auto"/>
        <w:jc w:val="center"/>
        <w:rPr>
          <w:rFonts w:ascii="Times New Roman" w:hAnsi="Times New Roman" w:cs="Times New Roman"/>
          <w:b/>
          <w:color w:val="0070C0"/>
          <w:sz w:val="36"/>
          <w:szCs w:val="36"/>
        </w:rPr>
      </w:pPr>
      <w:r w:rsidRPr="001D1F37">
        <w:rPr>
          <w:rFonts w:ascii="Times New Roman" w:hAnsi="Times New Roman" w:cs="Times New Roman"/>
          <w:b/>
          <w:color w:val="0070C0"/>
          <w:sz w:val="36"/>
          <w:szCs w:val="36"/>
        </w:rPr>
        <w:t>MODULE TWO</w:t>
      </w:r>
    </w:p>
    <w:p w:rsidR="005F617A" w:rsidRPr="001D1F37" w:rsidRDefault="005F617A" w:rsidP="005F617A">
      <w:pPr>
        <w:spacing w:line="360" w:lineRule="auto"/>
        <w:jc w:val="center"/>
        <w:rPr>
          <w:rFonts w:ascii="Times New Roman" w:hAnsi="Times New Roman" w:cs="Times New Roman"/>
          <w:b/>
          <w:color w:val="0070C0"/>
          <w:sz w:val="36"/>
          <w:szCs w:val="36"/>
        </w:rPr>
      </w:pPr>
      <w:r w:rsidRPr="001D1F37">
        <w:rPr>
          <w:rFonts w:ascii="Times New Roman" w:hAnsi="Times New Roman" w:cs="Times New Roman"/>
          <w:b/>
          <w:color w:val="0070C0"/>
          <w:sz w:val="36"/>
          <w:szCs w:val="36"/>
        </w:rPr>
        <w:t>COMMUNICABLE DISEASES</w:t>
      </w:r>
    </w:p>
    <w:p w:rsidR="005F617A" w:rsidRPr="001D1F37" w:rsidRDefault="005F617A" w:rsidP="005F617A">
      <w:pPr>
        <w:spacing w:line="360" w:lineRule="auto"/>
        <w:jc w:val="center"/>
        <w:rPr>
          <w:rFonts w:ascii="Times New Roman" w:hAnsi="Times New Roman" w:cs="Times New Roman"/>
          <w:b/>
          <w:sz w:val="24"/>
          <w:szCs w:val="24"/>
        </w:rPr>
      </w:pPr>
    </w:p>
    <w:p w:rsidR="005F617A" w:rsidRPr="001D1F37" w:rsidRDefault="005F617A" w:rsidP="005F617A">
      <w:pPr>
        <w:spacing w:line="360" w:lineRule="auto"/>
        <w:jc w:val="center"/>
        <w:rPr>
          <w:rFonts w:ascii="Times New Roman" w:hAnsi="Times New Roman" w:cs="Times New Roman"/>
          <w:b/>
          <w:sz w:val="24"/>
          <w:szCs w:val="24"/>
        </w:rPr>
      </w:pPr>
      <w:r w:rsidRPr="001D1F37">
        <w:rPr>
          <w:rFonts w:ascii="Times New Roman" w:hAnsi="Times New Roman" w:cs="Times New Roman"/>
          <w:noProof/>
        </w:rPr>
        <w:drawing>
          <wp:anchor distT="0" distB="0" distL="114300" distR="114300" simplePos="0" relativeHeight="251753472" behindDoc="1" locked="0" layoutInCell="1" allowOverlap="1" wp14:anchorId="6F0EB29E" wp14:editId="21E74FE3">
            <wp:simplePos x="0" y="0"/>
            <wp:positionH relativeFrom="column">
              <wp:posOffset>504825</wp:posOffset>
            </wp:positionH>
            <wp:positionV relativeFrom="paragraph">
              <wp:posOffset>189230</wp:posOffset>
            </wp:positionV>
            <wp:extent cx="5076190" cy="3391535"/>
            <wp:effectExtent l="76200" t="76200" r="67310" b="75565"/>
            <wp:wrapTight wrapText="bothSides">
              <wp:wrapPolygon edited="0">
                <wp:start x="9403" y="-485"/>
                <wp:lineTo x="4296" y="-243"/>
                <wp:lineTo x="4296" y="1699"/>
                <wp:lineTo x="2189" y="1699"/>
                <wp:lineTo x="2189" y="3640"/>
                <wp:lineTo x="892" y="3640"/>
                <wp:lineTo x="892" y="5581"/>
                <wp:lineTo x="162" y="5581"/>
                <wp:lineTo x="162" y="7522"/>
                <wp:lineTo x="-243" y="7522"/>
                <wp:lineTo x="-324" y="13346"/>
                <wp:lineTo x="0" y="13346"/>
                <wp:lineTo x="0" y="14195"/>
                <wp:lineTo x="1702" y="17228"/>
                <wp:lineTo x="3405" y="19169"/>
                <wp:lineTo x="3486" y="19169"/>
                <wp:lineTo x="6728" y="21111"/>
                <wp:lineTo x="6809" y="21111"/>
                <wp:lineTo x="9322" y="21717"/>
                <wp:lineTo x="9403" y="21960"/>
                <wp:lineTo x="12078" y="21960"/>
                <wp:lineTo x="12159" y="21717"/>
                <wp:lineTo x="14672" y="21111"/>
                <wp:lineTo x="14753" y="21111"/>
                <wp:lineTo x="17995" y="19169"/>
                <wp:lineTo x="19860" y="17228"/>
                <wp:lineTo x="20914" y="15287"/>
                <wp:lineTo x="21481" y="13346"/>
                <wp:lineTo x="21805" y="11405"/>
                <wp:lineTo x="21724" y="9463"/>
                <wp:lineTo x="21319" y="7522"/>
                <wp:lineTo x="20589" y="5581"/>
                <wp:lineTo x="19292" y="3397"/>
                <wp:lineTo x="17347" y="1699"/>
                <wp:lineTo x="16050" y="-243"/>
                <wp:lineTo x="12078" y="-485"/>
                <wp:lineTo x="9403" y="-485"/>
              </wp:wrapPolygon>
            </wp:wrapTight>
            <wp:docPr id="4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s (3).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076190" cy="3391535"/>
                    </a:xfrm>
                    <a:prstGeom prst="ellipse">
                      <a:avLst/>
                    </a:prstGeom>
                    <a:ln>
                      <a:noFill/>
                    </a:ln>
                    <a:effectLst>
                      <a:glow rad="63500">
                        <a:schemeClr val="accent5">
                          <a:satMod val="175000"/>
                          <a:alpha val="40000"/>
                        </a:schemeClr>
                      </a:glow>
                      <a:softEdge rad="112500"/>
                    </a:effectLst>
                  </pic:spPr>
                </pic:pic>
              </a:graphicData>
            </a:graphic>
            <wp14:sizeRelH relativeFrom="page">
              <wp14:pctWidth>0</wp14:pctWidth>
            </wp14:sizeRelH>
            <wp14:sizeRelV relativeFrom="page">
              <wp14:pctHeight>0</wp14:pctHeight>
            </wp14:sizeRelV>
          </wp:anchor>
        </w:drawing>
      </w:r>
    </w:p>
    <w:p w:rsidR="005F617A" w:rsidRPr="001D1F37" w:rsidRDefault="005F617A" w:rsidP="005F617A">
      <w:pPr>
        <w:spacing w:line="360" w:lineRule="auto"/>
        <w:jc w:val="both"/>
        <w:rPr>
          <w:rFonts w:ascii="Times New Roman" w:eastAsia="Times New Roman" w:hAnsi="Times New Roman" w:cs="Times New Roman"/>
          <w:sz w:val="24"/>
          <w:szCs w:val="24"/>
        </w:rPr>
      </w:pPr>
      <w:r w:rsidRPr="001D1F37">
        <w:rPr>
          <w:rFonts w:ascii="Times New Roman" w:hAnsi="Times New Roman" w:cs="Times New Roman"/>
          <w:sz w:val="24"/>
          <w:szCs w:val="24"/>
        </w:rPr>
        <w:br w:type="page"/>
      </w:r>
    </w:p>
    <w:p w:rsidR="005F617A" w:rsidRPr="001D1F37" w:rsidRDefault="005F617A" w:rsidP="005F617A">
      <w:pPr>
        <w:pStyle w:val="NormalWeb"/>
        <w:spacing w:line="360" w:lineRule="auto"/>
        <w:jc w:val="both"/>
        <w:rPr>
          <w:b/>
          <w:color w:val="0070C0"/>
          <w:sz w:val="28"/>
          <w:szCs w:val="28"/>
        </w:rPr>
      </w:pPr>
      <w:r w:rsidRPr="001D1F37">
        <w:rPr>
          <w:b/>
          <w:color w:val="0070C0"/>
          <w:sz w:val="28"/>
          <w:szCs w:val="28"/>
        </w:rPr>
        <w:lastRenderedPageBreak/>
        <w:t>Introduction:</w:t>
      </w:r>
    </w:p>
    <w:p w:rsidR="005F617A" w:rsidRPr="001D1F37" w:rsidRDefault="005F617A" w:rsidP="005F617A">
      <w:pPr>
        <w:pStyle w:val="NormalWeb"/>
        <w:spacing w:line="360" w:lineRule="auto"/>
        <w:jc w:val="both"/>
      </w:pPr>
      <w:r w:rsidRPr="001D1F37">
        <w:t xml:space="preserve">Communicable diseases are illnesses caused by infectious agents that can be transmitted from one person, animal, or object to another. Understanding how these diseases spread is essential for their prevention and control. The </w:t>
      </w:r>
      <w:r w:rsidRPr="001D1F37">
        <w:rPr>
          <w:rStyle w:val="Strong"/>
          <w:b w:val="0"/>
        </w:rPr>
        <w:t>traditional epidemiologic triad model</w:t>
      </w:r>
      <w:r w:rsidRPr="001D1F37">
        <w:t xml:space="preserve"> explains that infectious diseases result from the interaction of </w:t>
      </w:r>
      <w:r w:rsidRPr="001D1F37">
        <w:rPr>
          <w:rStyle w:val="Strong"/>
          <w:b w:val="0"/>
        </w:rPr>
        <w:t>three key factors</w:t>
      </w:r>
      <w:r w:rsidRPr="001D1F37">
        <w:rPr>
          <w:b/>
        </w:rPr>
        <w:t xml:space="preserve"> — </w:t>
      </w:r>
      <w:r w:rsidRPr="001D1F37">
        <w:rPr>
          <w:rStyle w:val="Strong"/>
          <w:b w:val="0"/>
        </w:rPr>
        <w:t>agent, host</w:t>
      </w:r>
      <w:r w:rsidR="003C759E" w:rsidRPr="001D1F37">
        <w:rPr>
          <w:rStyle w:val="Strong"/>
          <w:b w:val="0"/>
        </w:rPr>
        <w:t xml:space="preserve"> and</w:t>
      </w:r>
      <w:r w:rsidRPr="001D1F37">
        <w:rPr>
          <w:rStyle w:val="Strong"/>
          <w:b w:val="0"/>
        </w:rPr>
        <w:t xml:space="preserve"> environment</w:t>
      </w:r>
      <w:r w:rsidRPr="001D1F37">
        <w:rPr>
          <w:b/>
        </w:rPr>
        <w:t>.</w:t>
      </w:r>
      <w:r w:rsidR="00911937" w:rsidRPr="001D1F37">
        <w:t xml:space="preserve"> </w:t>
      </w:r>
      <w:r w:rsidRPr="001D1F37">
        <w:t xml:space="preserve">Transmission occurs when the infectious </w:t>
      </w:r>
      <w:r w:rsidRPr="001D1F37">
        <w:rPr>
          <w:rStyle w:val="Strong"/>
          <w:b w:val="0"/>
        </w:rPr>
        <w:t>agent</w:t>
      </w:r>
      <w:r w:rsidRPr="001D1F37">
        <w:rPr>
          <w:b/>
        </w:rPr>
        <w:t xml:space="preserve"> </w:t>
      </w:r>
      <w:r w:rsidRPr="001D1F37">
        <w:t>leaves its</w:t>
      </w:r>
      <w:r w:rsidRPr="001D1F37">
        <w:rPr>
          <w:b/>
        </w:rPr>
        <w:t xml:space="preserve"> </w:t>
      </w:r>
      <w:r w:rsidRPr="001D1F37">
        <w:rPr>
          <w:rStyle w:val="Strong"/>
          <w:b w:val="0"/>
        </w:rPr>
        <w:t>reservoir or host</w:t>
      </w:r>
      <w:r w:rsidRPr="001D1F37">
        <w:t xml:space="preserve"> through a </w:t>
      </w:r>
      <w:r w:rsidRPr="001D1F37">
        <w:rPr>
          <w:rStyle w:val="Strong"/>
          <w:b w:val="0"/>
        </w:rPr>
        <w:t>portal of exit</w:t>
      </w:r>
      <w:r w:rsidRPr="001D1F37">
        <w:rPr>
          <w:b/>
        </w:rPr>
        <w:t>,</w:t>
      </w:r>
      <w:r w:rsidRPr="001D1F37">
        <w:t xml:space="preserve"> is carried by a </w:t>
      </w:r>
      <w:r w:rsidRPr="001D1F37">
        <w:rPr>
          <w:rStyle w:val="Strong"/>
          <w:b w:val="0"/>
        </w:rPr>
        <w:t>mode of transmission</w:t>
      </w:r>
      <w:r w:rsidR="003C759E" w:rsidRPr="001D1F37">
        <w:t xml:space="preserve"> and</w:t>
      </w:r>
      <w:r w:rsidRPr="001D1F37">
        <w:t xml:space="preserve"> enters through a</w:t>
      </w:r>
      <w:r w:rsidRPr="001D1F37">
        <w:rPr>
          <w:b/>
        </w:rPr>
        <w:t xml:space="preserve"> </w:t>
      </w:r>
      <w:r w:rsidRPr="001D1F37">
        <w:rPr>
          <w:rStyle w:val="Strong"/>
          <w:b w:val="0"/>
        </w:rPr>
        <w:t>portal of entry</w:t>
      </w:r>
      <w:r w:rsidRPr="001D1F37">
        <w:t xml:space="preserve"> to infect a </w:t>
      </w:r>
      <w:r w:rsidRPr="001D1F37">
        <w:rPr>
          <w:rStyle w:val="Strong"/>
          <w:b w:val="0"/>
        </w:rPr>
        <w:t>susceptible host</w:t>
      </w:r>
      <w:r w:rsidRPr="001D1F37">
        <w:rPr>
          <w:b/>
        </w:rPr>
        <w:t>.</w:t>
      </w:r>
    </w:p>
    <w:p w:rsidR="005F617A" w:rsidRPr="001D1F37" w:rsidRDefault="005F617A" w:rsidP="005F617A">
      <w:pPr>
        <w:pStyle w:val="NormalWeb"/>
        <w:spacing w:line="360" w:lineRule="auto"/>
        <w:jc w:val="both"/>
      </w:pPr>
      <w:r w:rsidRPr="001D1F37">
        <w:t>Each component of this chain plays a vital role in determining whether infection occurs and how rapidly a disease can spread within a community. The risk of transmission depends not only on the nature of the infectious agent but also on host factors such as immunity</w:t>
      </w:r>
      <w:r w:rsidR="003C759E" w:rsidRPr="001D1F37">
        <w:t xml:space="preserve"> and</w:t>
      </w:r>
      <w:r w:rsidRPr="001D1F37">
        <w:t xml:space="preserve"> environmental conditions that facilitate or hinder spread. </w:t>
      </w:r>
      <w:r w:rsidR="00911937" w:rsidRPr="001D1F37">
        <w:t xml:space="preserve"> </w:t>
      </w:r>
      <w:r w:rsidRPr="001D1F37">
        <w:t xml:space="preserve">An infectious agent may be transmitted from its natural reservoir to a susceptible host in </w:t>
      </w:r>
      <w:r w:rsidRPr="001D1F37">
        <w:rPr>
          <w:rStyle w:val="Strong"/>
          <w:b w:val="0"/>
        </w:rPr>
        <w:t>different ways</w:t>
      </w:r>
      <w:r w:rsidRPr="001D1F37">
        <w:t xml:space="preserve">, broadly categorized as </w:t>
      </w:r>
      <w:r w:rsidRPr="001D1F37">
        <w:rPr>
          <w:rStyle w:val="Strong"/>
          <w:b w:val="0"/>
        </w:rPr>
        <w:t>direct</w:t>
      </w:r>
      <w:r w:rsidRPr="001D1F37">
        <w:t xml:space="preserve"> or </w:t>
      </w:r>
      <w:r w:rsidRPr="001D1F37">
        <w:rPr>
          <w:rStyle w:val="Strong"/>
          <w:b w:val="0"/>
        </w:rPr>
        <w:t>indirect</w:t>
      </w:r>
      <w:r w:rsidRPr="001D1F37">
        <w:t xml:space="preserve"> modes of transmission.</w:t>
      </w:r>
    </w:p>
    <w:p w:rsidR="005F617A" w:rsidRPr="001D1F37" w:rsidRDefault="005F617A" w:rsidP="005F617A">
      <w:pPr>
        <w:pStyle w:val="NormalWeb"/>
        <w:spacing w:line="360" w:lineRule="auto"/>
        <w:jc w:val="both"/>
      </w:pPr>
      <w:r w:rsidRPr="001D1F37">
        <w:t xml:space="preserve">In this section, communicable diseases are classified based on their </w:t>
      </w:r>
      <w:r w:rsidRPr="001D1F37">
        <w:rPr>
          <w:rStyle w:val="Strong"/>
          <w:b w:val="0"/>
        </w:rPr>
        <w:t>mode of transmission</w:t>
      </w:r>
      <w:r w:rsidRPr="001D1F37">
        <w:t>, providing a clearer understanding of how infections spread and the strategies needed for effective prevention and control.</w:t>
      </w: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Heading3"/>
        <w:spacing w:line="360" w:lineRule="auto"/>
        <w:jc w:val="both"/>
        <w:rPr>
          <w:rStyle w:val="Strong"/>
          <w:b/>
          <w:bCs/>
          <w:color w:val="0070C0"/>
          <w:sz w:val="28"/>
          <w:szCs w:val="28"/>
        </w:rPr>
      </w:pPr>
      <w:r w:rsidRPr="001D1F37">
        <w:rPr>
          <w:rStyle w:val="Strong"/>
          <w:color w:val="0070C0"/>
          <w:sz w:val="28"/>
          <w:szCs w:val="28"/>
        </w:rPr>
        <w:lastRenderedPageBreak/>
        <w:t>Communicable Disease Classification by Modes of Disease Transmission:</w:t>
      </w:r>
    </w:p>
    <w:p w:rsidR="005F617A" w:rsidRPr="001D1F37" w:rsidRDefault="005F617A" w:rsidP="005F617A">
      <w:pPr>
        <w:autoSpaceDE w:val="0"/>
        <w:autoSpaceDN w:val="0"/>
        <w:adjustRightInd w:val="0"/>
        <w:spacing w:after="0" w:line="360" w:lineRule="auto"/>
        <w:jc w:val="both"/>
        <w:rPr>
          <w:rFonts w:ascii="Times New Roman" w:hAnsi="Times New Roman" w:cs="Times New Roman"/>
          <w:color w:val="201E1F"/>
          <w:sz w:val="24"/>
          <w:szCs w:val="24"/>
        </w:rPr>
      </w:pPr>
      <w:r w:rsidRPr="001D1F37">
        <w:rPr>
          <w:rFonts w:ascii="Times New Roman" w:hAnsi="Times New Roman" w:cs="Times New Roman"/>
          <w:color w:val="201E1F"/>
          <w:sz w:val="24"/>
          <w:szCs w:val="24"/>
        </w:rPr>
        <w:t>Mode of transmission is how the agent travels from person to person, this usually occurs via HCWs’ hands, contaminated equipment, instruments, devices</w:t>
      </w:r>
      <w:r w:rsidR="003C759E" w:rsidRPr="001D1F37">
        <w:rPr>
          <w:rFonts w:ascii="Times New Roman" w:hAnsi="Times New Roman" w:cs="Times New Roman"/>
          <w:color w:val="201E1F"/>
          <w:sz w:val="24"/>
          <w:szCs w:val="24"/>
        </w:rPr>
        <w:t xml:space="preserve"> and</w:t>
      </w:r>
      <w:r w:rsidRPr="001D1F37">
        <w:rPr>
          <w:rFonts w:ascii="Times New Roman" w:hAnsi="Times New Roman" w:cs="Times New Roman"/>
          <w:color w:val="201E1F"/>
          <w:sz w:val="24"/>
          <w:szCs w:val="24"/>
        </w:rPr>
        <w:t xml:space="preserve"> the environment (including air and water). It can be classified as;</w:t>
      </w:r>
    </w:p>
    <w:p w:rsidR="005F617A" w:rsidRPr="001D1F37" w:rsidRDefault="005F617A" w:rsidP="005F617A">
      <w:pPr>
        <w:pStyle w:val="Heading3"/>
        <w:spacing w:line="360" w:lineRule="auto"/>
        <w:jc w:val="both"/>
        <w:rPr>
          <w:color w:val="0070C0"/>
          <w:sz w:val="24"/>
          <w:szCs w:val="24"/>
        </w:rPr>
      </w:pPr>
      <w:r w:rsidRPr="001D1F37">
        <w:rPr>
          <w:rStyle w:val="Strong"/>
          <w:b/>
          <w:bCs/>
          <w:color w:val="0070C0"/>
        </w:rPr>
        <w:t xml:space="preserve">Table 2.1: Classification of Communicable Diseases </w:t>
      </w:r>
    </w:p>
    <w:tbl>
      <w:tblPr>
        <w:tblStyle w:val="LightList-Accent11"/>
        <w:tblW w:w="9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2326"/>
        <w:gridCol w:w="5495"/>
      </w:tblGrid>
      <w:tr w:rsidR="005F617A" w:rsidRPr="001D1F37" w:rsidTr="00911937">
        <w:trPr>
          <w:cnfStyle w:val="100000000000" w:firstRow="1" w:lastRow="0" w:firstColumn="0" w:lastColumn="0" w:oddVBand="0" w:evenVBand="0" w:oddHBand="0"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0" w:type="auto"/>
            <w:shd w:val="clear" w:color="auto" w:fill="40739B" w:themeFill="background2" w:themeFillShade="80"/>
            <w:vAlign w:val="center"/>
            <w:hideMark/>
          </w:tcPr>
          <w:p w:rsidR="005F617A" w:rsidRPr="001D1F37" w:rsidRDefault="005F617A" w:rsidP="007F42E0">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Main Category</w:t>
            </w:r>
          </w:p>
        </w:tc>
        <w:tc>
          <w:tcPr>
            <w:tcW w:w="2326" w:type="dxa"/>
            <w:shd w:val="clear" w:color="auto" w:fill="40739B" w:themeFill="background2" w:themeFillShade="80"/>
            <w:vAlign w:val="center"/>
            <w:hideMark/>
          </w:tcPr>
          <w:p w:rsidR="005F617A" w:rsidRPr="001D1F37" w:rsidRDefault="005F617A" w:rsidP="007F42E0">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Sub-category</w:t>
            </w:r>
          </w:p>
        </w:tc>
        <w:tc>
          <w:tcPr>
            <w:tcW w:w="5495" w:type="dxa"/>
            <w:shd w:val="clear" w:color="auto" w:fill="40739B" w:themeFill="background2" w:themeFillShade="80"/>
            <w:vAlign w:val="center"/>
            <w:hideMark/>
          </w:tcPr>
          <w:p w:rsidR="005F617A" w:rsidRPr="001D1F37" w:rsidRDefault="005F617A" w:rsidP="007F42E0">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Description</w:t>
            </w:r>
          </w:p>
        </w:tc>
      </w:tr>
      <w:tr w:rsidR="005F617A" w:rsidRPr="001D1F37" w:rsidTr="00911937">
        <w:trPr>
          <w:cnfStyle w:val="000000100000" w:firstRow="0" w:lastRow="0" w:firstColumn="0" w:lastColumn="0" w:oddVBand="0" w:evenVBand="0" w:oddHBand="1" w:evenHBand="0" w:firstRowFirstColumn="0" w:firstRowLastColumn="0" w:lastRowFirstColumn="0" w:lastRowLastColumn="0"/>
          <w:trHeight w:val="1000"/>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none" w:sz="0" w:space="0" w:color="auto"/>
              <w:left w:val="none" w:sz="0" w:space="0" w:color="auto"/>
              <w:bottom w:val="none" w:sz="0" w:space="0" w:color="auto"/>
            </w:tcBorders>
            <w:vAlign w:val="center"/>
            <w:hideMark/>
          </w:tcPr>
          <w:p w:rsidR="005F617A" w:rsidRPr="001D1F37" w:rsidRDefault="005F617A" w:rsidP="005F617A">
            <w:pPr>
              <w:spacing w:line="360" w:lineRule="auto"/>
              <w:jc w:val="both"/>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Direct Transmission</w:t>
            </w:r>
          </w:p>
        </w:tc>
        <w:tc>
          <w:tcPr>
            <w:tcW w:w="2326" w:type="dxa"/>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1D1F37">
              <w:rPr>
                <w:rStyle w:val="Strong"/>
                <w:rFonts w:ascii="Times New Roman" w:hAnsi="Times New Roman" w:cs="Times New Roman"/>
                <w:i/>
                <w:sz w:val="24"/>
                <w:szCs w:val="24"/>
              </w:rPr>
              <w:t>Direct Contact</w:t>
            </w:r>
          </w:p>
        </w:tc>
        <w:tc>
          <w:tcPr>
            <w:tcW w:w="5495" w:type="dxa"/>
            <w:tcBorders>
              <w:top w:val="none" w:sz="0" w:space="0" w:color="auto"/>
              <w:bottom w:val="none" w:sz="0" w:space="0" w:color="auto"/>
              <w:right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Transmission through physical contact with an infected person.</w:t>
            </w:r>
          </w:p>
        </w:tc>
      </w:tr>
      <w:tr w:rsidR="005F617A" w:rsidRPr="001D1F37" w:rsidTr="00911937">
        <w:trPr>
          <w:trHeight w:val="1033"/>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5F617A" w:rsidRPr="001D1F37" w:rsidRDefault="005F617A" w:rsidP="005F617A">
            <w:pPr>
              <w:spacing w:line="360" w:lineRule="auto"/>
              <w:jc w:val="both"/>
              <w:rPr>
                <w:rFonts w:ascii="Times New Roman" w:hAnsi="Times New Roman" w:cs="Times New Roman"/>
                <w:sz w:val="24"/>
                <w:szCs w:val="24"/>
              </w:rPr>
            </w:pPr>
          </w:p>
        </w:tc>
        <w:tc>
          <w:tcPr>
            <w:tcW w:w="2326"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r w:rsidRPr="001D1F37">
              <w:rPr>
                <w:rStyle w:val="Strong"/>
                <w:rFonts w:ascii="Times New Roman" w:hAnsi="Times New Roman" w:cs="Times New Roman"/>
                <w:i/>
                <w:sz w:val="24"/>
                <w:szCs w:val="24"/>
              </w:rPr>
              <w:t>Droplet Spread</w:t>
            </w:r>
          </w:p>
        </w:tc>
        <w:tc>
          <w:tcPr>
            <w:tcW w:w="5495"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Transmission through large droplets expelled during coughing, sneezing, or talking that travel short distances.</w:t>
            </w:r>
          </w:p>
        </w:tc>
      </w:tr>
      <w:tr w:rsidR="005F617A" w:rsidRPr="001D1F37" w:rsidTr="00911937">
        <w:trPr>
          <w:cnfStyle w:val="000000100000" w:firstRow="0" w:lastRow="0" w:firstColumn="0" w:lastColumn="0" w:oddVBand="0" w:evenVBand="0" w:oddHBand="1" w:evenHBand="0" w:firstRowFirstColumn="0" w:firstRowLastColumn="0" w:lastRowFirstColumn="0" w:lastRowLastColumn="0"/>
          <w:trHeight w:val="1033"/>
        </w:trPr>
        <w:tc>
          <w:tcPr>
            <w:cnfStyle w:val="001000000000" w:firstRow="0" w:lastRow="0" w:firstColumn="1" w:lastColumn="0" w:oddVBand="0" w:evenVBand="0" w:oddHBand="0" w:evenHBand="0" w:firstRowFirstColumn="0" w:firstRowLastColumn="0" w:lastRowFirstColumn="0" w:lastRowLastColumn="0"/>
            <w:tcW w:w="0" w:type="auto"/>
            <w:vMerge/>
            <w:tcBorders>
              <w:top w:val="none" w:sz="0" w:space="0" w:color="auto"/>
              <w:left w:val="none" w:sz="0" w:space="0" w:color="auto"/>
              <w:bottom w:val="none" w:sz="0" w:space="0" w:color="auto"/>
            </w:tcBorders>
            <w:vAlign w:val="center"/>
          </w:tcPr>
          <w:p w:rsidR="005F617A" w:rsidRPr="001D1F37" w:rsidRDefault="005F617A" w:rsidP="005F617A">
            <w:pPr>
              <w:spacing w:line="360" w:lineRule="auto"/>
              <w:jc w:val="both"/>
              <w:rPr>
                <w:rFonts w:ascii="Times New Roman" w:hAnsi="Times New Roman" w:cs="Times New Roman"/>
                <w:sz w:val="24"/>
                <w:szCs w:val="24"/>
              </w:rPr>
            </w:pPr>
          </w:p>
        </w:tc>
        <w:tc>
          <w:tcPr>
            <w:tcW w:w="2326" w:type="dxa"/>
            <w:tcBorders>
              <w:top w:val="none" w:sz="0" w:space="0" w:color="auto"/>
              <w:bottom w:val="none" w:sz="0" w:space="0" w:color="auto"/>
            </w:tcBorders>
            <w:vAlign w:val="center"/>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Style w:val="Strong"/>
                <w:rFonts w:ascii="Times New Roman" w:hAnsi="Times New Roman" w:cs="Times New Roman"/>
                <w:i/>
                <w:sz w:val="24"/>
                <w:szCs w:val="24"/>
              </w:rPr>
            </w:pPr>
            <w:r w:rsidRPr="001D1F37">
              <w:rPr>
                <w:rStyle w:val="Strong"/>
                <w:rFonts w:ascii="Times New Roman" w:hAnsi="Times New Roman" w:cs="Times New Roman"/>
                <w:i/>
                <w:sz w:val="24"/>
                <w:szCs w:val="24"/>
              </w:rPr>
              <w:t>Vertical Transmission</w:t>
            </w:r>
          </w:p>
        </w:tc>
        <w:tc>
          <w:tcPr>
            <w:tcW w:w="5495" w:type="dxa"/>
            <w:tcBorders>
              <w:top w:val="none" w:sz="0" w:space="0" w:color="auto"/>
              <w:bottom w:val="none" w:sz="0" w:space="0" w:color="auto"/>
              <w:right w:val="none" w:sz="0" w:space="0" w:color="auto"/>
            </w:tcBorders>
            <w:vAlign w:val="center"/>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eastAsia="Times New Roman" w:hAnsi="Times New Roman" w:cs="Times New Roman"/>
                <w:bCs/>
                <w:sz w:val="24"/>
                <w:szCs w:val="24"/>
              </w:rPr>
              <w:t>Transmission of infectious agents</w:t>
            </w:r>
            <w:r w:rsidRPr="001D1F37">
              <w:rPr>
                <w:rFonts w:ascii="Times New Roman" w:eastAsia="Times New Roman" w:hAnsi="Times New Roman" w:cs="Times New Roman"/>
                <w:sz w:val="24"/>
                <w:szCs w:val="24"/>
              </w:rPr>
              <w:t xml:space="preserve"> from </w:t>
            </w:r>
            <w:r w:rsidRPr="001D1F37">
              <w:rPr>
                <w:rFonts w:ascii="Times New Roman" w:eastAsia="Times New Roman" w:hAnsi="Times New Roman" w:cs="Times New Roman"/>
                <w:bCs/>
                <w:sz w:val="24"/>
                <w:szCs w:val="24"/>
              </w:rPr>
              <w:t>mother to baby</w:t>
            </w:r>
          </w:p>
        </w:tc>
      </w:tr>
      <w:tr w:rsidR="005F617A" w:rsidRPr="001D1F37" w:rsidTr="00911937">
        <w:trPr>
          <w:trHeight w:val="1033"/>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005F617A" w:rsidRPr="001D1F37" w:rsidRDefault="005F617A" w:rsidP="005F617A">
            <w:pPr>
              <w:spacing w:line="360" w:lineRule="auto"/>
              <w:jc w:val="both"/>
              <w:rPr>
                <w:rFonts w:ascii="Times New Roman" w:hAnsi="Times New Roman" w:cs="Times New Roman"/>
                <w:b w:val="0"/>
                <w:sz w:val="24"/>
                <w:szCs w:val="24"/>
              </w:rPr>
            </w:pPr>
            <w:r w:rsidRPr="001D1F37">
              <w:rPr>
                <w:rStyle w:val="Strong"/>
                <w:rFonts w:ascii="Times New Roman" w:hAnsi="Times New Roman" w:cs="Times New Roman"/>
                <w:b/>
                <w:sz w:val="24"/>
                <w:szCs w:val="24"/>
              </w:rPr>
              <w:t>Indirect Transmission</w:t>
            </w:r>
          </w:p>
        </w:tc>
        <w:tc>
          <w:tcPr>
            <w:tcW w:w="2326"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r w:rsidRPr="001D1F37">
              <w:rPr>
                <w:rStyle w:val="Strong"/>
                <w:rFonts w:ascii="Times New Roman" w:hAnsi="Times New Roman" w:cs="Times New Roman"/>
                <w:i/>
                <w:sz w:val="24"/>
                <w:szCs w:val="24"/>
              </w:rPr>
              <w:t>Airborne</w:t>
            </w:r>
          </w:p>
        </w:tc>
        <w:tc>
          <w:tcPr>
            <w:tcW w:w="5495"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Transmission through fine particles or droplet nuclei that remain suspended in the air and can be inhaled.</w:t>
            </w:r>
          </w:p>
        </w:tc>
      </w:tr>
      <w:tr w:rsidR="005F617A" w:rsidRPr="001D1F37" w:rsidTr="00911937">
        <w:trPr>
          <w:cnfStyle w:val="000000100000" w:firstRow="0" w:lastRow="0" w:firstColumn="0" w:lastColumn="0" w:oddVBand="0" w:evenVBand="0" w:oddHBand="1" w:evenHBand="0" w:firstRowFirstColumn="0" w:firstRowLastColumn="0" w:lastRowFirstColumn="0" w:lastRowLastColumn="0"/>
          <w:trHeight w:val="1033"/>
        </w:trPr>
        <w:tc>
          <w:tcPr>
            <w:cnfStyle w:val="001000000000" w:firstRow="0" w:lastRow="0" w:firstColumn="1" w:lastColumn="0" w:oddVBand="0" w:evenVBand="0" w:oddHBand="0" w:evenHBand="0" w:firstRowFirstColumn="0" w:firstRowLastColumn="0" w:lastRowFirstColumn="0" w:lastRowLastColumn="0"/>
            <w:tcW w:w="0" w:type="auto"/>
            <w:vMerge/>
            <w:tcBorders>
              <w:top w:val="none" w:sz="0" w:space="0" w:color="auto"/>
              <w:left w:val="none" w:sz="0" w:space="0" w:color="auto"/>
              <w:bottom w:val="none" w:sz="0" w:space="0" w:color="auto"/>
            </w:tcBorders>
            <w:vAlign w:val="center"/>
            <w:hideMark/>
          </w:tcPr>
          <w:p w:rsidR="005F617A" w:rsidRPr="001D1F37" w:rsidRDefault="005F617A" w:rsidP="005F617A">
            <w:pPr>
              <w:spacing w:line="360" w:lineRule="auto"/>
              <w:jc w:val="both"/>
              <w:rPr>
                <w:rFonts w:ascii="Times New Roman" w:hAnsi="Times New Roman" w:cs="Times New Roman"/>
                <w:sz w:val="24"/>
                <w:szCs w:val="24"/>
              </w:rPr>
            </w:pPr>
          </w:p>
        </w:tc>
        <w:tc>
          <w:tcPr>
            <w:tcW w:w="2326" w:type="dxa"/>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1D1F37">
              <w:rPr>
                <w:rStyle w:val="Strong"/>
                <w:rFonts w:ascii="Times New Roman" w:hAnsi="Times New Roman" w:cs="Times New Roman"/>
                <w:i/>
                <w:sz w:val="24"/>
                <w:szCs w:val="24"/>
              </w:rPr>
              <w:t>Vehicle-borne</w:t>
            </w:r>
          </w:p>
        </w:tc>
        <w:tc>
          <w:tcPr>
            <w:tcW w:w="5495" w:type="dxa"/>
            <w:tcBorders>
              <w:top w:val="none" w:sz="0" w:space="0" w:color="auto"/>
              <w:bottom w:val="none" w:sz="0" w:space="0" w:color="auto"/>
              <w:right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Transmission through contaminated inanimate objects (vehicles) such as food, water, or fomites.</w:t>
            </w:r>
          </w:p>
        </w:tc>
      </w:tr>
      <w:tr w:rsidR="005F617A" w:rsidRPr="001D1F37" w:rsidTr="00911937">
        <w:trPr>
          <w:trHeight w:val="1033"/>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005F617A" w:rsidRPr="001D1F37" w:rsidRDefault="005F617A" w:rsidP="005F617A">
            <w:pPr>
              <w:spacing w:line="360" w:lineRule="auto"/>
              <w:jc w:val="both"/>
              <w:rPr>
                <w:rFonts w:ascii="Times New Roman" w:hAnsi="Times New Roman" w:cs="Times New Roman"/>
                <w:sz w:val="24"/>
                <w:szCs w:val="24"/>
              </w:rPr>
            </w:pPr>
          </w:p>
        </w:tc>
        <w:tc>
          <w:tcPr>
            <w:tcW w:w="2326"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r w:rsidRPr="001D1F37">
              <w:rPr>
                <w:rStyle w:val="Strong"/>
                <w:rFonts w:ascii="Times New Roman" w:hAnsi="Times New Roman" w:cs="Times New Roman"/>
                <w:i/>
                <w:sz w:val="24"/>
                <w:szCs w:val="24"/>
              </w:rPr>
              <w:t>Vector-borne</w:t>
            </w:r>
          </w:p>
        </w:tc>
        <w:tc>
          <w:tcPr>
            <w:tcW w:w="5495"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Transmission through vectors (insects or animals) that carry infectious agents.</w:t>
            </w:r>
          </w:p>
        </w:tc>
      </w:tr>
    </w:tbl>
    <w:p w:rsidR="005F617A" w:rsidRPr="001D1F37" w:rsidRDefault="005F617A" w:rsidP="005F617A">
      <w:pPr>
        <w:spacing w:line="360" w:lineRule="auto"/>
        <w:jc w:val="both"/>
        <w:rPr>
          <w:rFonts w:ascii="Times New Roman" w:hAnsi="Times New Roman" w:cs="Times New Roman"/>
          <w:sz w:val="24"/>
          <w:szCs w:val="24"/>
        </w:rPr>
      </w:pPr>
    </w:p>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br w:type="page"/>
      </w:r>
    </w:p>
    <w:p w:rsidR="005F617A" w:rsidRPr="001D1F37" w:rsidRDefault="005F617A" w:rsidP="005F617A">
      <w:pPr>
        <w:spacing w:line="360" w:lineRule="auto"/>
        <w:jc w:val="center"/>
        <w:rPr>
          <w:rFonts w:ascii="Times New Roman" w:hAnsi="Times New Roman" w:cs="Times New Roman"/>
          <w:b/>
          <w:color w:val="0070C0"/>
          <w:sz w:val="24"/>
          <w:szCs w:val="24"/>
        </w:rPr>
      </w:pPr>
      <w:r w:rsidRPr="001D1F37">
        <w:rPr>
          <w:rFonts w:ascii="Times New Roman" w:hAnsi="Times New Roman" w:cs="Times New Roman"/>
          <w:b/>
          <w:color w:val="0070C0"/>
          <w:sz w:val="24"/>
          <w:szCs w:val="24"/>
        </w:rPr>
        <w:lastRenderedPageBreak/>
        <w:t>SESSION 2.1: DIRECT TRANSMISSION</w:t>
      </w:r>
    </w:p>
    <w:p w:rsidR="005F617A" w:rsidRPr="001D1F37" w:rsidRDefault="005F617A" w:rsidP="005F617A">
      <w:pPr>
        <w:pStyle w:val="Heading2"/>
        <w:spacing w:line="360" w:lineRule="auto"/>
        <w:jc w:val="center"/>
        <w:rPr>
          <w:rFonts w:ascii="Times New Roman" w:hAnsi="Times New Roman" w:cs="Times New Roman"/>
          <w:b/>
          <w:color w:val="0070C0"/>
          <w:sz w:val="24"/>
          <w:szCs w:val="24"/>
        </w:rPr>
      </w:pPr>
      <w:r w:rsidRPr="001D1F37">
        <w:rPr>
          <w:rStyle w:val="Strong"/>
          <w:rFonts w:ascii="Times New Roman" w:hAnsi="Times New Roman" w:cs="Times New Roman"/>
          <w:bCs w:val="0"/>
          <w:color w:val="0070C0"/>
        </w:rPr>
        <w:t>SUB-SESSION 2.1.1: CONTACT TRANSMISSION</w:t>
      </w:r>
    </w:p>
    <w:p w:rsidR="005F617A" w:rsidRPr="001D1F37" w:rsidRDefault="005F617A" w:rsidP="005F617A">
      <w:pPr>
        <w:pStyle w:val="Heading3"/>
        <w:spacing w:line="360" w:lineRule="auto"/>
        <w:jc w:val="both"/>
        <w:rPr>
          <w:color w:val="0070C0"/>
          <w:sz w:val="24"/>
          <w:szCs w:val="24"/>
        </w:rPr>
      </w:pPr>
      <w:r w:rsidRPr="001D1F37">
        <w:rPr>
          <w:rStyle w:val="Strong"/>
          <w:b/>
          <w:bCs/>
          <w:color w:val="0070C0"/>
        </w:rPr>
        <w:t>Session Objectives</w:t>
      </w:r>
    </w:p>
    <w:p w:rsidR="005F617A" w:rsidRPr="001D1F37" w:rsidRDefault="005F617A" w:rsidP="005F617A">
      <w:pPr>
        <w:pStyle w:val="NormalWeb"/>
        <w:spacing w:line="360" w:lineRule="auto"/>
        <w:jc w:val="both"/>
      </w:pPr>
      <w:r w:rsidRPr="001D1F37">
        <w:t>By the end of this session, participants will be able to:</w:t>
      </w:r>
    </w:p>
    <w:p w:rsidR="005F617A" w:rsidRPr="001D1F37" w:rsidRDefault="005F617A" w:rsidP="004756DD">
      <w:pPr>
        <w:pStyle w:val="NormalWeb"/>
        <w:numPr>
          <w:ilvl w:val="0"/>
          <w:numId w:val="30"/>
        </w:numPr>
        <w:spacing w:line="360" w:lineRule="auto"/>
        <w:jc w:val="both"/>
      </w:pPr>
      <w:r w:rsidRPr="001D1F37">
        <w:t>Define contact transmission and explain how it contributes to the spread of communicable diseases.</w:t>
      </w:r>
    </w:p>
    <w:p w:rsidR="005F617A" w:rsidRPr="001D1F37" w:rsidRDefault="005F617A" w:rsidP="004756DD">
      <w:pPr>
        <w:pStyle w:val="NormalWeb"/>
        <w:numPr>
          <w:ilvl w:val="0"/>
          <w:numId w:val="30"/>
        </w:numPr>
        <w:spacing w:line="360" w:lineRule="auto"/>
        <w:jc w:val="both"/>
      </w:pPr>
      <w:r w:rsidRPr="001D1F37">
        <w:t xml:space="preserve">Differentiate between </w:t>
      </w:r>
      <w:r w:rsidRPr="001D1F37">
        <w:rPr>
          <w:rStyle w:val="Strong"/>
        </w:rPr>
        <w:t>direct</w:t>
      </w:r>
      <w:r w:rsidRPr="001D1F37">
        <w:t xml:space="preserve"> and </w:t>
      </w:r>
      <w:r w:rsidRPr="001D1F37">
        <w:rPr>
          <w:rStyle w:val="Strong"/>
        </w:rPr>
        <w:t>indirect</w:t>
      </w:r>
      <w:r w:rsidRPr="001D1F37">
        <w:t xml:space="preserve"> contact transmission.</w:t>
      </w:r>
    </w:p>
    <w:p w:rsidR="005F617A" w:rsidRPr="001D1F37" w:rsidRDefault="005F617A" w:rsidP="004756DD">
      <w:pPr>
        <w:pStyle w:val="NormalWeb"/>
        <w:numPr>
          <w:ilvl w:val="0"/>
          <w:numId w:val="30"/>
        </w:numPr>
        <w:spacing w:line="360" w:lineRule="auto"/>
        <w:jc w:val="both"/>
      </w:pPr>
      <w:r w:rsidRPr="001D1F37">
        <w:t>Identify common diseases transmitted through contact in the context of Khyber Pakhtunkhwa (KP).</w:t>
      </w:r>
    </w:p>
    <w:p w:rsidR="005F617A" w:rsidRPr="001D1F37" w:rsidRDefault="005F617A" w:rsidP="005F617A">
      <w:pPr>
        <w:pStyle w:val="Heading3"/>
        <w:spacing w:line="360" w:lineRule="auto"/>
        <w:jc w:val="both"/>
        <w:rPr>
          <w:color w:val="0070C0"/>
          <w:sz w:val="24"/>
          <w:szCs w:val="24"/>
        </w:rPr>
      </w:pPr>
      <w:r w:rsidRPr="001D1F37">
        <w:rPr>
          <w:rStyle w:val="Strong"/>
          <w:b/>
          <w:bCs/>
          <w:color w:val="0070C0"/>
        </w:rPr>
        <w:t>1. Introduction</w:t>
      </w:r>
    </w:p>
    <w:p w:rsidR="005F617A" w:rsidRPr="001D1F37" w:rsidRDefault="005F617A" w:rsidP="005F617A">
      <w:pPr>
        <w:pStyle w:val="NormalWeb"/>
        <w:spacing w:line="360" w:lineRule="auto"/>
        <w:jc w:val="both"/>
        <w:rPr>
          <w:b/>
        </w:rPr>
      </w:pPr>
      <w:r w:rsidRPr="001D1F37">
        <w:t>Contact transmission is one of the most common modes through which infectious diseases spread within communities, households</w:t>
      </w:r>
      <w:r w:rsidR="003C759E" w:rsidRPr="001D1F37">
        <w:t xml:space="preserve"> and</w:t>
      </w:r>
      <w:r w:rsidRPr="001D1F37">
        <w:t xml:space="preserve"> healthcare settings. It refers to the </w:t>
      </w:r>
      <w:r w:rsidRPr="001D1F37">
        <w:rPr>
          <w:rStyle w:val="Strong"/>
          <w:b w:val="0"/>
        </w:rPr>
        <w:t>immediate or indirect transfer of infectious agents</w:t>
      </w:r>
      <w:r w:rsidRPr="001D1F37">
        <w:rPr>
          <w:b/>
        </w:rPr>
        <w:t xml:space="preserve"> </w:t>
      </w:r>
      <w:r w:rsidRPr="001D1F37">
        <w:t>from one person to another — either by</w:t>
      </w:r>
      <w:r w:rsidRPr="001D1F37">
        <w:rPr>
          <w:b/>
        </w:rPr>
        <w:t xml:space="preserve"> </w:t>
      </w:r>
      <w:r w:rsidRPr="001D1F37">
        <w:rPr>
          <w:rStyle w:val="Strong"/>
          <w:b w:val="0"/>
        </w:rPr>
        <w:t>direct physical contact</w:t>
      </w:r>
      <w:r w:rsidRPr="001D1F37">
        <w:rPr>
          <w:b/>
        </w:rPr>
        <w:t xml:space="preserve"> </w:t>
      </w:r>
      <w:r w:rsidRPr="001D1F37">
        <w:t xml:space="preserve">or through </w:t>
      </w:r>
      <w:r w:rsidRPr="001D1F37">
        <w:rPr>
          <w:rStyle w:val="Strong"/>
          <w:b w:val="0"/>
        </w:rPr>
        <w:t>contaminated objects (fomites)</w:t>
      </w:r>
      <w:r w:rsidRPr="001D1F37">
        <w:rPr>
          <w:b/>
        </w:rPr>
        <w:t>.</w:t>
      </w:r>
    </w:p>
    <w:p w:rsidR="005F617A" w:rsidRPr="001D1F37" w:rsidRDefault="005F617A" w:rsidP="005F617A">
      <w:pPr>
        <w:pStyle w:val="NormalWeb"/>
        <w:spacing w:line="360" w:lineRule="auto"/>
        <w:jc w:val="both"/>
      </w:pPr>
      <w:r w:rsidRPr="001D1F37">
        <w:t xml:space="preserve">In resource-limited settings such as KP, contact transmission plays a major role in outbreaks of </w:t>
      </w:r>
      <w:r w:rsidRPr="001D1F37">
        <w:rPr>
          <w:rStyle w:val="Strong"/>
          <w:b w:val="0"/>
        </w:rPr>
        <w:t>skin infections, gastrointestinal diseases</w:t>
      </w:r>
      <w:r w:rsidR="003C759E" w:rsidRPr="001D1F37">
        <w:rPr>
          <w:rStyle w:val="Strong"/>
          <w:b w:val="0"/>
        </w:rPr>
        <w:t xml:space="preserve"> and</w:t>
      </w:r>
      <w:r w:rsidRPr="001D1F37">
        <w:rPr>
          <w:rStyle w:val="Strong"/>
          <w:b w:val="0"/>
        </w:rPr>
        <w:t xml:space="preserve"> sexually transmitted infections (STIs)</w:t>
      </w:r>
      <w:r w:rsidRPr="001D1F37">
        <w:rPr>
          <w:b/>
        </w:rPr>
        <w:t>.</w:t>
      </w:r>
      <w:r w:rsidRPr="001D1F37">
        <w:t xml:space="preserve"> Overcrowding, limited sanitation</w:t>
      </w:r>
      <w:r w:rsidR="003C759E" w:rsidRPr="001D1F37">
        <w:t xml:space="preserve"> and</w:t>
      </w:r>
      <w:r w:rsidRPr="001D1F37">
        <w:t xml:space="preserve"> inadequate infection prevention practices increase the risk of disease spread among patients and healthcare workers alike.</w:t>
      </w:r>
    </w:p>
    <w:p w:rsidR="00911937" w:rsidRPr="001D1F37" w:rsidRDefault="00911937" w:rsidP="005F617A">
      <w:pPr>
        <w:pStyle w:val="Heading3"/>
        <w:spacing w:line="360" w:lineRule="auto"/>
        <w:jc w:val="both"/>
        <w:rPr>
          <w:rStyle w:val="Strong"/>
          <w:b/>
          <w:bCs/>
          <w:color w:val="0070C0"/>
        </w:rPr>
      </w:pPr>
    </w:p>
    <w:p w:rsidR="00911937" w:rsidRPr="001D1F37" w:rsidRDefault="00911937" w:rsidP="005F617A">
      <w:pPr>
        <w:pStyle w:val="Heading3"/>
        <w:spacing w:line="360" w:lineRule="auto"/>
        <w:jc w:val="both"/>
        <w:rPr>
          <w:rStyle w:val="Strong"/>
          <w:b/>
          <w:bCs/>
          <w:color w:val="0070C0"/>
        </w:rPr>
      </w:pPr>
    </w:p>
    <w:p w:rsidR="00911937" w:rsidRPr="001D1F37" w:rsidRDefault="00911937" w:rsidP="005F617A">
      <w:pPr>
        <w:pStyle w:val="Heading3"/>
        <w:spacing w:line="360" w:lineRule="auto"/>
        <w:jc w:val="both"/>
        <w:rPr>
          <w:rStyle w:val="Strong"/>
          <w:b/>
          <w:bCs/>
          <w:color w:val="0070C0"/>
        </w:rPr>
      </w:pPr>
    </w:p>
    <w:p w:rsidR="00911937" w:rsidRPr="001D1F37" w:rsidRDefault="00911937" w:rsidP="005F617A">
      <w:pPr>
        <w:pStyle w:val="Heading3"/>
        <w:spacing w:line="360" w:lineRule="auto"/>
        <w:jc w:val="both"/>
        <w:rPr>
          <w:rStyle w:val="Strong"/>
          <w:b/>
          <w:bCs/>
          <w:color w:val="0070C0"/>
        </w:rPr>
      </w:pPr>
    </w:p>
    <w:p w:rsidR="005F617A" w:rsidRPr="001D1F37" w:rsidRDefault="005F617A" w:rsidP="005F617A">
      <w:pPr>
        <w:pStyle w:val="Heading3"/>
        <w:spacing w:line="360" w:lineRule="auto"/>
        <w:jc w:val="both"/>
        <w:rPr>
          <w:color w:val="0070C0"/>
          <w:sz w:val="24"/>
          <w:szCs w:val="24"/>
        </w:rPr>
      </w:pPr>
      <w:r w:rsidRPr="001D1F37">
        <w:rPr>
          <w:rStyle w:val="Strong"/>
          <w:b/>
          <w:bCs/>
          <w:color w:val="0070C0"/>
        </w:rPr>
        <w:lastRenderedPageBreak/>
        <w:t>2. Overview of Direct Transmission</w:t>
      </w:r>
    </w:p>
    <w:p w:rsidR="005F617A" w:rsidRPr="001D1F37" w:rsidRDefault="005F617A" w:rsidP="005F617A">
      <w:pPr>
        <w:pStyle w:val="NormalWeb"/>
        <w:spacing w:line="360" w:lineRule="auto"/>
        <w:jc w:val="both"/>
      </w:pPr>
      <w:r w:rsidRPr="001D1F37">
        <w:rPr>
          <w:rStyle w:val="Strong"/>
          <w:color w:val="0070C0"/>
        </w:rPr>
        <w:t>Definition:</w:t>
      </w:r>
      <w:r w:rsidRPr="001D1F37">
        <w:br/>
        <w:t xml:space="preserve">Direct transmission is the </w:t>
      </w:r>
      <w:r w:rsidRPr="001D1F37">
        <w:rPr>
          <w:rStyle w:val="Strong"/>
          <w:b w:val="0"/>
        </w:rPr>
        <w:t>immediate spread of an infectious agent</w:t>
      </w:r>
      <w:r w:rsidRPr="001D1F37">
        <w:t xml:space="preserve"> from an infected person to a susceptible individual </w:t>
      </w:r>
      <w:r w:rsidRPr="001D1F37">
        <w:rPr>
          <w:rStyle w:val="Strong"/>
          <w:b w:val="0"/>
        </w:rPr>
        <w:t>without any intermediate object or vector</w:t>
      </w:r>
      <w:r w:rsidRPr="001D1F37">
        <w:rPr>
          <w:b/>
        </w:rPr>
        <w:t>.</w:t>
      </w:r>
    </w:p>
    <w:p w:rsidR="005F617A" w:rsidRPr="001D1F37" w:rsidRDefault="005F617A" w:rsidP="005F617A">
      <w:pPr>
        <w:pStyle w:val="NormalWeb"/>
        <w:spacing w:line="360" w:lineRule="auto"/>
        <w:jc w:val="both"/>
        <w:rPr>
          <w:b/>
        </w:rPr>
      </w:pPr>
      <w:r w:rsidRPr="001D1F37">
        <w:rPr>
          <w:rStyle w:val="Strong"/>
          <w:b w:val="0"/>
        </w:rPr>
        <w:t>Mechanisms include:</w:t>
      </w:r>
    </w:p>
    <w:p w:rsidR="005F617A" w:rsidRPr="001D1F37" w:rsidRDefault="005F617A" w:rsidP="004756DD">
      <w:pPr>
        <w:pStyle w:val="NormalWeb"/>
        <w:numPr>
          <w:ilvl w:val="0"/>
          <w:numId w:val="31"/>
        </w:numPr>
        <w:spacing w:line="360" w:lineRule="auto"/>
        <w:jc w:val="both"/>
        <w:rPr>
          <w:b/>
        </w:rPr>
      </w:pPr>
      <w:r w:rsidRPr="001D1F37">
        <w:rPr>
          <w:rStyle w:val="Strong"/>
          <w:b w:val="0"/>
        </w:rPr>
        <w:t>Skin-to-skin contact</w:t>
      </w:r>
    </w:p>
    <w:p w:rsidR="005F617A" w:rsidRPr="001D1F37" w:rsidRDefault="005F617A" w:rsidP="004756DD">
      <w:pPr>
        <w:pStyle w:val="NormalWeb"/>
        <w:numPr>
          <w:ilvl w:val="0"/>
          <w:numId w:val="31"/>
        </w:numPr>
        <w:spacing w:line="360" w:lineRule="auto"/>
        <w:jc w:val="both"/>
        <w:rPr>
          <w:b/>
        </w:rPr>
      </w:pPr>
      <w:r w:rsidRPr="001D1F37">
        <w:rPr>
          <w:rStyle w:val="Strong"/>
          <w:b w:val="0"/>
        </w:rPr>
        <w:t>Mucosal contact (mouth, eyes, genital areas)</w:t>
      </w:r>
    </w:p>
    <w:p w:rsidR="005F617A" w:rsidRPr="001D1F37" w:rsidRDefault="005F617A" w:rsidP="004756DD">
      <w:pPr>
        <w:pStyle w:val="NormalWeb"/>
        <w:numPr>
          <w:ilvl w:val="0"/>
          <w:numId w:val="31"/>
        </w:numPr>
        <w:spacing w:line="360" w:lineRule="auto"/>
        <w:jc w:val="both"/>
        <w:rPr>
          <w:b/>
        </w:rPr>
      </w:pPr>
      <w:r w:rsidRPr="001D1F37">
        <w:rPr>
          <w:rStyle w:val="Strong"/>
          <w:b w:val="0"/>
        </w:rPr>
        <w:t>Sexual contact</w:t>
      </w:r>
    </w:p>
    <w:p w:rsidR="005F617A" w:rsidRPr="001D1F37" w:rsidRDefault="005F617A" w:rsidP="004756DD">
      <w:pPr>
        <w:pStyle w:val="NormalWeb"/>
        <w:numPr>
          <w:ilvl w:val="0"/>
          <w:numId w:val="31"/>
        </w:numPr>
        <w:spacing w:line="360" w:lineRule="auto"/>
        <w:jc w:val="both"/>
        <w:rPr>
          <w:b/>
        </w:rPr>
      </w:pPr>
      <w:r w:rsidRPr="001D1F37">
        <w:rPr>
          <w:rStyle w:val="Strong"/>
          <w:b w:val="0"/>
        </w:rPr>
        <w:t>Vertical (mother-to-child) transmission</w:t>
      </w:r>
    </w:p>
    <w:p w:rsidR="005F617A" w:rsidRPr="001D1F37" w:rsidRDefault="005F617A" w:rsidP="005F617A">
      <w:pPr>
        <w:pStyle w:val="NormalWeb"/>
        <w:spacing w:line="360" w:lineRule="auto"/>
        <w:jc w:val="both"/>
        <w:rPr>
          <w:rStyle w:val="Strong"/>
          <w:color w:val="0070C0"/>
        </w:rPr>
      </w:pPr>
      <w:r w:rsidRPr="001D1F37">
        <w:rPr>
          <w:rStyle w:val="Strong"/>
          <w:color w:val="0070C0"/>
        </w:rPr>
        <w:t>Key Feature:</w:t>
      </w:r>
    </w:p>
    <w:p w:rsidR="005F617A" w:rsidRPr="001D1F37" w:rsidRDefault="005F617A" w:rsidP="005F617A">
      <w:pPr>
        <w:pStyle w:val="NormalWeb"/>
        <w:spacing w:line="360" w:lineRule="auto"/>
        <w:jc w:val="both"/>
      </w:pPr>
      <w:r w:rsidRPr="001D1F37">
        <w:t xml:space="preserve">Requires </w:t>
      </w:r>
      <w:r w:rsidRPr="001D1F37">
        <w:rPr>
          <w:rStyle w:val="Strong"/>
          <w:b w:val="0"/>
        </w:rPr>
        <w:t>close physical proximity</w:t>
      </w:r>
      <w:r w:rsidRPr="001D1F37">
        <w:t xml:space="preserve"> and </w:t>
      </w:r>
      <w:r w:rsidRPr="001D1F37">
        <w:rPr>
          <w:rStyle w:val="Strong"/>
          <w:b w:val="0"/>
        </w:rPr>
        <w:t>immediate transfer</w:t>
      </w:r>
      <w:r w:rsidRPr="001D1F37">
        <w:t xml:space="preserve"> of infectious material (blood, secretions, or excretions).</w:t>
      </w:r>
    </w:p>
    <w:p w:rsidR="005F617A" w:rsidRPr="001D1F37" w:rsidRDefault="005F617A" w:rsidP="005F617A">
      <w:pPr>
        <w:pStyle w:val="Heading3"/>
        <w:spacing w:line="360" w:lineRule="auto"/>
        <w:jc w:val="both"/>
        <w:rPr>
          <w:color w:val="0070C0"/>
          <w:sz w:val="28"/>
          <w:szCs w:val="28"/>
        </w:rPr>
      </w:pPr>
      <w:r w:rsidRPr="001D1F37">
        <w:rPr>
          <w:rStyle w:val="Strong"/>
          <w:b/>
          <w:bCs/>
          <w:color w:val="0070C0"/>
          <w:sz w:val="28"/>
          <w:szCs w:val="28"/>
        </w:rPr>
        <w:t>3. Subtypes of Contact Transmission</w:t>
      </w:r>
    </w:p>
    <w:p w:rsidR="005F617A" w:rsidRPr="001D1F37" w:rsidRDefault="005F617A" w:rsidP="005F617A">
      <w:pPr>
        <w:pStyle w:val="Heading4"/>
        <w:spacing w:line="360" w:lineRule="auto"/>
        <w:jc w:val="both"/>
        <w:rPr>
          <w:color w:val="0070C0"/>
        </w:rPr>
      </w:pPr>
      <w:r w:rsidRPr="001D1F37">
        <w:rPr>
          <w:rStyle w:val="Strong"/>
          <w:b/>
          <w:bCs/>
          <w:color w:val="0070C0"/>
        </w:rPr>
        <w:t>A. Direct Contact Transmission (Person-to-Person)</w:t>
      </w:r>
    </w:p>
    <w:p w:rsidR="005F617A" w:rsidRPr="001D1F37" w:rsidRDefault="005F617A" w:rsidP="005F617A">
      <w:pPr>
        <w:pStyle w:val="NormalWeb"/>
        <w:spacing w:line="360" w:lineRule="auto"/>
        <w:jc w:val="both"/>
        <w:rPr>
          <w:rStyle w:val="Strong"/>
          <w:color w:val="0070C0"/>
        </w:rPr>
      </w:pPr>
      <w:r w:rsidRPr="001D1F37">
        <w:rPr>
          <w:rStyle w:val="Strong"/>
          <w:color w:val="0070C0"/>
        </w:rPr>
        <w:t>Definition and Mechanism:</w:t>
      </w:r>
    </w:p>
    <w:p w:rsidR="005F617A" w:rsidRPr="001D1F37" w:rsidRDefault="005F617A" w:rsidP="005F617A">
      <w:pPr>
        <w:pStyle w:val="NormalWeb"/>
        <w:spacing w:line="360" w:lineRule="auto"/>
        <w:jc w:val="both"/>
      </w:pPr>
      <w:r w:rsidRPr="001D1F37">
        <w:t xml:space="preserve">Direct contact transmission involves the </w:t>
      </w:r>
      <w:r w:rsidRPr="001D1F37">
        <w:rPr>
          <w:rStyle w:val="Strong"/>
          <w:b w:val="0"/>
        </w:rPr>
        <w:t>immediate transfer of pathogens</w:t>
      </w:r>
      <w:r w:rsidRPr="001D1F37">
        <w:t xml:space="preserve"> through physical touch between an infected and a susceptible person. This can occur through touching, kissing, sexual activity, or maternal contact during childbirth and breastfeeding.</w:t>
      </w:r>
    </w:p>
    <w:p w:rsidR="00911937" w:rsidRPr="001D1F37" w:rsidRDefault="00911937" w:rsidP="005F617A">
      <w:pPr>
        <w:pStyle w:val="NormalWeb"/>
        <w:spacing w:line="360" w:lineRule="auto"/>
        <w:jc w:val="both"/>
        <w:rPr>
          <w:rStyle w:val="Strong"/>
          <w:color w:val="0070C0"/>
        </w:rPr>
      </w:pPr>
    </w:p>
    <w:p w:rsidR="00911937" w:rsidRPr="001D1F37" w:rsidRDefault="00911937" w:rsidP="005F617A">
      <w:pPr>
        <w:pStyle w:val="NormalWeb"/>
        <w:spacing w:line="360" w:lineRule="auto"/>
        <w:jc w:val="both"/>
        <w:rPr>
          <w:rStyle w:val="Strong"/>
          <w:color w:val="0070C0"/>
        </w:rPr>
      </w:pPr>
    </w:p>
    <w:p w:rsidR="00911937" w:rsidRPr="001D1F37" w:rsidRDefault="00911937" w:rsidP="005F617A">
      <w:pPr>
        <w:pStyle w:val="NormalWeb"/>
        <w:spacing w:line="360" w:lineRule="auto"/>
        <w:jc w:val="both"/>
        <w:rPr>
          <w:rStyle w:val="Strong"/>
          <w:color w:val="0070C0"/>
        </w:rPr>
      </w:pPr>
    </w:p>
    <w:p w:rsidR="00911937" w:rsidRPr="001D1F37" w:rsidRDefault="00911937" w:rsidP="005F617A">
      <w:pPr>
        <w:pStyle w:val="NormalWeb"/>
        <w:spacing w:line="360" w:lineRule="auto"/>
        <w:jc w:val="both"/>
        <w:rPr>
          <w:rStyle w:val="Strong"/>
          <w:color w:val="0070C0"/>
        </w:rPr>
      </w:pPr>
    </w:p>
    <w:p w:rsidR="005F617A" w:rsidRPr="001D1F37" w:rsidRDefault="005F617A" w:rsidP="005F617A">
      <w:pPr>
        <w:pStyle w:val="NormalWeb"/>
        <w:spacing w:line="360" w:lineRule="auto"/>
        <w:jc w:val="both"/>
        <w:rPr>
          <w:color w:val="0070C0"/>
        </w:rPr>
      </w:pPr>
      <w:r w:rsidRPr="001D1F37">
        <w:rPr>
          <w:rStyle w:val="Strong"/>
          <w:color w:val="0070C0"/>
        </w:rPr>
        <w:lastRenderedPageBreak/>
        <w:t>Common Routes of Direct Contact:</w:t>
      </w:r>
    </w:p>
    <w:tbl>
      <w:tblPr>
        <w:tblStyle w:val="ListTable3-Accent1"/>
        <w:tblW w:w="9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7"/>
        <w:gridCol w:w="3382"/>
        <w:gridCol w:w="4183"/>
      </w:tblGrid>
      <w:tr w:rsidR="005F617A" w:rsidRPr="001D1F37" w:rsidTr="007F42E0">
        <w:trPr>
          <w:cnfStyle w:val="100000000000" w:firstRow="1" w:lastRow="0" w:firstColumn="0" w:lastColumn="0" w:oddVBand="0" w:evenVBand="0" w:oddHBand="0" w:evenHBand="0" w:firstRowFirstColumn="0" w:firstRowLastColumn="0" w:lastRowFirstColumn="0" w:lastRowLastColumn="0"/>
          <w:trHeight w:val="519"/>
        </w:trPr>
        <w:tc>
          <w:tcPr>
            <w:cnfStyle w:val="001000000100" w:firstRow="0" w:lastRow="0" w:firstColumn="1" w:lastColumn="0" w:oddVBand="0" w:evenVBand="0" w:oddHBand="0" w:evenHBand="0" w:firstRowFirstColumn="1" w:firstRowLastColumn="0" w:lastRowFirstColumn="0" w:lastRowLastColumn="0"/>
            <w:tcW w:w="0" w:type="auto"/>
            <w:tcBorders>
              <w:bottom w:val="none" w:sz="0" w:space="0" w:color="auto"/>
              <w:right w:val="none" w:sz="0" w:space="0" w:color="auto"/>
            </w:tcBorders>
            <w:shd w:val="clear" w:color="auto" w:fill="40739B" w:themeFill="background2" w:themeFillShade="80"/>
            <w:vAlign w:val="center"/>
            <w:hideMark/>
          </w:tcPr>
          <w:p w:rsidR="005F617A" w:rsidRPr="001D1F37" w:rsidRDefault="005F617A" w:rsidP="007F42E0">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Form of Contact</w:t>
            </w:r>
          </w:p>
        </w:tc>
        <w:tc>
          <w:tcPr>
            <w:tcW w:w="0" w:type="auto"/>
            <w:shd w:val="clear" w:color="auto" w:fill="40739B" w:themeFill="background2" w:themeFillShade="80"/>
            <w:vAlign w:val="center"/>
            <w:hideMark/>
          </w:tcPr>
          <w:p w:rsidR="005F617A" w:rsidRPr="001D1F37" w:rsidRDefault="005F617A" w:rsidP="007F42E0">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Mechanism of Transmission</w:t>
            </w:r>
          </w:p>
        </w:tc>
        <w:tc>
          <w:tcPr>
            <w:tcW w:w="0" w:type="auto"/>
            <w:shd w:val="clear" w:color="auto" w:fill="40739B" w:themeFill="background2" w:themeFillShade="80"/>
            <w:vAlign w:val="center"/>
            <w:hideMark/>
          </w:tcPr>
          <w:p w:rsidR="005F617A" w:rsidRPr="001D1F37" w:rsidRDefault="005F617A" w:rsidP="007F42E0">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Examples of Diseases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1039"/>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5A62E1" w:rsidRDefault="005F617A" w:rsidP="005A62E1">
            <w:pPr>
              <w:spacing w:line="360" w:lineRule="auto"/>
              <w:jc w:val="center"/>
              <w:rPr>
                <w:rFonts w:ascii="Times New Roman" w:hAnsi="Times New Roman" w:cs="Times New Roman"/>
                <w:b w:val="0"/>
                <w:bCs w:val="0"/>
                <w:sz w:val="24"/>
                <w:szCs w:val="24"/>
              </w:rPr>
            </w:pPr>
            <w:r w:rsidRPr="005A62E1">
              <w:rPr>
                <w:rStyle w:val="Strong"/>
                <w:rFonts w:ascii="Times New Roman" w:hAnsi="Times New Roman" w:cs="Times New Roman"/>
                <w:b/>
                <w:sz w:val="24"/>
                <w:szCs w:val="24"/>
              </w:rPr>
              <w:t>Skin-to-skin contact</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Pathogens transfer via infected skin, wounds, or lesions.</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Scabies, Impetigo, Cellulitis</w:t>
            </w:r>
          </w:p>
        </w:tc>
      </w:tr>
      <w:tr w:rsidR="005F617A" w:rsidRPr="001D1F37" w:rsidTr="005F617A">
        <w:trPr>
          <w:trHeight w:val="1039"/>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5A62E1" w:rsidRDefault="005F617A" w:rsidP="005A62E1">
            <w:pPr>
              <w:spacing w:line="360" w:lineRule="auto"/>
              <w:jc w:val="center"/>
              <w:rPr>
                <w:rFonts w:ascii="Times New Roman" w:hAnsi="Times New Roman" w:cs="Times New Roman"/>
                <w:b w:val="0"/>
                <w:sz w:val="24"/>
                <w:szCs w:val="24"/>
              </w:rPr>
            </w:pPr>
            <w:r w:rsidRPr="005A62E1">
              <w:rPr>
                <w:rStyle w:val="Strong"/>
                <w:rFonts w:ascii="Times New Roman" w:hAnsi="Times New Roman" w:cs="Times New Roman"/>
                <w:b/>
                <w:sz w:val="24"/>
                <w:szCs w:val="24"/>
              </w:rPr>
              <w:t>Kissing/oral contact</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Viruses spread through saliva and mucous membranes.</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Herpes simplex (HSV-1, HSV-2), Cytomegalovirus, Epstein-Barr Virus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1008"/>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5A62E1" w:rsidRDefault="005F617A" w:rsidP="005A62E1">
            <w:pPr>
              <w:spacing w:line="360" w:lineRule="auto"/>
              <w:jc w:val="center"/>
              <w:rPr>
                <w:rFonts w:ascii="Times New Roman" w:hAnsi="Times New Roman" w:cs="Times New Roman"/>
                <w:b w:val="0"/>
                <w:sz w:val="24"/>
                <w:szCs w:val="24"/>
              </w:rPr>
            </w:pPr>
            <w:r w:rsidRPr="005A62E1">
              <w:rPr>
                <w:rStyle w:val="Strong"/>
                <w:rFonts w:ascii="Times New Roman" w:hAnsi="Times New Roman" w:cs="Times New Roman"/>
                <w:b/>
                <w:sz w:val="24"/>
                <w:szCs w:val="24"/>
              </w:rPr>
              <w:t>Sexual contact</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Exchange of bodily fluids and mucosal contact.</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HIV, Syphilis, Gonorrhea, Chlamydia, HPV</w:t>
            </w:r>
          </w:p>
        </w:tc>
      </w:tr>
      <w:tr w:rsidR="005F617A" w:rsidRPr="001D1F37" w:rsidTr="005F617A">
        <w:trPr>
          <w:trHeight w:val="1039"/>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5A62E1" w:rsidRDefault="005F617A" w:rsidP="005A62E1">
            <w:pPr>
              <w:spacing w:line="360" w:lineRule="auto"/>
              <w:jc w:val="center"/>
              <w:rPr>
                <w:rFonts w:ascii="Times New Roman" w:hAnsi="Times New Roman" w:cs="Times New Roman"/>
                <w:b w:val="0"/>
                <w:sz w:val="24"/>
                <w:szCs w:val="24"/>
              </w:rPr>
            </w:pPr>
            <w:r w:rsidRPr="005A62E1">
              <w:rPr>
                <w:rStyle w:val="Strong"/>
                <w:rFonts w:ascii="Times New Roman" w:hAnsi="Times New Roman" w:cs="Times New Roman"/>
                <w:b/>
                <w:sz w:val="24"/>
                <w:szCs w:val="24"/>
              </w:rPr>
              <w:t>Vertical transmission</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Mother-to-child contact during delivery or breastfeeding.</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HIV, Herpes simplex, Hepatitis B</w:t>
            </w:r>
          </w:p>
        </w:tc>
      </w:tr>
    </w:tbl>
    <w:p w:rsidR="005F617A" w:rsidRPr="001D1F37" w:rsidRDefault="005F617A" w:rsidP="005F617A">
      <w:pPr>
        <w:spacing w:line="360" w:lineRule="auto"/>
        <w:jc w:val="both"/>
        <w:rPr>
          <w:rFonts w:ascii="Times New Roman" w:hAnsi="Times New Roman" w:cs="Times New Roman"/>
          <w:sz w:val="24"/>
          <w:szCs w:val="24"/>
        </w:rPr>
      </w:pPr>
    </w:p>
    <w:p w:rsidR="005F617A" w:rsidRPr="001D1F37" w:rsidRDefault="005F617A" w:rsidP="005F617A">
      <w:pPr>
        <w:pStyle w:val="Heading4"/>
        <w:spacing w:line="360" w:lineRule="auto"/>
        <w:jc w:val="both"/>
        <w:rPr>
          <w:color w:val="0070C0"/>
        </w:rPr>
      </w:pPr>
      <w:r w:rsidRPr="001D1F37">
        <w:rPr>
          <w:rStyle w:val="Strong"/>
          <w:b/>
          <w:bCs/>
          <w:color w:val="0070C0"/>
        </w:rPr>
        <w:t>B. Indirect Contact Transmission</w:t>
      </w:r>
    </w:p>
    <w:p w:rsidR="005F617A" w:rsidRPr="001D1F37" w:rsidRDefault="005F617A" w:rsidP="005F617A">
      <w:pPr>
        <w:pStyle w:val="NormalWeb"/>
        <w:spacing w:line="360" w:lineRule="auto"/>
        <w:jc w:val="both"/>
      </w:pPr>
      <w:r w:rsidRPr="001D1F37">
        <w:rPr>
          <w:rStyle w:val="Strong"/>
          <w:color w:val="0070C0"/>
        </w:rPr>
        <w:t>Definition:</w:t>
      </w:r>
      <w:r w:rsidRPr="001D1F37">
        <w:br/>
        <w:t xml:space="preserve">Indirect contact transmission occurs when pathogens are </w:t>
      </w:r>
      <w:r w:rsidRPr="001D1F37">
        <w:rPr>
          <w:rStyle w:val="Strong"/>
          <w:b w:val="0"/>
        </w:rPr>
        <w:t>transferred via contaminated surfaces or objects (fomites)</w:t>
      </w:r>
      <w:r w:rsidRPr="001D1F37">
        <w:t xml:space="preserve"> rather than direct person-to-person contact.</w:t>
      </w:r>
    </w:p>
    <w:p w:rsidR="005F617A" w:rsidRPr="001D1F37" w:rsidRDefault="005F617A" w:rsidP="005F617A">
      <w:pPr>
        <w:pStyle w:val="NormalWeb"/>
        <w:spacing w:line="360" w:lineRule="auto"/>
        <w:jc w:val="both"/>
        <w:rPr>
          <w:color w:val="0070C0"/>
        </w:rPr>
      </w:pPr>
      <w:r w:rsidRPr="001D1F37">
        <w:rPr>
          <w:rStyle w:val="Strong"/>
          <w:color w:val="0070C0"/>
        </w:rPr>
        <w:t>Mechanism:</w:t>
      </w:r>
    </w:p>
    <w:p w:rsidR="005F617A" w:rsidRPr="001D1F37" w:rsidRDefault="005F617A" w:rsidP="004756DD">
      <w:pPr>
        <w:pStyle w:val="NormalWeb"/>
        <w:numPr>
          <w:ilvl w:val="0"/>
          <w:numId w:val="32"/>
        </w:numPr>
        <w:spacing w:line="360" w:lineRule="auto"/>
        <w:jc w:val="both"/>
      </w:pPr>
      <w:r w:rsidRPr="001D1F37">
        <w:t>Infected person contaminates a surface or object.</w:t>
      </w:r>
    </w:p>
    <w:p w:rsidR="005F617A" w:rsidRPr="001D1F37" w:rsidRDefault="005F617A" w:rsidP="004756DD">
      <w:pPr>
        <w:pStyle w:val="NormalWeb"/>
        <w:numPr>
          <w:ilvl w:val="0"/>
          <w:numId w:val="32"/>
        </w:numPr>
        <w:spacing w:line="360" w:lineRule="auto"/>
        <w:jc w:val="both"/>
      </w:pPr>
      <w:r w:rsidRPr="001D1F37">
        <w:t>Pathogens survive on the fomite for a period of time.</w:t>
      </w:r>
    </w:p>
    <w:p w:rsidR="005F617A" w:rsidRPr="001D1F37" w:rsidRDefault="005F617A" w:rsidP="004756DD">
      <w:pPr>
        <w:pStyle w:val="NormalWeb"/>
        <w:numPr>
          <w:ilvl w:val="0"/>
          <w:numId w:val="32"/>
        </w:numPr>
        <w:spacing w:line="360" w:lineRule="auto"/>
        <w:jc w:val="both"/>
      </w:pPr>
      <w:r w:rsidRPr="001D1F37">
        <w:t xml:space="preserve">A susceptible person touches the object and then touches their </w:t>
      </w:r>
      <w:r w:rsidRPr="001D1F37">
        <w:rPr>
          <w:rStyle w:val="Strong"/>
          <w:b w:val="0"/>
        </w:rPr>
        <w:t>mouth, nose, eyes, or skin</w:t>
      </w:r>
      <w:r w:rsidRPr="001D1F37">
        <w:rPr>
          <w:b/>
        </w:rPr>
        <w:t xml:space="preserve">, </w:t>
      </w:r>
      <w:r w:rsidRPr="001D1F37">
        <w:t>leading to infection.</w:t>
      </w:r>
    </w:p>
    <w:p w:rsidR="005A62E1" w:rsidRDefault="005A62E1" w:rsidP="005F617A">
      <w:pPr>
        <w:pStyle w:val="NormalWeb"/>
        <w:spacing w:line="360" w:lineRule="auto"/>
        <w:jc w:val="both"/>
        <w:rPr>
          <w:rStyle w:val="Strong"/>
          <w:color w:val="0070C0"/>
        </w:rPr>
      </w:pPr>
    </w:p>
    <w:p w:rsidR="005A62E1" w:rsidRDefault="005A62E1" w:rsidP="005F617A">
      <w:pPr>
        <w:pStyle w:val="NormalWeb"/>
        <w:spacing w:line="360" w:lineRule="auto"/>
        <w:jc w:val="both"/>
        <w:rPr>
          <w:rStyle w:val="Strong"/>
          <w:color w:val="0070C0"/>
        </w:rPr>
      </w:pPr>
    </w:p>
    <w:p w:rsidR="005A62E1" w:rsidRDefault="005A62E1" w:rsidP="005F617A">
      <w:pPr>
        <w:pStyle w:val="NormalWeb"/>
        <w:spacing w:line="360" w:lineRule="auto"/>
        <w:jc w:val="both"/>
        <w:rPr>
          <w:rStyle w:val="Strong"/>
          <w:color w:val="0070C0"/>
        </w:rPr>
      </w:pPr>
    </w:p>
    <w:p w:rsidR="005F617A" w:rsidRPr="001D1F37" w:rsidRDefault="005F617A" w:rsidP="005F617A">
      <w:pPr>
        <w:pStyle w:val="NormalWeb"/>
        <w:spacing w:line="360" w:lineRule="auto"/>
        <w:jc w:val="both"/>
        <w:rPr>
          <w:color w:val="0070C0"/>
        </w:rPr>
      </w:pPr>
      <w:r w:rsidRPr="001D1F37">
        <w:rPr>
          <w:rStyle w:val="Strong"/>
          <w:color w:val="0070C0"/>
        </w:rPr>
        <w:lastRenderedPageBreak/>
        <w:t>Key Points:</w:t>
      </w:r>
    </w:p>
    <w:p w:rsidR="005F617A" w:rsidRPr="001D1F37" w:rsidRDefault="005F617A" w:rsidP="005A62E1">
      <w:pPr>
        <w:pStyle w:val="NormalWeb"/>
        <w:numPr>
          <w:ilvl w:val="0"/>
          <w:numId w:val="33"/>
        </w:numPr>
        <w:spacing w:line="360" w:lineRule="auto"/>
        <w:jc w:val="both"/>
      </w:pPr>
      <w:r w:rsidRPr="001D1F37">
        <w:rPr>
          <w:rStyle w:val="Strong"/>
          <w:i/>
          <w:color w:val="0070C0"/>
        </w:rPr>
        <w:t>Common fomites:</w:t>
      </w:r>
      <w:r w:rsidRPr="001D1F37">
        <w:rPr>
          <w:color w:val="0070C0"/>
        </w:rPr>
        <w:t xml:space="preserve"> </w:t>
      </w:r>
      <w:r w:rsidR="005A62E1">
        <w:rPr>
          <w:color w:val="0070C0"/>
        </w:rPr>
        <w:tab/>
      </w:r>
      <w:r w:rsidRPr="001D1F37">
        <w:t>Door handles, bed rails, stethoscopes, mobile phones, medical instruments, toys, clothes.</w:t>
      </w:r>
    </w:p>
    <w:p w:rsidR="005F617A" w:rsidRPr="001D1F37" w:rsidRDefault="005F617A" w:rsidP="004756DD">
      <w:pPr>
        <w:pStyle w:val="NormalWeb"/>
        <w:numPr>
          <w:ilvl w:val="0"/>
          <w:numId w:val="33"/>
        </w:numPr>
        <w:spacing w:line="360" w:lineRule="auto"/>
        <w:jc w:val="both"/>
        <w:rPr>
          <w:i/>
          <w:color w:val="0070C0"/>
        </w:rPr>
      </w:pPr>
      <w:r w:rsidRPr="001D1F37">
        <w:rPr>
          <w:rStyle w:val="Strong"/>
          <w:i/>
          <w:color w:val="0070C0"/>
        </w:rPr>
        <w:t>Persistence:</w:t>
      </w:r>
    </w:p>
    <w:p w:rsidR="005F617A" w:rsidRPr="001D1F37" w:rsidRDefault="005F617A" w:rsidP="004756DD">
      <w:pPr>
        <w:pStyle w:val="NormalWeb"/>
        <w:numPr>
          <w:ilvl w:val="1"/>
          <w:numId w:val="33"/>
        </w:numPr>
        <w:spacing w:line="360" w:lineRule="auto"/>
        <w:jc w:val="both"/>
      </w:pPr>
      <w:r w:rsidRPr="001D1F37">
        <w:rPr>
          <w:rStyle w:val="Emphasis"/>
          <w:rFonts w:eastAsiaTheme="majorEastAsia"/>
        </w:rPr>
        <w:t>Norovirus</w:t>
      </w:r>
      <w:r w:rsidRPr="001D1F37">
        <w:t xml:space="preserve"> – survives up to </w:t>
      </w:r>
      <w:r w:rsidRPr="001D1F37">
        <w:rPr>
          <w:rStyle w:val="Strong"/>
          <w:b w:val="0"/>
        </w:rPr>
        <w:t>2 weeks</w:t>
      </w:r>
      <w:r w:rsidRPr="001D1F37">
        <w:t xml:space="preserve"> on hard surfaces.</w:t>
      </w:r>
    </w:p>
    <w:p w:rsidR="005F617A" w:rsidRPr="001D1F37" w:rsidRDefault="005F617A" w:rsidP="004756DD">
      <w:pPr>
        <w:pStyle w:val="NormalWeb"/>
        <w:numPr>
          <w:ilvl w:val="1"/>
          <w:numId w:val="33"/>
        </w:numPr>
        <w:spacing w:line="360" w:lineRule="auto"/>
        <w:jc w:val="both"/>
      </w:pPr>
      <w:r w:rsidRPr="001D1F37">
        <w:rPr>
          <w:rStyle w:val="Emphasis"/>
          <w:rFonts w:eastAsiaTheme="majorEastAsia"/>
        </w:rPr>
        <w:t>MRSA</w:t>
      </w:r>
      <w:r w:rsidRPr="001D1F37">
        <w:t xml:space="preserve"> – survives for </w:t>
      </w:r>
      <w:r w:rsidRPr="001D1F37">
        <w:rPr>
          <w:rStyle w:val="Strong"/>
          <w:b w:val="0"/>
        </w:rPr>
        <w:t>hours to days</w:t>
      </w:r>
      <w:r w:rsidRPr="001D1F37">
        <w:t>.</w:t>
      </w:r>
    </w:p>
    <w:p w:rsidR="005F617A" w:rsidRPr="001D1F37" w:rsidRDefault="005F617A" w:rsidP="004756DD">
      <w:pPr>
        <w:pStyle w:val="NormalWeb"/>
        <w:numPr>
          <w:ilvl w:val="1"/>
          <w:numId w:val="33"/>
        </w:numPr>
        <w:spacing w:line="360" w:lineRule="auto"/>
        <w:jc w:val="both"/>
      </w:pPr>
      <w:r w:rsidRPr="001D1F37">
        <w:rPr>
          <w:rStyle w:val="Emphasis"/>
          <w:rFonts w:eastAsiaTheme="majorEastAsia"/>
        </w:rPr>
        <w:t>C. difficile</w:t>
      </w:r>
      <w:r w:rsidRPr="001D1F37">
        <w:t xml:space="preserve"> spores – survive for </w:t>
      </w:r>
      <w:r w:rsidRPr="001D1F37">
        <w:rPr>
          <w:rStyle w:val="Strong"/>
          <w:b w:val="0"/>
        </w:rPr>
        <w:t>weeks to months</w:t>
      </w:r>
      <w:r w:rsidRPr="001D1F37">
        <w:t>, resistant to disinfectants.</w:t>
      </w:r>
    </w:p>
    <w:p w:rsidR="005F617A" w:rsidRPr="001D1F37" w:rsidRDefault="005F617A" w:rsidP="005F617A">
      <w:pPr>
        <w:pStyle w:val="Heading3"/>
        <w:spacing w:line="360" w:lineRule="auto"/>
        <w:jc w:val="both"/>
        <w:rPr>
          <w:color w:val="0070C0"/>
          <w:sz w:val="24"/>
          <w:szCs w:val="24"/>
        </w:rPr>
      </w:pPr>
      <w:r w:rsidRPr="001D1F37">
        <w:rPr>
          <w:rStyle w:val="Strong"/>
          <w:b/>
          <w:bCs/>
          <w:color w:val="0070C0"/>
        </w:rPr>
        <w:t>4. Summary Table</w:t>
      </w:r>
    </w:p>
    <w:tbl>
      <w:tblPr>
        <w:tblStyle w:val="ListTable3-Accent1"/>
        <w:tblW w:w="9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2932"/>
        <w:gridCol w:w="2204"/>
        <w:gridCol w:w="2589"/>
      </w:tblGrid>
      <w:tr w:rsidR="005F617A" w:rsidRPr="001D1F37" w:rsidTr="00911937">
        <w:trPr>
          <w:cnfStyle w:val="100000000000" w:firstRow="1" w:lastRow="0" w:firstColumn="0" w:lastColumn="0" w:oddVBand="0" w:evenVBand="0" w:oddHBand="0" w:evenHBand="0" w:firstRowFirstColumn="0" w:firstRowLastColumn="0" w:lastRowFirstColumn="0" w:lastRowLastColumn="0"/>
          <w:trHeight w:val="1223"/>
        </w:trPr>
        <w:tc>
          <w:tcPr>
            <w:cnfStyle w:val="001000000100" w:firstRow="0" w:lastRow="0" w:firstColumn="1" w:lastColumn="0" w:oddVBand="0" w:evenVBand="0" w:oddHBand="0" w:evenHBand="0" w:firstRowFirstColumn="1" w:firstRowLastColumn="0" w:lastRowFirstColumn="0" w:lastRowLastColumn="0"/>
            <w:tcW w:w="0" w:type="auto"/>
            <w:shd w:val="clear" w:color="auto" w:fill="40739B" w:themeFill="background2" w:themeFillShade="80"/>
            <w:vAlign w:val="center"/>
            <w:hideMark/>
          </w:tcPr>
          <w:p w:rsidR="005F617A" w:rsidRPr="001D1F37" w:rsidRDefault="005F617A" w:rsidP="005F617A">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rPr>
              <w:t>Transmission Subtype</w:t>
            </w:r>
          </w:p>
        </w:tc>
        <w:tc>
          <w:tcPr>
            <w:tcW w:w="0" w:type="auto"/>
            <w:shd w:val="clear" w:color="auto" w:fill="40739B" w:themeFill="background2" w:themeFillShade="80"/>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Definition</w:t>
            </w:r>
          </w:p>
        </w:tc>
        <w:tc>
          <w:tcPr>
            <w:tcW w:w="0" w:type="auto"/>
            <w:shd w:val="clear" w:color="auto" w:fill="40739B" w:themeFill="background2" w:themeFillShade="80"/>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Typical Examples</w:t>
            </w:r>
          </w:p>
        </w:tc>
        <w:tc>
          <w:tcPr>
            <w:tcW w:w="0" w:type="auto"/>
            <w:shd w:val="clear" w:color="auto" w:fill="40739B" w:themeFill="background2" w:themeFillShade="80"/>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Infection Control Focus</w:t>
            </w:r>
          </w:p>
        </w:tc>
      </w:tr>
      <w:tr w:rsidR="005F617A" w:rsidRPr="001D1F37" w:rsidTr="00911937">
        <w:trPr>
          <w:cnfStyle w:val="000000100000" w:firstRow="0" w:lastRow="0" w:firstColumn="0" w:lastColumn="0" w:oddVBand="0" w:evenVBand="0" w:oddHBand="1" w:evenHBand="0" w:firstRowFirstColumn="0" w:firstRowLastColumn="0" w:lastRowFirstColumn="0" w:lastRowLastColumn="0"/>
          <w:trHeight w:val="107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1D1F37" w:rsidRDefault="005F617A" w:rsidP="005F617A">
            <w:pPr>
              <w:spacing w:line="360" w:lineRule="auto"/>
              <w:jc w:val="center"/>
              <w:rPr>
                <w:rFonts w:ascii="Times New Roman" w:hAnsi="Times New Roman" w:cs="Times New Roman"/>
                <w:b w:val="0"/>
                <w:bCs w:val="0"/>
                <w:sz w:val="24"/>
                <w:szCs w:val="24"/>
              </w:rPr>
            </w:pPr>
            <w:r w:rsidRPr="001D1F37">
              <w:rPr>
                <w:rStyle w:val="Strong"/>
                <w:rFonts w:ascii="Times New Roman" w:hAnsi="Times New Roman" w:cs="Times New Roman"/>
                <w:b/>
              </w:rPr>
              <w:t>Direct Contact</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Immediate person-to-person physical contact</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Scabies, Herpes, STIs, Impetigo</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Isolation, treatment, behavioral change</w:t>
            </w:r>
          </w:p>
        </w:tc>
      </w:tr>
      <w:tr w:rsidR="005F617A" w:rsidRPr="001D1F37" w:rsidTr="00911937">
        <w:trPr>
          <w:trHeight w:val="1169"/>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1D1F37" w:rsidRDefault="005F617A" w:rsidP="005F617A">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rPr>
              <w:t>Indirect Contact</w:t>
            </w:r>
          </w:p>
        </w:tc>
        <w:tc>
          <w:tcPr>
            <w:tcW w:w="0" w:type="auto"/>
            <w:vAlign w:val="center"/>
            <w:hideMark/>
          </w:tcPr>
          <w:p w:rsidR="005F617A" w:rsidRPr="001D1F37" w:rsidRDefault="005F617A" w:rsidP="005F617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Transfer via contaminated surfaces or objects</w:t>
            </w:r>
          </w:p>
        </w:tc>
        <w:tc>
          <w:tcPr>
            <w:tcW w:w="0" w:type="auto"/>
            <w:vAlign w:val="center"/>
            <w:hideMark/>
          </w:tcPr>
          <w:p w:rsidR="005F617A" w:rsidRPr="001D1F37" w:rsidRDefault="005F617A" w:rsidP="005F617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MRSA, Norovirus, C. difficile</w:t>
            </w:r>
          </w:p>
        </w:tc>
        <w:tc>
          <w:tcPr>
            <w:tcW w:w="0" w:type="auto"/>
            <w:vAlign w:val="center"/>
            <w:hideMark/>
          </w:tcPr>
          <w:p w:rsidR="005F617A" w:rsidRPr="001D1F37" w:rsidRDefault="005F617A" w:rsidP="005F617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Hand hygiene, disinfection, PPE use</w:t>
            </w:r>
          </w:p>
        </w:tc>
      </w:tr>
    </w:tbl>
    <w:p w:rsidR="005F617A" w:rsidRPr="001D1F37" w:rsidRDefault="005F617A" w:rsidP="005F617A">
      <w:pPr>
        <w:spacing w:line="360" w:lineRule="auto"/>
        <w:jc w:val="both"/>
        <w:rPr>
          <w:rFonts w:ascii="Times New Roman" w:hAnsi="Times New Roman" w:cs="Times New Roman"/>
          <w:sz w:val="24"/>
          <w:szCs w:val="24"/>
        </w:rPr>
      </w:pPr>
    </w:p>
    <w:p w:rsidR="005F617A" w:rsidRPr="001D1F37" w:rsidRDefault="005F617A" w:rsidP="00911937">
      <w:pPr>
        <w:rPr>
          <w:rFonts w:ascii="Times New Roman" w:eastAsia="Times New Roman" w:hAnsi="Times New Roman" w:cs="Times New Roman"/>
          <w:b/>
          <w:bCs/>
          <w:color w:val="0070C0"/>
          <w:sz w:val="24"/>
          <w:szCs w:val="24"/>
        </w:rPr>
      </w:pPr>
      <w:r w:rsidRPr="001D1F37">
        <w:rPr>
          <w:rStyle w:val="Strong"/>
          <w:rFonts w:ascii="Times New Roman" w:hAnsi="Times New Roman" w:cs="Times New Roman"/>
          <w:b w:val="0"/>
          <w:bCs w:val="0"/>
          <w:color w:val="0070C0"/>
          <w:sz w:val="24"/>
          <w:szCs w:val="24"/>
        </w:rPr>
        <w:t>5. Common Contact-Transmitted Diseases in Khyber Pakhtunkhwa</w:t>
      </w:r>
    </w:p>
    <w:tbl>
      <w:tblPr>
        <w:tblStyle w:val="ListTable3-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2365"/>
        <w:gridCol w:w="5111"/>
      </w:tblGrid>
      <w:tr w:rsidR="005F617A" w:rsidRPr="001D1F37" w:rsidTr="005F617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Borders>
              <w:bottom w:val="none" w:sz="0" w:space="0" w:color="auto"/>
              <w:right w:val="none" w:sz="0" w:space="0" w:color="auto"/>
            </w:tcBorders>
            <w:shd w:val="clear" w:color="auto" w:fill="40739B" w:themeFill="background2" w:themeFillShade="80"/>
            <w:vAlign w:val="center"/>
            <w:hideMark/>
          </w:tcPr>
          <w:p w:rsidR="005F617A" w:rsidRPr="001D1F37" w:rsidRDefault="005F617A" w:rsidP="005F617A">
            <w:pPr>
              <w:spacing w:line="360" w:lineRule="auto"/>
              <w:jc w:val="center"/>
              <w:rPr>
                <w:rFonts w:ascii="Times New Roman" w:hAnsi="Times New Roman" w:cs="Times New Roman"/>
              </w:rPr>
            </w:pPr>
            <w:r w:rsidRPr="001D1F37">
              <w:rPr>
                <w:rStyle w:val="Strong"/>
                <w:rFonts w:ascii="Times New Roman" w:hAnsi="Times New Roman" w:cs="Times New Roman"/>
              </w:rPr>
              <w:t>Disease</w:t>
            </w:r>
          </w:p>
        </w:tc>
        <w:tc>
          <w:tcPr>
            <w:tcW w:w="0" w:type="auto"/>
            <w:shd w:val="clear" w:color="auto" w:fill="40739B" w:themeFill="background2" w:themeFillShade="80"/>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rPr>
            </w:pPr>
            <w:r w:rsidRPr="001D1F37">
              <w:rPr>
                <w:rStyle w:val="Strong"/>
                <w:rFonts w:ascii="Times New Roman" w:hAnsi="Times New Roman" w:cs="Times New Roman"/>
              </w:rPr>
              <w:t>Mode of Contact Transmission</w:t>
            </w:r>
          </w:p>
        </w:tc>
        <w:tc>
          <w:tcPr>
            <w:tcW w:w="0" w:type="auto"/>
            <w:shd w:val="clear" w:color="auto" w:fill="40739B" w:themeFill="background2" w:themeFillShade="80"/>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rPr>
            </w:pPr>
            <w:r w:rsidRPr="001D1F37">
              <w:rPr>
                <w:rStyle w:val="Strong"/>
                <w:rFonts w:ascii="Times New Roman" w:hAnsi="Times New Roman" w:cs="Times New Roman"/>
              </w:rPr>
              <w:t>Public Health Context (KP)</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1D1F37" w:rsidRDefault="005F617A" w:rsidP="00911937">
            <w:pPr>
              <w:spacing w:line="360" w:lineRule="auto"/>
              <w:jc w:val="center"/>
              <w:rPr>
                <w:rFonts w:ascii="Times New Roman" w:hAnsi="Times New Roman" w:cs="Times New Roman"/>
                <w:b w:val="0"/>
                <w:bCs w:val="0"/>
              </w:rPr>
            </w:pPr>
            <w:r w:rsidRPr="001D1F37">
              <w:rPr>
                <w:rStyle w:val="Strong"/>
                <w:rFonts w:ascii="Times New Roman" w:hAnsi="Times New Roman" w:cs="Times New Roman"/>
                <w:b/>
              </w:rPr>
              <w:t>HIV/AIDS</w:t>
            </w:r>
          </w:p>
        </w:tc>
        <w:tc>
          <w:tcPr>
            <w:tcW w:w="0" w:type="auto"/>
            <w:tcBorders>
              <w:top w:val="none" w:sz="0" w:space="0" w:color="auto"/>
              <w:bottom w:val="none" w:sz="0" w:space="0" w:color="auto"/>
            </w:tcBorders>
            <w:vAlign w:val="center"/>
            <w:hideMark/>
          </w:tcPr>
          <w:p w:rsidR="005F617A" w:rsidRPr="001D1F37" w:rsidRDefault="005F617A" w:rsidP="0091193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D1F37">
              <w:rPr>
                <w:rFonts w:ascii="Times New Roman" w:hAnsi="Times New Roman" w:cs="Times New Roman"/>
              </w:rPr>
              <w:t>Sexual contact, blood exposure</w:t>
            </w:r>
          </w:p>
        </w:tc>
        <w:tc>
          <w:tcPr>
            <w:tcW w:w="0" w:type="auto"/>
            <w:tcBorders>
              <w:top w:val="none" w:sz="0" w:space="0" w:color="auto"/>
              <w:bottom w:val="none" w:sz="0" w:space="0" w:color="auto"/>
            </w:tcBorders>
            <w:vAlign w:val="center"/>
            <w:hideMark/>
          </w:tcPr>
          <w:p w:rsidR="005F617A" w:rsidRPr="001D1F37" w:rsidRDefault="005F617A" w:rsidP="0091193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D1F37">
              <w:rPr>
                <w:rFonts w:ascii="Times New Roman" w:hAnsi="Times New Roman" w:cs="Times New Roman"/>
              </w:rPr>
              <w:t>Stigma and limited testing contribute to underreporting, especially in rural areas.</w:t>
            </w:r>
          </w:p>
        </w:tc>
      </w:tr>
      <w:tr w:rsidR="005F617A" w:rsidRPr="001D1F37" w:rsidTr="005F617A">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1D1F37" w:rsidRDefault="005F617A" w:rsidP="00911937">
            <w:pPr>
              <w:spacing w:line="360" w:lineRule="auto"/>
              <w:jc w:val="center"/>
              <w:rPr>
                <w:rFonts w:ascii="Times New Roman" w:hAnsi="Times New Roman" w:cs="Times New Roman"/>
                <w:b w:val="0"/>
              </w:rPr>
            </w:pPr>
            <w:r w:rsidRPr="001D1F37">
              <w:rPr>
                <w:rStyle w:val="Strong"/>
                <w:rFonts w:ascii="Times New Roman" w:hAnsi="Times New Roman" w:cs="Times New Roman"/>
                <w:b/>
              </w:rPr>
              <w:t>Scabies</w:t>
            </w:r>
          </w:p>
        </w:tc>
        <w:tc>
          <w:tcPr>
            <w:tcW w:w="0" w:type="auto"/>
            <w:vAlign w:val="center"/>
            <w:hideMark/>
          </w:tcPr>
          <w:p w:rsidR="005F617A" w:rsidRPr="001D1F37" w:rsidRDefault="005F617A" w:rsidP="0091193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D1F37">
              <w:rPr>
                <w:rFonts w:ascii="Times New Roman" w:hAnsi="Times New Roman" w:cs="Times New Roman"/>
              </w:rPr>
              <w:t>Prolonged skin-to-skin contact</w:t>
            </w:r>
          </w:p>
        </w:tc>
        <w:tc>
          <w:tcPr>
            <w:tcW w:w="0" w:type="auto"/>
            <w:vAlign w:val="center"/>
            <w:hideMark/>
          </w:tcPr>
          <w:p w:rsidR="005F617A" w:rsidRPr="001D1F37" w:rsidRDefault="005F617A" w:rsidP="0091193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D1F37">
              <w:rPr>
                <w:rFonts w:ascii="Times New Roman" w:hAnsi="Times New Roman" w:cs="Times New Roman"/>
              </w:rPr>
              <w:t>Common in overcrowded households, refugee camps</w:t>
            </w:r>
            <w:r w:rsidR="003C759E" w:rsidRPr="001D1F37">
              <w:rPr>
                <w:rFonts w:ascii="Times New Roman" w:hAnsi="Times New Roman" w:cs="Times New Roman"/>
              </w:rPr>
              <w:t xml:space="preserve"> and</w:t>
            </w:r>
            <w:r w:rsidRPr="001D1F37">
              <w:rPr>
                <w:rFonts w:ascii="Times New Roman" w:hAnsi="Times New Roman" w:cs="Times New Roman"/>
              </w:rPr>
              <w:t xml:space="preserve"> schools.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1D1F37" w:rsidRDefault="005F617A" w:rsidP="00911937">
            <w:pPr>
              <w:spacing w:line="360" w:lineRule="auto"/>
              <w:jc w:val="center"/>
              <w:rPr>
                <w:rFonts w:ascii="Times New Roman" w:hAnsi="Times New Roman" w:cs="Times New Roman"/>
                <w:b w:val="0"/>
              </w:rPr>
            </w:pPr>
            <w:r w:rsidRPr="001D1F37">
              <w:rPr>
                <w:rStyle w:val="Strong"/>
                <w:rFonts w:ascii="Times New Roman" w:hAnsi="Times New Roman" w:cs="Times New Roman"/>
                <w:b/>
              </w:rPr>
              <w:t>Herpes Simplex Virus</w:t>
            </w:r>
          </w:p>
        </w:tc>
        <w:tc>
          <w:tcPr>
            <w:tcW w:w="0" w:type="auto"/>
            <w:tcBorders>
              <w:top w:val="none" w:sz="0" w:space="0" w:color="auto"/>
              <w:bottom w:val="none" w:sz="0" w:space="0" w:color="auto"/>
            </w:tcBorders>
            <w:vAlign w:val="center"/>
            <w:hideMark/>
          </w:tcPr>
          <w:p w:rsidR="005F617A" w:rsidRPr="001D1F37" w:rsidRDefault="005F617A" w:rsidP="0091193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D1F37">
              <w:rPr>
                <w:rFonts w:ascii="Times New Roman" w:hAnsi="Times New Roman" w:cs="Times New Roman"/>
              </w:rPr>
              <w:t>Mucosal or sexual contact</w:t>
            </w:r>
          </w:p>
        </w:tc>
        <w:tc>
          <w:tcPr>
            <w:tcW w:w="0" w:type="auto"/>
            <w:tcBorders>
              <w:top w:val="none" w:sz="0" w:space="0" w:color="auto"/>
              <w:bottom w:val="none" w:sz="0" w:space="0" w:color="auto"/>
            </w:tcBorders>
            <w:vAlign w:val="center"/>
            <w:hideMark/>
          </w:tcPr>
          <w:p w:rsidR="005F617A" w:rsidRPr="001D1F37" w:rsidRDefault="005F617A" w:rsidP="0091193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1D1F37">
              <w:rPr>
                <w:rFonts w:ascii="Times New Roman" w:hAnsi="Times New Roman" w:cs="Times New Roman"/>
              </w:rPr>
              <w:t>Often asymptomatic but highly contagious; awareness is low.</w:t>
            </w:r>
          </w:p>
        </w:tc>
      </w:tr>
      <w:tr w:rsidR="005F617A" w:rsidRPr="001D1F37" w:rsidTr="005F617A">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1D1F37" w:rsidRDefault="005F617A" w:rsidP="00911937">
            <w:pPr>
              <w:spacing w:line="360" w:lineRule="auto"/>
              <w:jc w:val="center"/>
              <w:rPr>
                <w:rFonts w:ascii="Times New Roman" w:hAnsi="Times New Roman" w:cs="Times New Roman"/>
                <w:b w:val="0"/>
              </w:rPr>
            </w:pPr>
            <w:r w:rsidRPr="001D1F37">
              <w:rPr>
                <w:rStyle w:val="Strong"/>
                <w:rFonts w:ascii="Times New Roman" w:hAnsi="Times New Roman" w:cs="Times New Roman"/>
                <w:b/>
              </w:rPr>
              <w:t>Impetigo</w:t>
            </w:r>
          </w:p>
        </w:tc>
        <w:tc>
          <w:tcPr>
            <w:tcW w:w="0" w:type="auto"/>
            <w:vAlign w:val="center"/>
            <w:hideMark/>
          </w:tcPr>
          <w:p w:rsidR="005F617A" w:rsidRPr="001D1F37" w:rsidRDefault="005F617A" w:rsidP="0091193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D1F37">
              <w:rPr>
                <w:rFonts w:ascii="Times New Roman" w:hAnsi="Times New Roman" w:cs="Times New Roman"/>
              </w:rPr>
              <w:t>Skin contact among children</w:t>
            </w:r>
          </w:p>
        </w:tc>
        <w:tc>
          <w:tcPr>
            <w:tcW w:w="0" w:type="auto"/>
            <w:vAlign w:val="center"/>
            <w:hideMark/>
          </w:tcPr>
          <w:p w:rsidR="005F617A" w:rsidRPr="001D1F37" w:rsidRDefault="005F617A" w:rsidP="00911937">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1D1F37">
              <w:rPr>
                <w:rFonts w:ascii="Times New Roman" w:hAnsi="Times New Roman" w:cs="Times New Roman"/>
              </w:rPr>
              <w:t>Common in hot, humid climates and low-hygiene environments.</w:t>
            </w:r>
          </w:p>
        </w:tc>
      </w:tr>
    </w:tbl>
    <w:p w:rsidR="005F617A" w:rsidRPr="001D1F37" w:rsidRDefault="005F617A" w:rsidP="00911937">
      <w:pPr>
        <w:pStyle w:val="Heading1"/>
        <w:spacing w:line="360" w:lineRule="auto"/>
        <w:jc w:val="center"/>
        <w:rPr>
          <w:rStyle w:val="Strong"/>
          <w:rFonts w:ascii="Times New Roman" w:hAnsi="Times New Roman" w:cs="Times New Roman"/>
          <w:bCs w:val="0"/>
          <w:color w:val="262626" w:themeColor="text1" w:themeTint="D9"/>
        </w:rPr>
      </w:pPr>
      <w:r w:rsidRPr="001D1F37">
        <w:rPr>
          <w:rStyle w:val="Strong"/>
          <w:rFonts w:ascii="Times New Roman" w:hAnsi="Times New Roman" w:cs="Times New Roman"/>
          <w:bCs w:val="0"/>
          <w:color w:val="262626" w:themeColor="text1" w:themeTint="D9"/>
        </w:rPr>
        <w:lastRenderedPageBreak/>
        <w:t>SESSION 2.1: DIRECT TRANSMISSION</w:t>
      </w:r>
    </w:p>
    <w:p w:rsidR="005F617A" w:rsidRPr="001D1F37" w:rsidRDefault="005F617A" w:rsidP="00911937">
      <w:pPr>
        <w:pStyle w:val="Heading1"/>
        <w:spacing w:line="360" w:lineRule="auto"/>
        <w:jc w:val="center"/>
        <w:rPr>
          <w:rFonts w:ascii="Times New Roman" w:hAnsi="Times New Roman" w:cs="Times New Roman"/>
          <w:color w:val="262626" w:themeColor="text1" w:themeTint="D9"/>
        </w:rPr>
      </w:pPr>
      <w:bookmarkStart w:id="5" w:name="_Hlk212995462"/>
      <w:r w:rsidRPr="001D1F37">
        <w:rPr>
          <w:rStyle w:val="Strong"/>
          <w:rFonts w:ascii="Times New Roman" w:hAnsi="Times New Roman" w:cs="Times New Roman"/>
          <w:bCs w:val="0"/>
          <w:color w:val="262626" w:themeColor="text1" w:themeTint="D9"/>
        </w:rPr>
        <w:t>SUB-SESSION 2.1.2: DROPLET TRANSMISSION</w:t>
      </w:r>
    </w:p>
    <w:bookmarkEnd w:id="5"/>
    <w:p w:rsidR="005F617A" w:rsidRPr="001D1F37" w:rsidRDefault="005F617A" w:rsidP="005F617A">
      <w:pPr>
        <w:pStyle w:val="Heading3"/>
        <w:spacing w:line="360" w:lineRule="auto"/>
        <w:rPr>
          <w:color w:val="6E7B62" w:themeColor="accent6" w:themeShade="BF"/>
          <w:sz w:val="24"/>
          <w:szCs w:val="24"/>
        </w:rPr>
      </w:pPr>
      <w:r w:rsidRPr="001D1F37">
        <w:rPr>
          <w:rStyle w:val="Strong"/>
          <w:b/>
          <w:bCs/>
          <w:color w:val="6E7B62" w:themeColor="accent6" w:themeShade="BF"/>
        </w:rPr>
        <w:t>Session Objectives</w:t>
      </w:r>
    </w:p>
    <w:p w:rsidR="005F617A" w:rsidRPr="001D1F37" w:rsidRDefault="005F617A" w:rsidP="005F617A">
      <w:pPr>
        <w:pStyle w:val="NormalWeb"/>
        <w:spacing w:line="360" w:lineRule="auto"/>
      </w:pPr>
      <w:r w:rsidRPr="001D1F37">
        <w:t>By the end of this session, participants will be able to:</w:t>
      </w:r>
    </w:p>
    <w:p w:rsidR="005F617A" w:rsidRPr="001D1F37" w:rsidRDefault="005F617A" w:rsidP="004756DD">
      <w:pPr>
        <w:pStyle w:val="NormalWeb"/>
        <w:numPr>
          <w:ilvl w:val="0"/>
          <w:numId w:val="34"/>
        </w:numPr>
        <w:spacing w:line="360" w:lineRule="auto"/>
      </w:pPr>
      <w:r w:rsidRPr="001D1F37">
        <w:t>Define droplet transmission and explain how it differs from airborne and contact transmission.</w:t>
      </w:r>
    </w:p>
    <w:p w:rsidR="005F617A" w:rsidRPr="001D1F37" w:rsidRDefault="005F617A" w:rsidP="004756DD">
      <w:pPr>
        <w:pStyle w:val="NormalWeb"/>
        <w:numPr>
          <w:ilvl w:val="0"/>
          <w:numId w:val="34"/>
        </w:numPr>
        <w:spacing w:line="360" w:lineRule="auto"/>
      </w:pPr>
      <w:r w:rsidRPr="001D1F37">
        <w:t>Identify common diseases spread through droplet transmission.</w:t>
      </w:r>
    </w:p>
    <w:p w:rsidR="005F617A" w:rsidRPr="001D1F37" w:rsidRDefault="005F617A" w:rsidP="004756DD">
      <w:pPr>
        <w:pStyle w:val="NormalWeb"/>
        <w:numPr>
          <w:ilvl w:val="0"/>
          <w:numId w:val="34"/>
        </w:numPr>
        <w:spacing w:line="360" w:lineRule="auto"/>
      </w:pPr>
      <w:r w:rsidRPr="001D1F37">
        <w:t>Describe epidemiological relevance and key factors increasing droplet transmission.</w:t>
      </w:r>
    </w:p>
    <w:p w:rsidR="005F617A" w:rsidRPr="001D1F37" w:rsidRDefault="005F617A" w:rsidP="004756DD">
      <w:pPr>
        <w:pStyle w:val="NormalWeb"/>
        <w:numPr>
          <w:ilvl w:val="0"/>
          <w:numId w:val="34"/>
        </w:numPr>
        <w:spacing w:line="360" w:lineRule="auto"/>
      </w:pPr>
      <w:r w:rsidRPr="001D1F37">
        <w:t>Apply infection prevention and control (IPC) measures to prevent droplet-transmitted infections in community and clinical settings.</w:t>
      </w:r>
    </w:p>
    <w:p w:rsidR="005F617A" w:rsidRPr="001D1F37" w:rsidRDefault="005F617A" w:rsidP="004756DD">
      <w:pPr>
        <w:pStyle w:val="NormalWeb"/>
        <w:numPr>
          <w:ilvl w:val="0"/>
          <w:numId w:val="34"/>
        </w:numPr>
        <w:spacing w:line="360" w:lineRule="auto"/>
      </w:pPr>
      <w:r w:rsidRPr="001D1F37">
        <w:t>Recognize high-risk environments and groups vulnerable to droplet-borne infections in the KP context.</w:t>
      </w:r>
    </w:p>
    <w:p w:rsidR="005F617A" w:rsidRPr="001D1F37" w:rsidRDefault="005F617A" w:rsidP="005F617A">
      <w:pPr>
        <w:pStyle w:val="Heading3"/>
        <w:spacing w:line="360" w:lineRule="auto"/>
        <w:rPr>
          <w:color w:val="6E7B62" w:themeColor="accent6" w:themeShade="BF"/>
          <w:sz w:val="24"/>
          <w:szCs w:val="24"/>
        </w:rPr>
      </w:pPr>
      <w:r w:rsidRPr="001D1F37">
        <w:rPr>
          <w:rStyle w:val="Strong"/>
          <w:b/>
          <w:bCs/>
          <w:color w:val="6E7B62" w:themeColor="accent6" w:themeShade="BF"/>
        </w:rPr>
        <w:t>1. Introduction</w:t>
      </w:r>
    </w:p>
    <w:p w:rsidR="005F617A" w:rsidRPr="001D1F37" w:rsidRDefault="005F617A" w:rsidP="005F617A">
      <w:pPr>
        <w:pStyle w:val="NormalWeb"/>
        <w:spacing w:line="360" w:lineRule="auto"/>
        <w:jc w:val="both"/>
      </w:pPr>
      <w:r w:rsidRPr="001D1F37">
        <w:t xml:space="preserve">Droplet transmission is a major route for the spread of </w:t>
      </w:r>
      <w:r w:rsidRPr="001D1F37">
        <w:rPr>
          <w:rStyle w:val="Strong"/>
          <w:b w:val="0"/>
        </w:rPr>
        <w:t>respiratory communicable diseases</w:t>
      </w:r>
      <w:r w:rsidRPr="001D1F37">
        <w:t xml:space="preserve"> that are commonly seen in both community and healthcare settings in Pakistan.</w:t>
      </w:r>
      <w:r w:rsidRPr="001D1F37">
        <w:br/>
        <w:t xml:space="preserve">It occurs when infectious respiratory droplets are expelled by an infected individual and come into direct contact with the </w:t>
      </w:r>
      <w:r w:rsidRPr="001D1F37">
        <w:rPr>
          <w:rStyle w:val="Strong"/>
          <w:b w:val="0"/>
        </w:rPr>
        <w:t>mucosal surfaces</w:t>
      </w:r>
      <w:r w:rsidRPr="001D1F37">
        <w:t xml:space="preserve"> (eyes, nose, mouth) of another person within close proximity — generally </w:t>
      </w:r>
      <w:r w:rsidRPr="001D1F37">
        <w:rPr>
          <w:rStyle w:val="Strong"/>
          <w:b w:val="0"/>
        </w:rPr>
        <w:t>1–2 meters</w:t>
      </w:r>
      <w:r w:rsidRPr="001D1F37">
        <w:rPr>
          <w:b/>
        </w:rPr>
        <w:t>.</w:t>
      </w:r>
    </w:p>
    <w:p w:rsidR="005F617A" w:rsidRPr="001D1F37" w:rsidRDefault="005F617A" w:rsidP="005F617A">
      <w:pPr>
        <w:pStyle w:val="NormalWeb"/>
        <w:spacing w:line="360" w:lineRule="auto"/>
        <w:jc w:val="both"/>
      </w:pPr>
      <w:r w:rsidRPr="001D1F37">
        <w:t xml:space="preserve">In </w:t>
      </w:r>
      <w:r w:rsidRPr="001D1F37">
        <w:rPr>
          <w:rStyle w:val="Strong"/>
          <w:b w:val="0"/>
        </w:rPr>
        <w:t>Khyber Pakhtunkhwa (KP)</w:t>
      </w:r>
      <w:r w:rsidRPr="001D1F37">
        <w:rPr>
          <w:b/>
        </w:rPr>
        <w:t>,</w:t>
      </w:r>
      <w:r w:rsidRPr="001D1F37">
        <w:t xml:space="preserve"> droplet-borne diseases such </w:t>
      </w:r>
      <w:r w:rsidRPr="001D1F37">
        <w:rPr>
          <w:b/>
        </w:rPr>
        <w:t xml:space="preserve">as </w:t>
      </w:r>
      <w:r w:rsidRPr="001D1F37">
        <w:rPr>
          <w:rStyle w:val="Strong"/>
          <w:b w:val="0"/>
        </w:rPr>
        <w:t>influenza, pertussis, COVID-19, mumps, diphtheria</w:t>
      </w:r>
      <w:r w:rsidR="003C759E" w:rsidRPr="001D1F37">
        <w:rPr>
          <w:rStyle w:val="Strong"/>
          <w:b w:val="0"/>
        </w:rPr>
        <w:t xml:space="preserve"> and</w:t>
      </w:r>
      <w:r w:rsidRPr="001D1F37">
        <w:rPr>
          <w:rStyle w:val="Strong"/>
          <w:b w:val="0"/>
        </w:rPr>
        <w:t xml:space="preserve"> meningococcal meningitis</w:t>
      </w:r>
      <w:r w:rsidRPr="001D1F37">
        <w:t xml:space="preserve"> continue to cause periodic outbreaks, especially in </w:t>
      </w:r>
      <w:r w:rsidRPr="001D1F37">
        <w:rPr>
          <w:rStyle w:val="Strong"/>
          <w:b w:val="0"/>
        </w:rPr>
        <w:t>schools, health centers, refugee camps</w:t>
      </w:r>
      <w:r w:rsidR="003C759E" w:rsidRPr="001D1F37">
        <w:rPr>
          <w:rStyle w:val="Strong"/>
          <w:b w:val="0"/>
        </w:rPr>
        <w:t xml:space="preserve"> and</w:t>
      </w:r>
      <w:r w:rsidRPr="001D1F37">
        <w:rPr>
          <w:rStyle w:val="Strong"/>
          <w:b w:val="0"/>
        </w:rPr>
        <w:t xml:space="preserve"> crowded homes</w:t>
      </w:r>
      <w:r w:rsidRPr="001D1F37">
        <w:t>. Limited ventilation, overcrowding</w:t>
      </w:r>
      <w:r w:rsidR="003C759E" w:rsidRPr="001D1F37">
        <w:t xml:space="preserve"> and</w:t>
      </w:r>
      <w:r w:rsidRPr="001D1F37">
        <w:t xml:space="preserve"> inadequate respiratory hygiene make these infections highly transmissible.</w:t>
      </w: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Heading3"/>
        <w:spacing w:line="360" w:lineRule="auto"/>
        <w:rPr>
          <w:color w:val="6E7B62" w:themeColor="accent6" w:themeShade="BF"/>
          <w:sz w:val="28"/>
          <w:szCs w:val="28"/>
        </w:rPr>
      </w:pPr>
      <w:r w:rsidRPr="001D1F37">
        <w:rPr>
          <w:rStyle w:val="Strong"/>
          <w:b/>
          <w:bCs/>
          <w:color w:val="6E7B62" w:themeColor="accent6" w:themeShade="BF"/>
          <w:sz w:val="28"/>
          <w:szCs w:val="28"/>
        </w:rPr>
        <w:lastRenderedPageBreak/>
        <w:t>2. Definition</w:t>
      </w:r>
    </w:p>
    <w:p w:rsidR="005F617A" w:rsidRPr="001D1F37" w:rsidRDefault="005F617A" w:rsidP="005F617A">
      <w:pPr>
        <w:pStyle w:val="NormalWeb"/>
        <w:spacing w:line="360" w:lineRule="auto"/>
      </w:pPr>
      <w:r w:rsidRPr="001D1F37">
        <w:t>“Droplet transmission occurs when respiratory droplets carrying pathogens are propelled a short distance directly onto the mucosal surfaces of a susceptible individual.”</w:t>
      </w:r>
      <w:r w:rsidRPr="001D1F37">
        <w:br/>
        <w:t xml:space="preserve">— </w:t>
      </w:r>
      <w:r w:rsidRPr="001D1F37">
        <w:rPr>
          <w:rStyle w:val="Emphasis"/>
        </w:rPr>
        <w:t>WHO IPC Guidelines, 2021</w:t>
      </w:r>
    </w:p>
    <w:p w:rsidR="005F617A" w:rsidRPr="001D1F37" w:rsidRDefault="005F617A" w:rsidP="005F617A">
      <w:pPr>
        <w:pStyle w:val="NormalWeb"/>
        <w:spacing w:line="360" w:lineRule="auto"/>
      </w:pPr>
      <w:r w:rsidRPr="001D1F37">
        <w:rPr>
          <w:rStyle w:val="Strong"/>
          <w:color w:val="6E7B62" w:themeColor="accent6" w:themeShade="BF"/>
        </w:rPr>
        <w:t>Key Concept:</w:t>
      </w:r>
      <w:r w:rsidRPr="001D1F37">
        <w:br/>
        <w:t xml:space="preserve">Respiratory droplets (&gt;5 microns in diameter) are expelled when an infected person </w:t>
      </w:r>
      <w:r w:rsidRPr="001D1F37">
        <w:rPr>
          <w:rStyle w:val="Strong"/>
          <w:b w:val="0"/>
        </w:rPr>
        <w:t>coughs, sneezes, talks, sings, or breathes heavily</w:t>
      </w:r>
      <w:r w:rsidRPr="001D1F37">
        <w:t>. These droplets travel short distances (up to 1–2 meters) and quickly settle either:</w:t>
      </w:r>
    </w:p>
    <w:p w:rsidR="005F617A" w:rsidRPr="001D1F37" w:rsidRDefault="005F617A" w:rsidP="004756DD">
      <w:pPr>
        <w:pStyle w:val="NormalWeb"/>
        <w:numPr>
          <w:ilvl w:val="0"/>
          <w:numId w:val="35"/>
        </w:numPr>
        <w:spacing w:line="360" w:lineRule="auto"/>
      </w:pPr>
      <w:r w:rsidRPr="001D1F37">
        <w:t>On another person’s mucosal surfaces (causing infection), or</w:t>
      </w:r>
    </w:p>
    <w:p w:rsidR="005F617A" w:rsidRPr="001D1F37" w:rsidRDefault="005F617A" w:rsidP="004756DD">
      <w:pPr>
        <w:pStyle w:val="NormalWeb"/>
        <w:numPr>
          <w:ilvl w:val="0"/>
          <w:numId w:val="35"/>
        </w:numPr>
        <w:spacing w:line="360" w:lineRule="auto"/>
      </w:pPr>
      <w:r w:rsidRPr="001D1F37">
        <w:t xml:space="preserve">On nearby surfaces, where they can be picked up via </w:t>
      </w:r>
      <w:r w:rsidRPr="001D1F37">
        <w:rPr>
          <w:rStyle w:val="Strong"/>
          <w:b w:val="0"/>
        </w:rPr>
        <w:t>indirect contact</w:t>
      </w:r>
      <w:r w:rsidRPr="001D1F37">
        <w:rPr>
          <w:b/>
        </w:rPr>
        <w:t>.</w:t>
      </w:r>
    </w:p>
    <w:p w:rsidR="005F617A" w:rsidRPr="001D1F37" w:rsidRDefault="005F617A" w:rsidP="005F617A">
      <w:pPr>
        <w:pStyle w:val="NormalWeb"/>
        <w:spacing w:line="360" w:lineRule="auto"/>
      </w:pPr>
      <w:r w:rsidRPr="001D1F37">
        <w:rPr>
          <w:noProof/>
        </w:rPr>
        <w:drawing>
          <wp:anchor distT="0" distB="0" distL="114300" distR="114300" simplePos="0" relativeHeight="251754496" behindDoc="1" locked="0" layoutInCell="1" allowOverlap="1" wp14:anchorId="41F06DF0" wp14:editId="3FB66C0D">
            <wp:simplePos x="0" y="0"/>
            <wp:positionH relativeFrom="margin">
              <wp:posOffset>93236</wp:posOffset>
            </wp:positionH>
            <wp:positionV relativeFrom="paragraph">
              <wp:posOffset>411480</wp:posOffset>
            </wp:positionV>
            <wp:extent cx="5537200" cy="3136900"/>
            <wp:effectExtent l="190500" t="190500" r="196850" b="196850"/>
            <wp:wrapTight wrapText="bothSides">
              <wp:wrapPolygon edited="0">
                <wp:start x="149" y="-1312"/>
                <wp:lineTo x="-743" y="-1049"/>
                <wp:lineTo x="-743" y="21250"/>
                <wp:lineTo x="-520" y="22037"/>
                <wp:lineTo x="74" y="22562"/>
                <wp:lineTo x="149" y="22824"/>
                <wp:lineTo x="21402" y="22824"/>
                <wp:lineTo x="21476" y="22562"/>
                <wp:lineTo x="22071" y="22037"/>
                <wp:lineTo x="22294" y="20070"/>
                <wp:lineTo x="22294" y="1049"/>
                <wp:lineTo x="21476" y="-918"/>
                <wp:lineTo x="21402" y="-1312"/>
                <wp:lineTo x="149" y="-1312"/>
              </wp:wrapPolygon>
            </wp:wrapTight>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41579_2021_535_Fig1_HTML.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537200" cy="3136900"/>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p>
    <w:p w:rsidR="005F617A" w:rsidRPr="001D1F37" w:rsidRDefault="005F617A" w:rsidP="005F617A">
      <w:pPr>
        <w:pStyle w:val="Heading3"/>
        <w:spacing w:line="360" w:lineRule="auto"/>
        <w:rPr>
          <w:rStyle w:val="Strong"/>
          <w:b/>
          <w:bCs/>
        </w:rPr>
      </w:pPr>
    </w:p>
    <w:p w:rsidR="005F617A" w:rsidRPr="001D1F37" w:rsidRDefault="005F617A" w:rsidP="005F617A">
      <w:pPr>
        <w:pStyle w:val="Heading3"/>
        <w:spacing w:line="360" w:lineRule="auto"/>
        <w:rPr>
          <w:rStyle w:val="Strong"/>
          <w:b/>
          <w:bCs/>
        </w:rPr>
      </w:pPr>
    </w:p>
    <w:p w:rsidR="005F617A" w:rsidRPr="001D1F37" w:rsidRDefault="005F617A" w:rsidP="005F617A">
      <w:pPr>
        <w:pStyle w:val="Heading3"/>
        <w:spacing w:line="360" w:lineRule="auto"/>
        <w:rPr>
          <w:color w:val="6E7B62" w:themeColor="accent6" w:themeShade="BF"/>
          <w:sz w:val="28"/>
          <w:szCs w:val="28"/>
        </w:rPr>
      </w:pPr>
      <w:r w:rsidRPr="001D1F37">
        <w:rPr>
          <w:rStyle w:val="Strong"/>
          <w:b/>
          <w:bCs/>
          <w:color w:val="6E7B62" w:themeColor="accent6" w:themeShade="BF"/>
          <w:sz w:val="28"/>
          <w:szCs w:val="28"/>
        </w:rPr>
        <w:lastRenderedPageBreak/>
        <w:t>3. Mechanism of Droplet Transmission</w:t>
      </w:r>
    </w:p>
    <w:p w:rsidR="005F617A" w:rsidRPr="001D1F37" w:rsidRDefault="005F617A" w:rsidP="005F617A">
      <w:pPr>
        <w:pStyle w:val="NormalWeb"/>
        <w:spacing w:line="360" w:lineRule="auto"/>
        <w:rPr>
          <w:i/>
          <w:color w:val="6E7B62" w:themeColor="accent6" w:themeShade="BF"/>
        </w:rPr>
      </w:pPr>
      <w:r w:rsidRPr="001D1F37">
        <w:rPr>
          <w:rStyle w:val="Strong"/>
          <w:i/>
          <w:color w:val="6E7B62" w:themeColor="accent6" w:themeShade="BF"/>
        </w:rPr>
        <w:t>Generation:</w:t>
      </w:r>
    </w:p>
    <w:p w:rsidR="005F617A" w:rsidRPr="001D1F37" w:rsidRDefault="005F617A" w:rsidP="004756DD">
      <w:pPr>
        <w:pStyle w:val="NormalWeb"/>
        <w:numPr>
          <w:ilvl w:val="0"/>
          <w:numId w:val="36"/>
        </w:numPr>
        <w:spacing w:line="360" w:lineRule="auto"/>
      </w:pPr>
      <w:r w:rsidRPr="001D1F37">
        <w:t xml:space="preserve">Droplets are released during </w:t>
      </w:r>
      <w:r w:rsidRPr="001D1F37">
        <w:rPr>
          <w:rStyle w:val="Strong"/>
          <w:b w:val="0"/>
        </w:rPr>
        <w:t>coughing, sneezing, talking, or medical procedures</w:t>
      </w:r>
      <w:r w:rsidRPr="001D1F37">
        <w:t xml:space="preserve"> such as suctioning or intubation.</w:t>
      </w:r>
    </w:p>
    <w:p w:rsidR="005F617A" w:rsidRPr="001D1F37" w:rsidRDefault="005F617A" w:rsidP="005F617A">
      <w:pPr>
        <w:pStyle w:val="NormalWeb"/>
        <w:spacing w:line="360" w:lineRule="auto"/>
        <w:rPr>
          <w:i/>
          <w:color w:val="6E7B62" w:themeColor="accent6" w:themeShade="BF"/>
        </w:rPr>
      </w:pPr>
      <w:r w:rsidRPr="001D1F37">
        <w:rPr>
          <w:rStyle w:val="Strong"/>
          <w:i/>
          <w:color w:val="6E7B62" w:themeColor="accent6" w:themeShade="BF"/>
        </w:rPr>
        <w:t>Routes of Spread:</w:t>
      </w:r>
    </w:p>
    <w:p w:rsidR="005F617A" w:rsidRPr="001D1F37" w:rsidRDefault="005F617A" w:rsidP="004756DD">
      <w:pPr>
        <w:pStyle w:val="NormalWeb"/>
        <w:numPr>
          <w:ilvl w:val="0"/>
          <w:numId w:val="37"/>
        </w:numPr>
        <w:spacing w:line="360" w:lineRule="auto"/>
      </w:pPr>
      <w:r w:rsidRPr="001D1F37">
        <w:rPr>
          <w:rStyle w:val="Strong"/>
          <w:i/>
          <w:color w:val="6E7B62" w:themeColor="accent6" w:themeShade="BF"/>
        </w:rPr>
        <w:t>Direct spread:</w:t>
      </w:r>
      <w:r w:rsidRPr="001D1F37">
        <w:rPr>
          <w:color w:val="6E7B62" w:themeColor="accent6" w:themeShade="BF"/>
        </w:rPr>
        <w:t xml:space="preserve"> </w:t>
      </w:r>
      <w:r w:rsidRPr="001D1F37">
        <w:t>When droplets directly reach mucosal surfaces of a nearby person.</w:t>
      </w:r>
    </w:p>
    <w:p w:rsidR="005F617A" w:rsidRPr="001D1F37" w:rsidRDefault="00911937" w:rsidP="004756DD">
      <w:pPr>
        <w:pStyle w:val="NormalWeb"/>
        <w:numPr>
          <w:ilvl w:val="0"/>
          <w:numId w:val="37"/>
        </w:numPr>
        <w:spacing w:line="360" w:lineRule="auto"/>
      </w:pPr>
      <w:r w:rsidRPr="001D1F37">
        <w:rPr>
          <w:i/>
          <w:noProof/>
          <w:color w:val="6E7B62" w:themeColor="accent6" w:themeShade="BF"/>
        </w:rPr>
        <w:drawing>
          <wp:anchor distT="0" distB="0" distL="114300" distR="114300" simplePos="0" relativeHeight="251755520" behindDoc="1" locked="0" layoutInCell="1" allowOverlap="1" wp14:anchorId="545BFCB9" wp14:editId="67FB226A">
            <wp:simplePos x="0" y="0"/>
            <wp:positionH relativeFrom="margin">
              <wp:posOffset>188946</wp:posOffset>
            </wp:positionH>
            <wp:positionV relativeFrom="paragraph">
              <wp:posOffset>899248</wp:posOffset>
            </wp:positionV>
            <wp:extent cx="5675630" cy="3483610"/>
            <wp:effectExtent l="152400" t="152400" r="363220" b="364490"/>
            <wp:wrapTight wrapText="bothSides">
              <wp:wrapPolygon edited="0">
                <wp:start x="290" y="-945"/>
                <wp:lineTo x="-580" y="-709"/>
                <wp:lineTo x="-507" y="22088"/>
                <wp:lineTo x="725" y="23742"/>
                <wp:lineTo x="21605" y="23742"/>
                <wp:lineTo x="21677" y="23506"/>
                <wp:lineTo x="22837" y="22088"/>
                <wp:lineTo x="22910" y="1181"/>
                <wp:lineTo x="22040" y="-591"/>
                <wp:lineTo x="21967" y="-945"/>
                <wp:lineTo x="290" y="-945"/>
              </wp:wrapPolygon>
            </wp:wrapTight>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356_2021_13617_Fig1_HTML.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675630" cy="348361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5F617A" w:rsidRPr="001D1F37">
        <w:rPr>
          <w:rStyle w:val="Strong"/>
          <w:i/>
          <w:color w:val="6E7B62" w:themeColor="accent6" w:themeShade="BF"/>
        </w:rPr>
        <w:t>Indirect spread</w:t>
      </w:r>
      <w:r w:rsidR="005F617A" w:rsidRPr="001D1F37">
        <w:rPr>
          <w:rStyle w:val="Strong"/>
        </w:rPr>
        <w:t>:</w:t>
      </w:r>
      <w:r w:rsidR="005F617A" w:rsidRPr="001D1F37">
        <w:t xml:space="preserve"> When droplets contaminate surfaces or objects (fomites), which are later touched by another person before handwashing.</w:t>
      </w:r>
    </w:p>
    <w:p w:rsidR="005F617A" w:rsidRPr="001D1F37" w:rsidRDefault="005F617A" w:rsidP="005F617A">
      <w:pPr>
        <w:pStyle w:val="NormalWeb"/>
        <w:spacing w:line="360" w:lineRule="auto"/>
        <w:rPr>
          <w:rStyle w:val="Strong"/>
        </w:rPr>
      </w:pPr>
    </w:p>
    <w:p w:rsidR="005F617A" w:rsidRPr="001D1F37" w:rsidRDefault="005F617A" w:rsidP="005F617A">
      <w:pPr>
        <w:pStyle w:val="NormalWeb"/>
        <w:spacing w:line="360" w:lineRule="auto"/>
        <w:rPr>
          <w:rStyle w:val="Strong"/>
        </w:rPr>
      </w:pPr>
    </w:p>
    <w:p w:rsidR="005F617A" w:rsidRPr="001D1F37" w:rsidRDefault="005F617A" w:rsidP="005F617A">
      <w:pPr>
        <w:pStyle w:val="NormalWeb"/>
        <w:spacing w:line="360" w:lineRule="auto"/>
        <w:rPr>
          <w:rStyle w:val="Strong"/>
        </w:rPr>
      </w:pPr>
    </w:p>
    <w:p w:rsidR="005F617A" w:rsidRPr="001D1F37" w:rsidRDefault="005F617A" w:rsidP="005F617A">
      <w:pPr>
        <w:pStyle w:val="NormalWeb"/>
        <w:spacing w:line="360" w:lineRule="auto"/>
      </w:pPr>
      <w:r w:rsidRPr="001D1F37">
        <w:rPr>
          <w:rStyle w:val="Strong"/>
          <w:i/>
          <w:color w:val="6E7B62" w:themeColor="accent6" w:themeShade="BF"/>
        </w:rPr>
        <w:lastRenderedPageBreak/>
        <w:t>Important:</w:t>
      </w:r>
      <w:r w:rsidRPr="001D1F37">
        <w:br/>
        <w:t xml:space="preserve">Droplets differ from aerosols (airborne particles) because they are </w:t>
      </w:r>
      <w:r w:rsidRPr="001D1F37">
        <w:rPr>
          <w:rStyle w:val="Strong"/>
          <w:b w:val="0"/>
        </w:rPr>
        <w:t>too heavy to stay suspended</w:t>
      </w:r>
      <w:r w:rsidRPr="001D1F37">
        <w:t xml:space="preserve"> in the air for long and </w:t>
      </w:r>
      <w:r w:rsidRPr="001D1F37">
        <w:rPr>
          <w:rStyle w:val="Strong"/>
          <w:b w:val="0"/>
        </w:rPr>
        <w:t>fall to the ground within seconds</w:t>
      </w:r>
      <w:r w:rsidRPr="001D1F37">
        <w:rPr>
          <w:b/>
        </w:rPr>
        <w:t>.</w:t>
      </w:r>
    </w:p>
    <w:p w:rsidR="005F617A" w:rsidRPr="001D1F37" w:rsidRDefault="005F617A" w:rsidP="005F617A">
      <w:pPr>
        <w:pStyle w:val="Heading3"/>
        <w:spacing w:after="0" w:afterAutospacing="0" w:line="360" w:lineRule="auto"/>
        <w:rPr>
          <w:color w:val="6E7B62" w:themeColor="accent6" w:themeShade="BF"/>
          <w:sz w:val="28"/>
          <w:szCs w:val="28"/>
        </w:rPr>
      </w:pPr>
      <w:r w:rsidRPr="001D1F37">
        <w:rPr>
          <w:rStyle w:val="Strong"/>
          <w:b/>
          <w:bCs/>
          <w:color w:val="6E7B62" w:themeColor="accent6" w:themeShade="BF"/>
          <w:sz w:val="28"/>
          <w:szCs w:val="28"/>
        </w:rPr>
        <w:t>4. Droplet vs. Airborne Transmission</w:t>
      </w:r>
    </w:p>
    <w:tbl>
      <w:tblPr>
        <w:tblStyle w:val="ListTable3-Accent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3521"/>
        <w:gridCol w:w="3773"/>
      </w:tblGrid>
      <w:tr w:rsidR="005F617A" w:rsidRPr="001D1F37" w:rsidTr="00A63E2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vAlign w:val="center"/>
            <w:hideMark/>
          </w:tcPr>
          <w:p w:rsidR="005F617A" w:rsidRPr="001D1F37" w:rsidRDefault="005F617A" w:rsidP="005F617A">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rPr>
              <w:t>Feature</w:t>
            </w:r>
          </w:p>
        </w:tc>
        <w:tc>
          <w:tcPr>
            <w:tcW w:w="0" w:type="auto"/>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Droplet Transmission</w:t>
            </w:r>
          </w:p>
        </w:tc>
        <w:tc>
          <w:tcPr>
            <w:tcW w:w="0" w:type="auto"/>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Airborne Transmission</w:t>
            </w:r>
          </w:p>
        </w:tc>
      </w:tr>
      <w:tr w:rsidR="005F617A" w:rsidRPr="001D1F37" w:rsidTr="00A63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1D1F37" w:rsidRDefault="005F617A" w:rsidP="005F617A">
            <w:pPr>
              <w:spacing w:line="360" w:lineRule="auto"/>
              <w:rPr>
                <w:rFonts w:ascii="Times New Roman" w:hAnsi="Times New Roman" w:cs="Times New Roman"/>
                <w:b w:val="0"/>
                <w:bCs w:val="0"/>
                <w:sz w:val="24"/>
                <w:szCs w:val="24"/>
              </w:rPr>
            </w:pPr>
            <w:r w:rsidRPr="001D1F37">
              <w:rPr>
                <w:rStyle w:val="Strong"/>
                <w:rFonts w:ascii="Times New Roman" w:hAnsi="Times New Roman" w:cs="Times New Roman"/>
              </w:rPr>
              <w:t>Particle size</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&gt;5 µm</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≤5 µm</w:t>
            </w:r>
          </w:p>
        </w:tc>
      </w:tr>
      <w:tr w:rsidR="005F617A" w:rsidRPr="001D1F37" w:rsidTr="00A63E2E">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Style w:val="Strong"/>
                <w:rFonts w:ascii="Times New Roman" w:hAnsi="Times New Roman" w:cs="Times New Roman"/>
              </w:rPr>
              <w:t>Travel distance</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Usually ≤1–2 meters</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Can travel &gt;6 meters</w:t>
            </w:r>
          </w:p>
        </w:tc>
      </w:tr>
      <w:tr w:rsidR="005F617A" w:rsidRPr="001D1F37" w:rsidTr="00A63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Style w:val="Strong"/>
                <w:rFonts w:ascii="Times New Roman" w:hAnsi="Times New Roman" w:cs="Times New Roman"/>
              </w:rPr>
              <w:t>Duration in air</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Seconds to minutes</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Hours</w:t>
            </w:r>
          </w:p>
        </w:tc>
      </w:tr>
      <w:tr w:rsidR="005F617A" w:rsidRPr="001D1F37" w:rsidTr="00A63E2E">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Style w:val="Strong"/>
                <w:rFonts w:ascii="Times New Roman" w:hAnsi="Times New Roman" w:cs="Times New Roman"/>
              </w:rPr>
              <w:t>Typical control measures</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Surgical mask, physical distancing</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N95/FFP2 mask, negative pressure ventilation</w:t>
            </w:r>
          </w:p>
        </w:tc>
      </w:tr>
      <w:tr w:rsidR="005F617A" w:rsidRPr="001D1F37" w:rsidTr="00A63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Style w:val="Strong"/>
                <w:rFonts w:ascii="Times New Roman" w:hAnsi="Times New Roman" w:cs="Times New Roman"/>
              </w:rPr>
              <w:t>Examples</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Influenza, COVID-19, Mumps, Diphtheria</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Tuberculosis, Measles, Chickenpox</w:t>
            </w:r>
          </w:p>
        </w:tc>
      </w:tr>
    </w:tbl>
    <w:p w:rsidR="005F617A" w:rsidRPr="001D1F37" w:rsidRDefault="005F617A" w:rsidP="005F617A">
      <w:pPr>
        <w:pStyle w:val="NormalWeb"/>
        <w:spacing w:line="360" w:lineRule="auto"/>
      </w:pPr>
      <w:r w:rsidRPr="001D1F37">
        <w:rPr>
          <w:noProof/>
        </w:rPr>
        <mc:AlternateContent>
          <mc:Choice Requires="wps">
            <w:drawing>
              <wp:anchor distT="0" distB="0" distL="114300" distR="114300" simplePos="0" relativeHeight="251756544" behindDoc="0" locked="0" layoutInCell="1" allowOverlap="1" wp14:anchorId="28643B37" wp14:editId="28406661">
                <wp:simplePos x="0" y="0"/>
                <wp:positionH relativeFrom="margin">
                  <wp:posOffset>0</wp:posOffset>
                </wp:positionH>
                <wp:positionV relativeFrom="paragraph">
                  <wp:posOffset>294749</wp:posOffset>
                </wp:positionV>
                <wp:extent cx="5848788" cy="1245476"/>
                <wp:effectExtent l="0" t="0" r="19050" b="12065"/>
                <wp:wrapNone/>
                <wp:docPr id="87" name="Rectangle: Diagonal Corners Rounded 87"/>
                <wp:cNvGraphicFramePr/>
                <a:graphic xmlns:a="http://schemas.openxmlformats.org/drawingml/2006/main">
                  <a:graphicData uri="http://schemas.microsoft.com/office/word/2010/wordprocessingShape">
                    <wps:wsp>
                      <wps:cNvSpPr/>
                      <wps:spPr>
                        <a:xfrm>
                          <a:off x="0" y="0"/>
                          <a:ext cx="5848788" cy="1245476"/>
                        </a:xfrm>
                        <a:prstGeom prst="round2DiagRect">
                          <a:avLst/>
                        </a:prstGeom>
                        <a:solidFill>
                          <a:schemeClr val="accent6">
                            <a:lumMod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881668" w:rsidRPr="00F84998" w:rsidRDefault="00881668" w:rsidP="005F617A">
                            <w:pPr>
                              <w:pStyle w:val="NormalWeb"/>
                              <w:spacing w:line="360" w:lineRule="auto"/>
                              <w:jc w:val="center"/>
                              <w:rPr>
                                <w:sz w:val="32"/>
                                <w:szCs w:val="32"/>
                              </w:rPr>
                            </w:pPr>
                            <w:r w:rsidRPr="00F84998">
                              <w:rPr>
                                <w:sz w:val="32"/>
                                <w:szCs w:val="32"/>
                              </w:rPr>
                              <w:t xml:space="preserve">Some infections (e.g., SARS-CoV-2, influenza) may have </w:t>
                            </w:r>
                            <w:r w:rsidRPr="00F84998">
                              <w:rPr>
                                <w:rStyle w:val="Strong"/>
                                <w:b w:val="0"/>
                                <w:sz w:val="32"/>
                                <w:szCs w:val="32"/>
                              </w:rPr>
                              <w:t>both droplet and airborne</w:t>
                            </w:r>
                            <w:r w:rsidRPr="00F84998">
                              <w:rPr>
                                <w:sz w:val="32"/>
                                <w:szCs w:val="32"/>
                              </w:rPr>
                              <w:t xml:space="preserve"> transmission components depending on the environment and duration of exposure.</w:t>
                            </w:r>
                          </w:p>
                          <w:p w:rsidR="00881668" w:rsidRDefault="00881668" w:rsidP="005F617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643B37" id="Rectangle: Diagonal Corners Rounded 87" o:spid="_x0000_s1032" style="position:absolute;margin-left:0;margin-top:23.2pt;width:460.55pt;height:98.05pt;z-index:251756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5848788,124547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" adj="-11796480,,5400" path="m207583,l5848788,r,l5848788,1037893v,114645,-92938,207583,-207583,207583l,1245476r,l,207583c,92938,92938,,207583,xe" fillcolor="#495141 [1609]" strokecolor="#714109 [1604]" strokeweight="2pt">
                <v:stroke joinstyle="miter"/>
                <v:formulas/>
                <v:path arrowok="t" o:connecttype="custom" o:connectlocs="207583,0;5848788,0;5848788,0;5848788,1037893;5641205,1245476;0,1245476;0,1245476;0,207583;207583,0" o:connectangles="0,0,0,0,0,0,0,0,0" textboxrect="0,0,5848788,1245476"/>
                <v:textbox>
                  <w:txbxContent>
                    <w:p w:rsidR="00881668" w:rsidRPr="00F84998" w:rsidRDefault="00881668" w:rsidP="005F617A">
                      <w:pPr>
                        <w:pStyle w:val="NormalWeb"/>
                        <w:spacing w:line="360" w:lineRule="auto"/>
                        <w:jc w:val="center"/>
                        <w:rPr>
                          <w:sz w:val="32"/>
                          <w:szCs w:val="32"/>
                        </w:rPr>
                      </w:pPr>
                      <w:r w:rsidRPr="00F84998">
                        <w:rPr>
                          <w:sz w:val="32"/>
                          <w:szCs w:val="32"/>
                        </w:rPr>
                        <w:t xml:space="preserve">Some infections (e.g., SARS-CoV-2, influenza) may have </w:t>
                      </w:r>
                      <w:r w:rsidRPr="00F84998">
                        <w:rPr>
                          <w:rStyle w:val="Strong"/>
                          <w:b w:val="0"/>
                          <w:sz w:val="32"/>
                          <w:szCs w:val="32"/>
                        </w:rPr>
                        <w:t>both droplet and airborne</w:t>
                      </w:r>
                      <w:r w:rsidRPr="00F84998">
                        <w:rPr>
                          <w:sz w:val="32"/>
                          <w:szCs w:val="32"/>
                        </w:rPr>
                        <w:t xml:space="preserve"> transmission components depending on the environment and duration of exposure.</w:t>
                      </w:r>
                    </w:p>
                    <w:p w:rsidR="00881668" w:rsidRDefault="00881668" w:rsidP="005F617A">
                      <w:pPr>
                        <w:jc w:val="center"/>
                      </w:pPr>
                    </w:p>
                  </w:txbxContent>
                </v:textbox>
                <w10:wrap anchorx="margin"/>
              </v:shape>
            </w:pict>
          </mc:Fallback>
        </mc:AlternateContent>
      </w:r>
    </w:p>
    <w:p w:rsidR="005F617A" w:rsidRPr="001D1F37" w:rsidRDefault="005F617A" w:rsidP="005F617A">
      <w:pPr>
        <w:pStyle w:val="NormalWeb"/>
        <w:spacing w:line="360" w:lineRule="auto"/>
      </w:pPr>
    </w:p>
    <w:p w:rsidR="005F617A" w:rsidRPr="001D1F37" w:rsidRDefault="005F617A" w:rsidP="005F617A">
      <w:pPr>
        <w:pStyle w:val="NormalWeb"/>
        <w:spacing w:line="360" w:lineRule="auto"/>
      </w:pPr>
    </w:p>
    <w:p w:rsidR="005F617A" w:rsidRPr="001D1F37" w:rsidRDefault="005F617A" w:rsidP="005F617A">
      <w:pPr>
        <w:pStyle w:val="NormalWeb"/>
        <w:spacing w:line="360" w:lineRule="auto"/>
      </w:pPr>
      <w:r w:rsidRPr="001D1F37">
        <w:rPr>
          <w:noProof/>
        </w:rPr>
        <w:drawing>
          <wp:anchor distT="0" distB="0" distL="114300" distR="114300" simplePos="0" relativeHeight="251757568" behindDoc="1" locked="0" layoutInCell="1" allowOverlap="1" wp14:anchorId="49A44FF5" wp14:editId="3F9C571A">
            <wp:simplePos x="0" y="0"/>
            <wp:positionH relativeFrom="margin">
              <wp:posOffset>490417</wp:posOffset>
            </wp:positionH>
            <wp:positionV relativeFrom="paragraph">
              <wp:posOffset>307340</wp:posOffset>
            </wp:positionV>
            <wp:extent cx="4767580" cy="2484755"/>
            <wp:effectExtent l="342900" t="342900" r="337820" b="334645"/>
            <wp:wrapTight wrapText="bothSides">
              <wp:wrapPolygon edited="0">
                <wp:start x="1467" y="-2981"/>
                <wp:lineTo x="-949" y="-2650"/>
                <wp:lineTo x="-949" y="0"/>
                <wp:lineTo x="-1467" y="0"/>
                <wp:lineTo x="-1554" y="21363"/>
                <wp:lineTo x="-777" y="23847"/>
                <wp:lineTo x="-345" y="24343"/>
                <wp:lineTo x="20196" y="24343"/>
                <wp:lineTo x="20714" y="23847"/>
                <wp:lineTo x="22526" y="21363"/>
                <wp:lineTo x="22526" y="21197"/>
                <wp:lineTo x="22958" y="18713"/>
                <wp:lineTo x="23044" y="0"/>
                <wp:lineTo x="21922" y="-2484"/>
                <wp:lineTo x="21836" y="-2981"/>
                <wp:lineTo x="1467" y="-2981"/>
              </wp:wrapPolygon>
            </wp:wrapTight>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0867_2020_9562_Fig3_HTML.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767580" cy="2484755"/>
                    </a:xfrm>
                    <a:prstGeom prst="round2DiagRect">
                      <a:avLst>
                        <a:gd name="adj1" fmla="val 16667"/>
                        <a:gd name="adj2" fmla="val 0"/>
                      </a:avLst>
                    </a:prstGeom>
                    <a:ln w="88900" cap="sq">
                      <a:solidFill>
                        <a:srgbClr val="FFFFFF"/>
                      </a:solidFill>
                      <a:miter lim="800000"/>
                    </a:ln>
                    <a:effectLst>
                      <a:glow rad="101600">
                        <a:schemeClr val="accent6">
                          <a:satMod val="175000"/>
                          <a:alpha val="40000"/>
                        </a:schemeClr>
                      </a:glow>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5F617A" w:rsidRPr="001D1F37" w:rsidRDefault="005F617A" w:rsidP="005F617A">
      <w:pPr>
        <w:pStyle w:val="NormalWeb"/>
        <w:spacing w:line="360" w:lineRule="auto"/>
        <w:jc w:val="center"/>
      </w:pPr>
    </w:p>
    <w:p w:rsidR="005F617A" w:rsidRPr="001D1F37" w:rsidRDefault="005F617A" w:rsidP="005F617A">
      <w:pPr>
        <w:pStyle w:val="NormalWeb"/>
        <w:spacing w:line="360" w:lineRule="auto"/>
      </w:pPr>
    </w:p>
    <w:p w:rsidR="005F617A" w:rsidRPr="001D1F37" w:rsidRDefault="005F617A" w:rsidP="005F617A">
      <w:pPr>
        <w:pStyle w:val="NormalWeb"/>
        <w:spacing w:line="360" w:lineRule="auto"/>
      </w:pPr>
    </w:p>
    <w:p w:rsidR="005F617A" w:rsidRPr="001D1F37" w:rsidRDefault="005F617A" w:rsidP="005F617A">
      <w:pPr>
        <w:pStyle w:val="NormalWeb"/>
        <w:spacing w:line="360" w:lineRule="auto"/>
      </w:pPr>
    </w:p>
    <w:p w:rsidR="005F617A" w:rsidRPr="001D1F37" w:rsidRDefault="005F617A" w:rsidP="005F617A">
      <w:pPr>
        <w:pStyle w:val="NormalWeb"/>
        <w:spacing w:line="360" w:lineRule="auto"/>
      </w:pPr>
    </w:p>
    <w:p w:rsidR="005F617A" w:rsidRPr="001D1F37" w:rsidRDefault="005F617A" w:rsidP="005F617A">
      <w:pPr>
        <w:pStyle w:val="NormalWeb"/>
        <w:spacing w:line="360" w:lineRule="auto"/>
      </w:pPr>
    </w:p>
    <w:p w:rsidR="005F617A" w:rsidRPr="001D1F37" w:rsidRDefault="005F617A" w:rsidP="005F617A">
      <w:pPr>
        <w:pStyle w:val="NormalWeb"/>
        <w:spacing w:line="360" w:lineRule="auto"/>
      </w:pPr>
    </w:p>
    <w:p w:rsidR="005F617A" w:rsidRPr="001D1F37" w:rsidRDefault="005F617A" w:rsidP="005F617A">
      <w:pPr>
        <w:pStyle w:val="Heading3"/>
        <w:spacing w:after="0" w:afterAutospacing="0" w:line="360" w:lineRule="auto"/>
        <w:rPr>
          <w:color w:val="6E7B62" w:themeColor="accent6" w:themeShade="BF"/>
          <w:sz w:val="28"/>
          <w:szCs w:val="28"/>
        </w:rPr>
      </w:pPr>
      <w:r w:rsidRPr="001D1F37">
        <w:rPr>
          <w:rStyle w:val="Strong"/>
          <w:b/>
          <w:bCs/>
          <w:color w:val="6E7B62" w:themeColor="accent6" w:themeShade="BF"/>
          <w:sz w:val="28"/>
          <w:szCs w:val="28"/>
        </w:rPr>
        <w:lastRenderedPageBreak/>
        <w:t>5. Examples of Droplet-Transmitted Diseases</w:t>
      </w:r>
    </w:p>
    <w:tbl>
      <w:tblPr>
        <w:tblStyle w:val="ListTable3-Accent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381"/>
        <w:gridCol w:w="1717"/>
        <w:gridCol w:w="3117"/>
      </w:tblGrid>
      <w:tr w:rsidR="005F617A" w:rsidRPr="001D1F37" w:rsidTr="00B5591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gridSpan w:val="2"/>
            <w:tcBorders>
              <w:bottom w:val="none" w:sz="0" w:space="0" w:color="auto"/>
              <w:right w:val="none" w:sz="0" w:space="0" w:color="auto"/>
            </w:tcBorders>
            <w:vAlign w:val="center"/>
            <w:hideMark/>
          </w:tcPr>
          <w:p w:rsidR="005F617A" w:rsidRPr="001D1F37" w:rsidRDefault="005F617A" w:rsidP="005F617A">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rPr>
              <w:t>Disease</w:t>
            </w:r>
          </w:p>
        </w:tc>
        <w:tc>
          <w:tcPr>
            <w:tcW w:w="0" w:type="auto"/>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Pathogen</w:t>
            </w:r>
          </w:p>
        </w:tc>
        <w:tc>
          <w:tcPr>
            <w:tcW w:w="0" w:type="auto"/>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Transmission Context</w:t>
            </w:r>
          </w:p>
        </w:tc>
      </w:tr>
      <w:tr w:rsidR="005F617A" w:rsidRPr="001D1F37" w:rsidTr="00B559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1D1F37" w:rsidRDefault="005F617A" w:rsidP="005F617A">
            <w:pPr>
              <w:spacing w:line="360" w:lineRule="auto"/>
              <w:rPr>
                <w:rFonts w:ascii="Times New Roman" w:hAnsi="Times New Roman" w:cs="Times New Roman"/>
                <w:b w:val="0"/>
                <w:bCs w:val="0"/>
                <w:sz w:val="24"/>
                <w:szCs w:val="24"/>
              </w:rPr>
            </w:pPr>
            <w:r w:rsidRPr="001D1F37">
              <w:rPr>
                <w:rStyle w:val="Strong"/>
                <w:rFonts w:ascii="Times New Roman" w:hAnsi="Times New Roman" w:cs="Times New Roman"/>
                <w:b/>
              </w:rPr>
              <w:t>Influenza</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Influenza virus</w:t>
            </w:r>
          </w:p>
        </w:tc>
        <w:tc>
          <w:tcPr>
            <w:tcW w:w="0" w:type="auto"/>
            <w:gridSpan w:val="2"/>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Coughing, sneezing in close contact</w:t>
            </w:r>
          </w:p>
        </w:tc>
      </w:tr>
      <w:tr w:rsidR="005F617A" w:rsidRPr="001D1F37" w:rsidTr="00B55916">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1D1F37" w:rsidRDefault="005F617A" w:rsidP="005F617A">
            <w:pPr>
              <w:spacing w:line="360" w:lineRule="auto"/>
              <w:rPr>
                <w:rFonts w:ascii="Times New Roman" w:hAnsi="Times New Roman" w:cs="Times New Roman"/>
                <w:b w:val="0"/>
                <w:sz w:val="24"/>
                <w:szCs w:val="24"/>
              </w:rPr>
            </w:pPr>
            <w:r w:rsidRPr="001D1F37">
              <w:rPr>
                <w:rStyle w:val="Strong"/>
                <w:rFonts w:ascii="Times New Roman" w:hAnsi="Times New Roman" w:cs="Times New Roman"/>
                <w:b/>
              </w:rPr>
              <w:t>COVID-19</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SARS-CoV-2</w:t>
            </w:r>
          </w:p>
        </w:tc>
        <w:tc>
          <w:tcPr>
            <w:tcW w:w="0" w:type="auto"/>
            <w:gridSpan w:val="2"/>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Talking, coughing, sneezing, aerosol generation in clinical settings</w:t>
            </w:r>
          </w:p>
        </w:tc>
      </w:tr>
      <w:tr w:rsidR="005F617A" w:rsidRPr="001D1F37" w:rsidTr="00B559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1D1F37" w:rsidRDefault="005F617A" w:rsidP="005F617A">
            <w:pPr>
              <w:spacing w:line="360" w:lineRule="auto"/>
              <w:rPr>
                <w:rFonts w:ascii="Times New Roman" w:hAnsi="Times New Roman" w:cs="Times New Roman"/>
                <w:b w:val="0"/>
                <w:sz w:val="24"/>
                <w:szCs w:val="24"/>
              </w:rPr>
            </w:pPr>
            <w:r w:rsidRPr="001D1F37">
              <w:rPr>
                <w:rStyle w:val="Strong"/>
                <w:rFonts w:ascii="Times New Roman" w:hAnsi="Times New Roman" w:cs="Times New Roman"/>
                <w:b/>
              </w:rPr>
              <w:t>Pertussis (Whooping cough)</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Style w:val="Emphasis"/>
                <w:rFonts w:ascii="Times New Roman" w:hAnsi="Times New Roman" w:cs="Times New Roman"/>
                <w:sz w:val="24"/>
                <w:szCs w:val="24"/>
              </w:rPr>
              <w:t>Bordetella pertussis</w:t>
            </w:r>
          </w:p>
        </w:tc>
        <w:tc>
          <w:tcPr>
            <w:tcW w:w="0" w:type="auto"/>
            <w:gridSpan w:val="2"/>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Close-range coughing, especially among unvaccinated children</w:t>
            </w:r>
          </w:p>
        </w:tc>
      </w:tr>
      <w:tr w:rsidR="005F617A" w:rsidRPr="001D1F37" w:rsidTr="00B55916">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1D1F37" w:rsidRDefault="005F617A" w:rsidP="005F617A">
            <w:pPr>
              <w:spacing w:line="360" w:lineRule="auto"/>
              <w:rPr>
                <w:rFonts w:ascii="Times New Roman" w:hAnsi="Times New Roman" w:cs="Times New Roman"/>
                <w:b w:val="0"/>
                <w:sz w:val="24"/>
                <w:szCs w:val="24"/>
              </w:rPr>
            </w:pPr>
            <w:r w:rsidRPr="001D1F37">
              <w:rPr>
                <w:rStyle w:val="Strong"/>
                <w:rFonts w:ascii="Times New Roman" w:hAnsi="Times New Roman" w:cs="Times New Roman"/>
                <w:b/>
              </w:rPr>
              <w:t>Mumps</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Mumps virus</w:t>
            </w:r>
          </w:p>
        </w:tc>
        <w:tc>
          <w:tcPr>
            <w:tcW w:w="0" w:type="auto"/>
            <w:gridSpan w:val="2"/>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Droplets from saliva and respiratory secretions</w:t>
            </w:r>
          </w:p>
        </w:tc>
      </w:tr>
      <w:tr w:rsidR="005F617A" w:rsidRPr="001D1F37" w:rsidTr="00B559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1D1F37" w:rsidRDefault="005F617A" w:rsidP="005F617A">
            <w:pPr>
              <w:spacing w:line="360" w:lineRule="auto"/>
              <w:rPr>
                <w:rFonts w:ascii="Times New Roman" w:hAnsi="Times New Roman" w:cs="Times New Roman"/>
                <w:b w:val="0"/>
                <w:sz w:val="24"/>
                <w:szCs w:val="24"/>
              </w:rPr>
            </w:pPr>
            <w:r w:rsidRPr="001D1F37">
              <w:rPr>
                <w:rStyle w:val="Strong"/>
                <w:rFonts w:ascii="Times New Roman" w:hAnsi="Times New Roman" w:cs="Times New Roman"/>
                <w:b/>
              </w:rPr>
              <w:t>Meningococcal meningitis</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Style w:val="Emphasis"/>
                <w:rFonts w:ascii="Times New Roman" w:hAnsi="Times New Roman" w:cs="Times New Roman"/>
                <w:sz w:val="24"/>
                <w:szCs w:val="24"/>
              </w:rPr>
              <w:t>Neisseria meningitidis</w:t>
            </w:r>
          </w:p>
        </w:tc>
        <w:tc>
          <w:tcPr>
            <w:tcW w:w="0" w:type="auto"/>
            <w:gridSpan w:val="2"/>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Spread through droplets in crowded living spaces</w:t>
            </w:r>
          </w:p>
        </w:tc>
      </w:tr>
      <w:tr w:rsidR="005F617A" w:rsidRPr="001D1F37" w:rsidTr="00B55916">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1D1F37" w:rsidRDefault="005F617A" w:rsidP="005F617A">
            <w:pPr>
              <w:spacing w:line="360" w:lineRule="auto"/>
              <w:rPr>
                <w:rFonts w:ascii="Times New Roman" w:hAnsi="Times New Roman" w:cs="Times New Roman"/>
                <w:b w:val="0"/>
                <w:sz w:val="24"/>
                <w:szCs w:val="24"/>
              </w:rPr>
            </w:pPr>
            <w:r w:rsidRPr="001D1F37">
              <w:rPr>
                <w:rStyle w:val="Strong"/>
                <w:rFonts w:ascii="Times New Roman" w:hAnsi="Times New Roman" w:cs="Times New Roman"/>
                <w:b/>
              </w:rPr>
              <w:t>Diphtheria</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Style w:val="Emphasis"/>
                <w:rFonts w:ascii="Times New Roman" w:hAnsi="Times New Roman" w:cs="Times New Roman"/>
                <w:sz w:val="24"/>
                <w:szCs w:val="24"/>
              </w:rPr>
              <w:t>Corynebacterium diphtheriae</w:t>
            </w:r>
          </w:p>
        </w:tc>
        <w:tc>
          <w:tcPr>
            <w:tcW w:w="0" w:type="auto"/>
            <w:gridSpan w:val="2"/>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Droplet spread during coughing or talking</w:t>
            </w:r>
          </w:p>
        </w:tc>
      </w:tr>
      <w:tr w:rsidR="005F617A" w:rsidRPr="001D1F37" w:rsidTr="00B559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1D1F37" w:rsidRDefault="005F617A" w:rsidP="005F617A">
            <w:pPr>
              <w:spacing w:line="360" w:lineRule="auto"/>
              <w:rPr>
                <w:rFonts w:ascii="Times New Roman" w:hAnsi="Times New Roman" w:cs="Times New Roman"/>
                <w:b w:val="0"/>
                <w:sz w:val="24"/>
                <w:szCs w:val="24"/>
              </w:rPr>
            </w:pPr>
            <w:r w:rsidRPr="001D1F37">
              <w:rPr>
                <w:rStyle w:val="Strong"/>
                <w:rFonts w:ascii="Times New Roman" w:hAnsi="Times New Roman" w:cs="Times New Roman"/>
                <w:b/>
              </w:rPr>
              <w:t>Rubella</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Rubella virus</w:t>
            </w:r>
          </w:p>
        </w:tc>
        <w:tc>
          <w:tcPr>
            <w:tcW w:w="0" w:type="auto"/>
            <w:gridSpan w:val="2"/>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Droplet spread from infected individuals, especially dangerous during pregnancy</w:t>
            </w:r>
          </w:p>
        </w:tc>
      </w:tr>
    </w:tbl>
    <w:p w:rsidR="005F617A" w:rsidRPr="001D1F37" w:rsidRDefault="005F617A" w:rsidP="005F617A">
      <w:pPr>
        <w:spacing w:line="360" w:lineRule="auto"/>
        <w:rPr>
          <w:rFonts w:ascii="Times New Roman" w:hAnsi="Times New Roman" w:cs="Times New Roman"/>
          <w:sz w:val="24"/>
          <w:szCs w:val="24"/>
        </w:rPr>
      </w:pPr>
    </w:p>
    <w:p w:rsidR="005F617A" w:rsidRPr="001D1F37" w:rsidRDefault="005F617A" w:rsidP="005F617A">
      <w:pPr>
        <w:pStyle w:val="Heading3"/>
        <w:spacing w:line="360" w:lineRule="auto"/>
        <w:rPr>
          <w:color w:val="6E7B62" w:themeColor="accent6" w:themeShade="BF"/>
          <w:sz w:val="28"/>
          <w:szCs w:val="28"/>
        </w:rPr>
      </w:pPr>
      <w:r w:rsidRPr="001D1F37">
        <w:rPr>
          <w:rStyle w:val="Strong"/>
          <w:b/>
          <w:bCs/>
          <w:color w:val="6E7B62" w:themeColor="accent6" w:themeShade="BF"/>
          <w:sz w:val="28"/>
          <w:szCs w:val="28"/>
        </w:rPr>
        <w:t>6. Epidemiological Relevance</w:t>
      </w:r>
    </w:p>
    <w:p w:rsidR="005F617A" w:rsidRPr="001D1F37" w:rsidRDefault="005F617A" w:rsidP="004756DD">
      <w:pPr>
        <w:pStyle w:val="NormalWeb"/>
        <w:numPr>
          <w:ilvl w:val="0"/>
          <w:numId w:val="38"/>
        </w:numPr>
        <w:spacing w:line="360" w:lineRule="auto"/>
      </w:pPr>
      <w:r w:rsidRPr="001D1F37">
        <w:rPr>
          <w:rStyle w:val="Strong"/>
          <w:i/>
          <w:color w:val="6E7B62" w:themeColor="accent6" w:themeShade="BF"/>
        </w:rPr>
        <w:t>Outbreak Settings:</w:t>
      </w:r>
      <w:r w:rsidRPr="001D1F37">
        <w:br/>
        <w:t>Schools, daycares, religious gatherings, healthcare facilities, prisons</w:t>
      </w:r>
      <w:r w:rsidR="003C759E" w:rsidRPr="001D1F37">
        <w:t xml:space="preserve"> and</w:t>
      </w:r>
      <w:r w:rsidRPr="001D1F37">
        <w:t xml:space="preserve"> refugee camps.</w:t>
      </w:r>
    </w:p>
    <w:p w:rsidR="005F617A" w:rsidRPr="001D1F37" w:rsidRDefault="005F617A" w:rsidP="004756DD">
      <w:pPr>
        <w:pStyle w:val="NormalWeb"/>
        <w:numPr>
          <w:ilvl w:val="0"/>
          <w:numId w:val="38"/>
        </w:numPr>
        <w:spacing w:line="360" w:lineRule="auto"/>
        <w:rPr>
          <w:i/>
          <w:color w:val="6E7B62" w:themeColor="accent6" w:themeShade="BF"/>
        </w:rPr>
      </w:pPr>
      <w:r w:rsidRPr="001D1F37">
        <w:rPr>
          <w:rStyle w:val="Strong"/>
          <w:i/>
          <w:color w:val="6E7B62" w:themeColor="accent6" w:themeShade="BF"/>
        </w:rPr>
        <w:t>High-Risk Groups:</w:t>
      </w:r>
    </w:p>
    <w:p w:rsidR="005F617A" w:rsidRPr="001D1F37" w:rsidRDefault="005F617A" w:rsidP="004756DD">
      <w:pPr>
        <w:pStyle w:val="NormalWeb"/>
        <w:numPr>
          <w:ilvl w:val="1"/>
          <w:numId w:val="38"/>
        </w:numPr>
        <w:spacing w:line="360" w:lineRule="auto"/>
      </w:pPr>
      <w:r w:rsidRPr="001D1F37">
        <w:t>Infants and young children</w:t>
      </w:r>
    </w:p>
    <w:p w:rsidR="005F617A" w:rsidRPr="001D1F37" w:rsidRDefault="005F617A" w:rsidP="004756DD">
      <w:pPr>
        <w:pStyle w:val="NormalWeb"/>
        <w:numPr>
          <w:ilvl w:val="1"/>
          <w:numId w:val="38"/>
        </w:numPr>
        <w:spacing w:line="360" w:lineRule="auto"/>
      </w:pPr>
      <w:r w:rsidRPr="001D1F37">
        <w:t>Elderly and immunocompromised individuals</w:t>
      </w:r>
    </w:p>
    <w:p w:rsidR="005F617A" w:rsidRPr="001D1F37" w:rsidRDefault="005F617A" w:rsidP="004756DD">
      <w:pPr>
        <w:pStyle w:val="NormalWeb"/>
        <w:numPr>
          <w:ilvl w:val="1"/>
          <w:numId w:val="38"/>
        </w:numPr>
        <w:spacing w:line="360" w:lineRule="auto"/>
      </w:pPr>
      <w:r w:rsidRPr="001D1F37">
        <w:t>Healthcare workers exposed to patients without adequate PPE</w:t>
      </w:r>
    </w:p>
    <w:p w:rsidR="005F617A" w:rsidRPr="001D1F37" w:rsidRDefault="005F617A" w:rsidP="004756DD">
      <w:pPr>
        <w:pStyle w:val="NormalWeb"/>
        <w:numPr>
          <w:ilvl w:val="0"/>
          <w:numId w:val="38"/>
        </w:numPr>
        <w:spacing w:line="360" w:lineRule="auto"/>
      </w:pPr>
      <w:r w:rsidRPr="001D1F37">
        <w:rPr>
          <w:rStyle w:val="Strong"/>
          <w:i/>
          <w:color w:val="6E7B62" w:themeColor="accent6" w:themeShade="BF"/>
        </w:rPr>
        <w:t>Seasonal Trends:</w:t>
      </w:r>
      <w:r w:rsidRPr="001D1F37">
        <w:br/>
        <w:t xml:space="preserve">Respiratory droplet infections (e.g., influenza) peak during </w:t>
      </w:r>
      <w:r w:rsidRPr="001D1F37">
        <w:rPr>
          <w:rStyle w:val="Strong"/>
          <w:b w:val="0"/>
        </w:rPr>
        <w:t>colder months</w:t>
      </w:r>
      <w:r w:rsidRPr="001D1F37">
        <w:t xml:space="preserve"> when people spend more time indoors and ventilation is poor.</w:t>
      </w:r>
    </w:p>
    <w:p w:rsidR="005F617A" w:rsidRPr="001D1F37" w:rsidRDefault="005F617A" w:rsidP="005F617A">
      <w:pPr>
        <w:pStyle w:val="NormalWeb"/>
        <w:spacing w:line="360" w:lineRule="auto"/>
        <w:ind w:left="720"/>
      </w:pPr>
    </w:p>
    <w:p w:rsidR="00B55916" w:rsidRPr="001D1F37" w:rsidRDefault="00B55916" w:rsidP="005F617A">
      <w:pPr>
        <w:pStyle w:val="NormalWeb"/>
        <w:spacing w:line="360" w:lineRule="auto"/>
        <w:ind w:left="720"/>
      </w:pPr>
    </w:p>
    <w:p w:rsidR="005F617A" w:rsidRPr="001D1F37" w:rsidRDefault="005F617A" w:rsidP="005F617A">
      <w:pPr>
        <w:pStyle w:val="Heading3"/>
        <w:spacing w:line="360" w:lineRule="auto"/>
        <w:rPr>
          <w:color w:val="6E7B62" w:themeColor="accent6" w:themeShade="BF"/>
          <w:sz w:val="28"/>
          <w:szCs w:val="28"/>
        </w:rPr>
      </w:pPr>
      <w:r w:rsidRPr="001D1F37">
        <w:rPr>
          <w:rStyle w:val="Strong"/>
          <w:b/>
          <w:bCs/>
          <w:color w:val="6E7B62" w:themeColor="accent6" w:themeShade="BF"/>
          <w:sz w:val="28"/>
          <w:szCs w:val="28"/>
        </w:rPr>
        <w:lastRenderedPageBreak/>
        <w:t>7. Factors Increasing Droplet Transmission Risk</w:t>
      </w:r>
    </w:p>
    <w:tbl>
      <w:tblPr>
        <w:tblStyle w:val="ListTable3-Accent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4"/>
        <w:gridCol w:w="6126"/>
      </w:tblGrid>
      <w:tr w:rsidR="005F617A" w:rsidRPr="001D1F37" w:rsidTr="00A63E2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Borders>
              <w:bottom w:val="none" w:sz="0" w:space="0" w:color="auto"/>
              <w:right w:val="none" w:sz="0" w:space="0" w:color="auto"/>
            </w:tcBorders>
            <w:vAlign w:val="center"/>
            <w:hideMark/>
          </w:tcPr>
          <w:p w:rsidR="005F617A" w:rsidRPr="001D1F37" w:rsidRDefault="005F617A" w:rsidP="005F617A">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Risk Factor</w:t>
            </w:r>
          </w:p>
        </w:tc>
        <w:tc>
          <w:tcPr>
            <w:tcW w:w="0" w:type="auto"/>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Explanation</w:t>
            </w:r>
          </w:p>
        </w:tc>
      </w:tr>
      <w:tr w:rsidR="005F617A" w:rsidRPr="001D1F37" w:rsidTr="00A63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1D1F37" w:rsidRDefault="005F617A" w:rsidP="00B55916">
            <w:pPr>
              <w:spacing w:line="360" w:lineRule="auto"/>
              <w:jc w:val="center"/>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Overcrowding and close proximity</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Increases likelihood of droplet contact within 1–2 meters.</w:t>
            </w:r>
          </w:p>
        </w:tc>
      </w:tr>
      <w:tr w:rsidR="005F617A" w:rsidRPr="001D1F37" w:rsidTr="00A63E2E">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1D1F37" w:rsidRDefault="005F617A" w:rsidP="00B55916">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Poor ventilation</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Accumulation of infectious droplets in closed environments.</w:t>
            </w:r>
          </w:p>
        </w:tc>
      </w:tr>
      <w:tr w:rsidR="005F617A" w:rsidRPr="001D1F37" w:rsidTr="00A63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1D1F37" w:rsidRDefault="005F617A" w:rsidP="00B55916">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Inadequate respiratory hygiene</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Coughing or sneezing without covering the mouth or nose.</w:t>
            </w:r>
          </w:p>
        </w:tc>
      </w:tr>
      <w:tr w:rsidR="005F617A" w:rsidRPr="001D1F37" w:rsidTr="00A63E2E">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1D1F37" w:rsidRDefault="005F617A" w:rsidP="00B55916">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Lack of mask use</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Especially during outbreaks or in healthcare facilities.</w:t>
            </w:r>
          </w:p>
        </w:tc>
      </w:tr>
      <w:tr w:rsidR="005F617A" w:rsidRPr="001D1F37" w:rsidTr="00A63E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1D1F37" w:rsidRDefault="005F617A" w:rsidP="00B55916">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Healthcare procedures</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Aerosol-generating procedures (suctioning, intubation) increase exposure risk.</w:t>
            </w:r>
          </w:p>
        </w:tc>
      </w:tr>
    </w:tbl>
    <w:p w:rsidR="005F617A" w:rsidRPr="001D1F37" w:rsidRDefault="005F617A" w:rsidP="005F617A">
      <w:pPr>
        <w:spacing w:line="360" w:lineRule="auto"/>
        <w:rPr>
          <w:rFonts w:ascii="Times New Roman" w:hAnsi="Times New Roman" w:cs="Times New Roman"/>
          <w:sz w:val="24"/>
          <w:szCs w:val="24"/>
        </w:rPr>
      </w:pPr>
    </w:p>
    <w:p w:rsidR="005F617A" w:rsidRPr="001D1F37" w:rsidRDefault="005F617A" w:rsidP="00B55916">
      <w:pPr>
        <w:rPr>
          <w:rFonts w:ascii="Times New Roman" w:eastAsia="Times New Roman" w:hAnsi="Times New Roman" w:cs="Times New Roman"/>
          <w:b/>
          <w:bCs/>
          <w:color w:val="6E7B62" w:themeColor="accent6" w:themeShade="BF"/>
          <w:sz w:val="28"/>
          <w:szCs w:val="28"/>
        </w:rPr>
      </w:pPr>
      <w:r w:rsidRPr="001D1F37">
        <w:rPr>
          <w:rStyle w:val="Strong"/>
          <w:rFonts w:ascii="Times New Roman" w:hAnsi="Times New Roman" w:cs="Times New Roman"/>
          <w:b w:val="0"/>
          <w:bCs w:val="0"/>
          <w:color w:val="6E7B62" w:themeColor="accent6" w:themeShade="BF"/>
          <w:sz w:val="28"/>
          <w:szCs w:val="28"/>
        </w:rPr>
        <w:t>8. Prevention and Control of Droplet Transmission</w:t>
      </w:r>
    </w:p>
    <w:p w:rsidR="005F617A" w:rsidRPr="001D1F37" w:rsidRDefault="005F617A" w:rsidP="005F617A">
      <w:pPr>
        <w:pStyle w:val="NormalWeb"/>
        <w:spacing w:line="360" w:lineRule="auto"/>
        <w:rPr>
          <w:i/>
          <w:color w:val="6E7B62" w:themeColor="accent6" w:themeShade="BF"/>
        </w:rPr>
      </w:pPr>
      <w:r w:rsidRPr="001D1F37">
        <w:rPr>
          <w:rStyle w:val="Strong"/>
          <w:i/>
          <w:color w:val="6E7B62" w:themeColor="accent6" w:themeShade="BF"/>
        </w:rPr>
        <w:t>At Healthcare Facility Level</w:t>
      </w:r>
    </w:p>
    <w:p w:rsidR="005F617A" w:rsidRPr="001D1F37" w:rsidRDefault="005F617A" w:rsidP="004756DD">
      <w:pPr>
        <w:pStyle w:val="NormalWeb"/>
        <w:numPr>
          <w:ilvl w:val="0"/>
          <w:numId w:val="39"/>
        </w:numPr>
        <w:spacing w:line="360" w:lineRule="auto"/>
      </w:pPr>
      <w:r w:rsidRPr="001D1F37">
        <w:t xml:space="preserve">Maintain </w:t>
      </w:r>
      <w:r w:rsidRPr="001D1F37">
        <w:rPr>
          <w:rStyle w:val="Strong"/>
          <w:b w:val="0"/>
        </w:rPr>
        <w:t>1–2-meter distance</w:t>
      </w:r>
      <w:r w:rsidRPr="001D1F37">
        <w:t xml:space="preserve"> between patients.</w:t>
      </w:r>
    </w:p>
    <w:p w:rsidR="005F617A" w:rsidRPr="001D1F37" w:rsidRDefault="005F617A" w:rsidP="004756DD">
      <w:pPr>
        <w:pStyle w:val="NormalWeb"/>
        <w:numPr>
          <w:ilvl w:val="0"/>
          <w:numId w:val="39"/>
        </w:numPr>
        <w:spacing w:line="360" w:lineRule="auto"/>
      </w:pPr>
      <w:r w:rsidRPr="001D1F37">
        <w:t xml:space="preserve">Use </w:t>
      </w:r>
      <w:r w:rsidRPr="001D1F37">
        <w:rPr>
          <w:rStyle w:val="Strong"/>
          <w:b w:val="0"/>
        </w:rPr>
        <w:t>surgical masks</w:t>
      </w:r>
      <w:r w:rsidRPr="001D1F37">
        <w:t xml:space="preserve"> for staff and patients with respiratory symptoms.</w:t>
      </w:r>
    </w:p>
    <w:p w:rsidR="005F617A" w:rsidRPr="001D1F37" w:rsidRDefault="005F617A" w:rsidP="004756DD">
      <w:pPr>
        <w:pStyle w:val="NormalWeb"/>
        <w:numPr>
          <w:ilvl w:val="0"/>
          <w:numId w:val="39"/>
        </w:numPr>
        <w:spacing w:line="360" w:lineRule="auto"/>
      </w:pPr>
      <w:r w:rsidRPr="001D1F37">
        <w:t xml:space="preserve">Ensure </w:t>
      </w:r>
      <w:r w:rsidRPr="001D1F37">
        <w:rPr>
          <w:rStyle w:val="Strong"/>
          <w:b w:val="0"/>
        </w:rPr>
        <w:t>hand hygiene</w:t>
      </w:r>
      <w:r w:rsidRPr="001D1F37">
        <w:t xml:space="preserve"> before and after patient contact.</w:t>
      </w:r>
    </w:p>
    <w:p w:rsidR="005F617A" w:rsidRPr="001D1F37" w:rsidRDefault="005F617A" w:rsidP="004756DD">
      <w:pPr>
        <w:pStyle w:val="NormalWeb"/>
        <w:numPr>
          <w:ilvl w:val="0"/>
          <w:numId w:val="39"/>
        </w:numPr>
        <w:spacing w:line="360" w:lineRule="auto"/>
      </w:pPr>
      <w:r w:rsidRPr="001D1F37">
        <w:rPr>
          <w:rStyle w:val="Strong"/>
          <w:b w:val="0"/>
        </w:rPr>
        <w:t>Clean and disinfect</w:t>
      </w:r>
      <w:r w:rsidRPr="001D1F37">
        <w:t xml:space="preserve"> frequently touched surfaces (e.g., beds, doorknobs, equipment).</w:t>
      </w:r>
    </w:p>
    <w:p w:rsidR="005F617A" w:rsidRPr="001D1F37" w:rsidRDefault="005F617A" w:rsidP="004756DD">
      <w:pPr>
        <w:pStyle w:val="NormalWeb"/>
        <w:numPr>
          <w:ilvl w:val="0"/>
          <w:numId w:val="39"/>
        </w:numPr>
        <w:spacing w:line="360" w:lineRule="auto"/>
      </w:pPr>
      <w:r w:rsidRPr="001D1F37">
        <w:t xml:space="preserve">Implement </w:t>
      </w:r>
      <w:r w:rsidRPr="001D1F37">
        <w:rPr>
          <w:rStyle w:val="Strong"/>
          <w:b w:val="0"/>
        </w:rPr>
        <w:t>respiratory hygiene</w:t>
      </w:r>
      <w:r w:rsidRPr="001D1F37">
        <w:t xml:space="preserve"> protocols (cover coughs and sneezes).</w:t>
      </w:r>
    </w:p>
    <w:p w:rsidR="005F617A" w:rsidRPr="001D1F37" w:rsidRDefault="005F617A" w:rsidP="004756DD">
      <w:pPr>
        <w:pStyle w:val="NormalWeb"/>
        <w:numPr>
          <w:ilvl w:val="0"/>
          <w:numId w:val="39"/>
        </w:numPr>
        <w:spacing w:line="360" w:lineRule="auto"/>
      </w:pPr>
      <w:r w:rsidRPr="001D1F37">
        <w:rPr>
          <w:rStyle w:val="Strong"/>
          <w:b w:val="0"/>
        </w:rPr>
        <w:t>Ventilate</w:t>
      </w:r>
      <w:r w:rsidRPr="001D1F37">
        <w:t xml:space="preserve"> examination and waiting areas regularly.</w:t>
      </w:r>
    </w:p>
    <w:p w:rsidR="005F617A" w:rsidRPr="001D1F37" w:rsidRDefault="005F617A" w:rsidP="005F617A">
      <w:pPr>
        <w:pStyle w:val="NormalWeb"/>
        <w:spacing w:line="360" w:lineRule="auto"/>
        <w:rPr>
          <w:i/>
          <w:color w:val="6E7B62" w:themeColor="accent6" w:themeShade="BF"/>
        </w:rPr>
      </w:pPr>
      <w:r w:rsidRPr="001D1F37">
        <w:rPr>
          <w:rStyle w:val="Strong"/>
          <w:i/>
          <w:color w:val="6E7B62" w:themeColor="accent6" w:themeShade="BF"/>
        </w:rPr>
        <w:t>At Community Level</w:t>
      </w:r>
    </w:p>
    <w:p w:rsidR="005F617A" w:rsidRPr="001D1F37" w:rsidRDefault="005F617A" w:rsidP="004756DD">
      <w:pPr>
        <w:pStyle w:val="NormalWeb"/>
        <w:numPr>
          <w:ilvl w:val="0"/>
          <w:numId w:val="40"/>
        </w:numPr>
        <w:spacing w:line="360" w:lineRule="auto"/>
      </w:pPr>
      <w:r w:rsidRPr="001D1F37">
        <w:t xml:space="preserve">Educate families on </w:t>
      </w:r>
      <w:r w:rsidRPr="001D1F37">
        <w:rPr>
          <w:rStyle w:val="Strong"/>
          <w:b w:val="0"/>
        </w:rPr>
        <w:t>cough etiquette</w:t>
      </w:r>
      <w:r w:rsidRPr="001D1F37">
        <w:t xml:space="preserve"> and </w:t>
      </w:r>
      <w:r w:rsidRPr="001D1F37">
        <w:rPr>
          <w:rStyle w:val="Strong"/>
          <w:b w:val="0"/>
        </w:rPr>
        <w:t>mask-wearing</w:t>
      </w:r>
      <w:r w:rsidRPr="001D1F37">
        <w:rPr>
          <w:b/>
        </w:rPr>
        <w:t>.</w:t>
      </w:r>
    </w:p>
    <w:p w:rsidR="005F617A" w:rsidRPr="001D1F37" w:rsidRDefault="005F617A" w:rsidP="004756DD">
      <w:pPr>
        <w:pStyle w:val="NormalWeb"/>
        <w:numPr>
          <w:ilvl w:val="0"/>
          <w:numId w:val="40"/>
        </w:numPr>
        <w:spacing w:line="360" w:lineRule="auto"/>
      </w:pPr>
      <w:r w:rsidRPr="001D1F37">
        <w:t>Discourage attendance at gatherings when ill.</w:t>
      </w:r>
    </w:p>
    <w:p w:rsidR="005F617A" w:rsidRPr="001D1F37" w:rsidRDefault="005F617A" w:rsidP="004756DD">
      <w:pPr>
        <w:pStyle w:val="NormalWeb"/>
        <w:numPr>
          <w:ilvl w:val="0"/>
          <w:numId w:val="40"/>
        </w:numPr>
        <w:spacing w:line="360" w:lineRule="auto"/>
      </w:pPr>
      <w:r w:rsidRPr="001D1F37">
        <w:t xml:space="preserve">Encourage </w:t>
      </w:r>
      <w:r w:rsidRPr="001D1F37">
        <w:rPr>
          <w:rStyle w:val="Strong"/>
          <w:b w:val="0"/>
        </w:rPr>
        <w:t>vaccination</w:t>
      </w:r>
      <w:r w:rsidRPr="001D1F37">
        <w:t xml:space="preserve"> against influenza, pertussis, diphtheria</w:t>
      </w:r>
      <w:r w:rsidR="003C759E" w:rsidRPr="001D1F37">
        <w:t xml:space="preserve"> and</w:t>
      </w:r>
      <w:r w:rsidRPr="001D1F37">
        <w:t xml:space="preserve"> COVID-19.</w:t>
      </w:r>
    </w:p>
    <w:p w:rsidR="005F617A" w:rsidRPr="001D1F37" w:rsidRDefault="005F617A" w:rsidP="004756DD">
      <w:pPr>
        <w:pStyle w:val="NormalWeb"/>
        <w:numPr>
          <w:ilvl w:val="0"/>
          <w:numId w:val="40"/>
        </w:numPr>
        <w:spacing w:line="360" w:lineRule="auto"/>
      </w:pPr>
      <w:r w:rsidRPr="001D1F37">
        <w:t xml:space="preserve">Promote </w:t>
      </w:r>
      <w:r w:rsidRPr="001D1F37">
        <w:rPr>
          <w:rStyle w:val="Strong"/>
          <w:b w:val="0"/>
        </w:rPr>
        <w:t>early consultation</w:t>
      </w:r>
      <w:r w:rsidRPr="001D1F37">
        <w:t xml:space="preserve"> at PHC centers for respiratory symptoms.</w:t>
      </w:r>
    </w:p>
    <w:p w:rsidR="005F617A" w:rsidRPr="001D1F37" w:rsidRDefault="005F617A" w:rsidP="005F617A">
      <w:pPr>
        <w:autoSpaceDE w:val="0"/>
        <w:autoSpaceDN w:val="0"/>
        <w:adjustRightInd w:val="0"/>
        <w:spacing w:after="0" w:line="360" w:lineRule="auto"/>
        <w:jc w:val="both"/>
        <w:rPr>
          <w:rFonts w:ascii="Times New Roman" w:hAnsi="Times New Roman" w:cs="Times New Roman"/>
          <w:color w:val="201E1F"/>
          <w:sz w:val="24"/>
          <w:szCs w:val="24"/>
        </w:rPr>
      </w:pPr>
    </w:p>
    <w:p w:rsidR="007F42E0" w:rsidRPr="001D1F37" w:rsidRDefault="007F42E0">
      <w:pPr>
        <w:rPr>
          <w:rStyle w:val="Strong"/>
          <w:rFonts w:ascii="Times New Roman" w:eastAsiaTheme="majorEastAsia" w:hAnsi="Times New Roman" w:cs="Times New Roman"/>
          <w:bCs w:val="0"/>
          <w:color w:val="8D4121" w:themeColor="accent2" w:themeShade="BF"/>
          <w:sz w:val="32"/>
          <w:szCs w:val="32"/>
        </w:rPr>
      </w:pPr>
    </w:p>
    <w:p w:rsidR="005F617A" w:rsidRPr="001D1F37" w:rsidRDefault="005F617A" w:rsidP="005F617A">
      <w:pPr>
        <w:pStyle w:val="Heading1"/>
        <w:spacing w:line="360" w:lineRule="auto"/>
        <w:jc w:val="center"/>
        <w:rPr>
          <w:rStyle w:val="Strong"/>
          <w:rFonts w:ascii="Times New Roman" w:hAnsi="Times New Roman" w:cs="Times New Roman"/>
          <w:bCs w:val="0"/>
          <w:color w:val="8D4121" w:themeColor="accent2" w:themeShade="BF"/>
        </w:rPr>
      </w:pPr>
      <w:r w:rsidRPr="001D1F37">
        <w:rPr>
          <w:rStyle w:val="Strong"/>
          <w:rFonts w:ascii="Times New Roman" w:hAnsi="Times New Roman" w:cs="Times New Roman"/>
          <w:bCs w:val="0"/>
          <w:color w:val="8D4121" w:themeColor="accent2" w:themeShade="BF"/>
        </w:rPr>
        <w:lastRenderedPageBreak/>
        <w:t>SESSION 2.1: DIRECT TRANSMISSION</w:t>
      </w:r>
    </w:p>
    <w:p w:rsidR="005F617A" w:rsidRPr="001D1F37" w:rsidRDefault="005F617A" w:rsidP="005F617A">
      <w:pPr>
        <w:pStyle w:val="Heading1"/>
        <w:spacing w:line="360" w:lineRule="auto"/>
        <w:jc w:val="center"/>
        <w:rPr>
          <w:rFonts w:ascii="Times New Roman" w:hAnsi="Times New Roman" w:cs="Times New Roman"/>
          <w:color w:val="8D4121" w:themeColor="accent2" w:themeShade="BF"/>
        </w:rPr>
      </w:pPr>
      <w:r w:rsidRPr="001D1F37">
        <w:rPr>
          <w:rStyle w:val="Strong"/>
          <w:rFonts w:ascii="Times New Roman" w:hAnsi="Times New Roman" w:cs="Times New Roman"/>
          <w:bCs w:val="0"/>
          <w:color w:val="8D4121" w:themeColor="accent2" w:themeShade="BF"/>
        </w:rPr>
        <w:t>SUB-SESSION 2.1.3: VERTICAL TRANSMISSION</w:t>
      </w:r>
    </w:p>
    <w:p w:rsidR="005F617A" w:rsidRPr="001D1F37" w:rsidRDefault="005F617A" w:rsidP="005F617A">
      <w:pPr>
        <w:pStyle w:val="Heading3"/>
        <w:spacing w:line="360" w:lineRule="auto"/>
        <w:jc w:val="both"/>
        <w:rPr>
          <w:b w:val="0"/>
          <w:color w:val="8D4121" w:themeColor="accent2" w:themeShade="BF"/>
          <w:sz w:val="28"/>
          <w:szCs w:val="28"/>
        </w:rPr>
      </w:pPr>
      <w:r w:rsidRPr="001D1F37">
        <w:rPr>
          <w:rStyle w:val="Strong"/>
          <w:b/>
          <w:bCs/>
          <w:color w:val="8D4121" w:themeColor="accent2" w:themeShade="BF"/>
          <w:sz w:val="28"/>
          <w:szCs w:val="28"/>
        </w:rPr>
        <w:t>Session Objectives</w:t>
      </w:r>
    </w:p>
    <w:p w:rsidR="005F617A" w:rsidRPr="001D1F37" w:rsidRDefault="005F617A" w:rsidP="005F617A">
      <w:pPr>
        <w:pStyle w:val="NormalWeb"/>
        <w:spacing w:line="360" w:lineRule="auto"/>
        <w:jc w:val="both"/>
      </w:pPr>
      <w:r w:rsidRPr="001D1F37">
        <w:t>By the end of this session, participants will be able to:</w:t>
      </w:r>
    </w:p>
    <w:p w:rsidR="005F617A" w:rsidRPr="001D1F37" w:rsidRDefault="005F617A" w:rsidP="004756DD">
      <w:pPr>
        <w:pStyle w:val="NormalWeb"/>
        <w:numPr>
          <w:ilvl w:val="0"/>
          <w:numId w:val="41"/>
        </w:numPr>
        <w:spacing w:line="360" w:lineRule="auto"/>
        <w:jc w:val="both"/>
      </w:pPr>
      <w:r w:rsidRPr="001D1F37">
        <w:t xml:space="preserve">Define </w:t>
      </w:r>
      <w:r w:rsidRPr="001D1F37">
        <w:rPr>
          <w:rStyle w:val="Emphasis"/>
        </w:rPr>
        <w:t>vertical transmission</w:t>
      </w:r>
      <w:r w:rsidRPr="001D1F37">
        <w:t xml:space="preserve"> and explain the different </w:t>
      </w:r>
      <w:r w:rsidRPr="001D1F37">
        <w:rPr>
          <w:rStyle w:val="Strong"/>
          <w:b w:val="0"/>
        </w:rPr>
        <w:t>routes of vertical transmission</w:t>
      </w:r>
      <w:r w:rsidRPr="001D1F37">
        <w:t xml:space="preserve"> – during pregnancy, delivery</w:t>
      </w:r>
      <w:r w:rsidR="003C759E" w:rsidRPr="001D1F37">
        <w:t xml:space="preserve"> and</w:t>
      </w:r>
      <w:r w:rsidRPr="001D1F37">
        <w:t xml:space="preserve"> breastfeeding.</w:t>
      </w:r>
    </w:p>
    <w:p w:rsidR="005F617A" w:rsidRPr="001D1F37" w:rsidRDefault="005F617A" w:rsidP="004756DD">
      <w:pPr>
        <w:pStyle w:val="NormalWeb"/>
        <w:numPr>
          <w:ilvl w:val="0"/>
          <w:numId w:val="41"/>
        </w:numPr>
        <w:spacing w:line="360" w:lineRule="auto"/>
        <w:jc w:val="both"/>
      </w:pPr>
      <w:r w:rsidRPr="001D1F37">
        <w:t xml:space="preserve">Identify </w:t>
      </w:r>
      <w:r w:rsidRPr="001D1F37">
        <w:rPr>
          <w:rStyle w:val="Strong"/>
          <w:b w:val="0"/>
        </w:rPr>
        <w:t>common infections</w:t>
      </w:r>
      <w:r w:rsidRPr="001D1F37">
        <w:t xml:space="preserve"> transmitted vertically and their health impacts.</w:t>
      </w:r>
    </w:p>
    <w:p w:rsidR="005F617A" w:rsidRPr="001D1F37" w:rsidRDefault="005F617A" w:rsidP="004756DD">
      <w:pPr>
        <w:pStyle w:val="NormalWeb"/>
        <w:numPr>
          <w:ilvl w:val="0"/>
          <w:numId w:val="41"/>
        </w:numPr>
        <w:spacing w:line="360" w:lineRule="auto"/>
        <w:jc w:val="both"/>
      </w:pPr>
      <w:r w:rsidRPr="001D1F37">
        <w:t xml:space="preserve">Recognize the </w:t>
      </w:r>
      <w:r w:rsidRPr="001D1F37">
        <w:rPr>
          <w:rStyle w:val="Strong"/>
          <w:b w:val="0"/>
        </w:rPr>
        <w:t>risk factors</w:t>
      </w:r>
      <w:r w:rsidRPr="001D1F37">
        <w:t xml:space="preserve"> that increase the likelihood of vertical transmission.</w:t>
      </w:r>
    </w:p>
    <w:p w:rsidR="005F617A" w:rsidRPr="001D1F37" w:rsidRDefault="005F617A" w:rsidP="004756DD">
      <w:pPr>
        <w:pStyle w:val="NormalWeb"/>
        <w:numPr>
          <w:ilvl w:val="0"/>
          <w:numId w:val="41"/>
        </w:numPr>
        <w:spacing w:line="360" w:lineRule="auto"/>
        <w:jc w:val="both"/>
      </w:pPr>
      <w:r w:rsidRPr="001D1F37">
        <w:t xml:space="preserve">Describe practical </w:t>
      </w:r>
      <w:r w:rsidRPr="001D1F37">
        <w:rPr>
          <w:rStyle w:val="Strong"/>
          <w:b w:val="0"/>
        </w:rPr>
        <w:t>prevention and control measures</w:t>
      </w:r>
      <w:r w:rsidRPr="001D1F37">
        <w:t xml:space="preserve"> at the primary health care (PHC) level.</w:t>
      </w: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Cs w:val="0"/>
          <w:sz w:val="28"/>
          <w:szCs w:val="28"/>
        </w:rPr>
        <w:t>1</w:t>
      </w:r>
      <w:r w:rsidRPr="001D1F37">
        <w:rPr>
          <w:rStyle w:val="Strong"/>
          <w:rFonts w:ascii="Times New Roman" w:hAnsi="Times New Roman" w:cs="Times New Roman"/>
          <w:bCs w:val="0"/>
          <w:color w:val="8D4121" w:themeColor="accent2" w:themeShade="BF"/>
          <w:sz w:val="28"/>
          <w:szCs w:val="28"/>
        </w:rPr>
        <w:t>. Introduction</w:t>
      </w:r>
    </w:p>
    <w:p w:rsidR="005F617A" w:rsidRPr="001D1F37" w:rsidRDefault="005F617A" w:rsidP="005F617A">
      <w:pPr>
        <w:pStyle w:val="NormalWeb"/>
        <w:spacing w:line="360" w:lineRule="auto"/>
        <w:jc w:val="both"/>
      </w:pPr>
      <w:r w:rsidRPr="001D1F37">
        <w:t xml:space="preserve">Vertical transmission, also known as </w:t>
      </w:r>
      <w:r w:rsidRPr="001D1F37">
        <w:rPr>
          <w:rStyle w:val="Strong"/>
          <w:b w:val="0"/>
        </w:rPr>
        <w:t>mother-to-child transmission</w:t>
      </w:r>
      <w:r w:rsidRPr="001D1F37">
        <w:t xml:space="preserve">, is an important route by which infectious diseases are passed from a mother to her baby. This can happen </w:t>
      </w:r>
      <w:r w:rsidRPr="001D1F37">
        <w:rPr>
          <w:rStyle w:val="Strong"/>
          <w:b w:val="0"/>
        </w:rPr>
        <w:t>before birth (in utero)</w:t>
      </w:r>
      <w:r w:rsidRPr="001D1F37">
        <w:t xml:space="preserve">, </w:t>
      </w:r>
      <w:r w:rsidRPr="001D1F37">
        <w:rPr>
          <w:rStyle w:val="Strong"/>
          <w:b w:val="0"/>
        </w:rPr>
        <w:t>during childbirth (intrapartum)</w:t>
      </w:r>
      <w:r w:rsidRPr="001D1F37">
        <w:t xml:space="preserve">, or </w:t>
      </w:r>
      <w:r w:rsidRPr="001D1F37">
        <w:rPr>
          <w:rStyle w:val="Strong"/>
          <w:b w:val="0"/>
        </w:rPr>
        <w:t>after birth (postnatal)</w:t>
      </w:r>
      <w:r w:rsidRPr="001D1F37">
        <w:t xml:space="preserve"> through </w:t>
      </w:r>
      <w:r w:rsidRPr="001D1F37">
        <w:rPr>
          <w:rStyle w:val="Strong"/>
          <w:b w:val="0"/>
        </w:rPr>
        <w:t>breastfeeding</w:t>
      </w:r>
      <w:r w:rsidRPr="001D1F37">
        <w:t>.</w:t>
      </w:r>
    </w:p>
    <w:p w:rsidR="005F617A" w:rsidRPr="001D1F37" w:rsidRDefault="005F617A" w:rsidP="005F617A">
      <w:pPr>
        <w:pStyle w:val="NormalWeb"/>
        <w:spacing w:line="360" w:lineRule="auto"/>
        <w:jc w:val="both"/>
        <w:rPr>
          <w:i/>
        </w:rPr>
      </w:pPr>
      <w:r w:rsidRPr="001D1F37">
        <w:t xml:space="preserve">According to the </w:t>
      </w:r>
      <w:r w:rsidRPr="001D1F37">
        <w:rPr>
          <w:rStyle w:val="Strong"/>
          <w:i/>
        </w:rPr>
        <w:t>World Health Organization (WHO)</w:t>
      </w:r>
      <w:r w:rsidRPr="001D1F37">
        <w:rPr>
          <w:i/>
        </w:rPr>
        <w:t>,</w:t>
      </w:r>
    </w:p>
    <w:p w:rsidR="005F617A" w:rsidRPr="001D1F37" w:rsidRDefault="005F617A" w:rsidP="005F617A">
      <w:pPr>
        <w:pStyle w:val="NormalWeb"/>
        <w:spacing w:line="360" w:lineRule="auto"/>
        <w:jc w:val="both"/>
      </w:pPr>
      <w:r w:rsidRPr="001D1F37">
        <w:t>“Vertical transmission is the transmission of infection from mother to child during the prenatal period, delivery, or postpartum via breastfeeding.”</w:t>
      </w:r>
    </w:p>
    <w:p w:rsidR="005F617A" w:rsidRPr="001D1F37" w:rsidRDefault="005F617A" w:rsidP="00B55916">
      <w:pPr>
        <w:spacing w:line="360" w:lineRule="auto"/>
        <w:jc w:val="both"/>
        <w:rPr>
          <w:rFonts w:ascii="Times New Roman" w:eastAsia="Times New Roman" w:hAnsi="Times New Roman" w:cs="Times New Roman"/>
          <w:sz w:val="24"/>
          <w:szCs w:val="24"/>
        </w:rPr>
      </w:pPr>
      <w:r w:rsidRPr="001D1F37">
        <w:rPr>
          <w:rFonts w:ascii="Times New Roman" w:hAnsi="Times New Roman" w:cs="Times New Roman"/>
          <w:sz w:val="24"/>
          <w:szCs w:val="24"/>
        </w:rPr>
        <w:t xml:space="preserve">In many developing regions, including parts of </w:t>
      </w:r>
      <w:r w:rsidRPr="001D1F37">
        <w:rPr>
          <w:rStyle w:val="Strong"/>
          <w:rFonts w:ascii="Times New Roman" w:hAnsi="Times New Roman" w:cs="Times New Roman"/>
          <w:b w:val="0"/>
          <w:sz w:val="24"/>
          <w:szCs w:val="24"/>
        </w:rPr>
        <w:t>Khyber Pakhtunkhwa (KP)</w:t>
      </w:r>
      <w:r w:rsidRPr="001D1F37">
        <w:rPr>
          <w:rFonts w:ascii="Times New Roman" w:hAnsi="Times New Roman" w:cs="Times New Roman"/>
          <w:sz w:val="24"/>
          <w:szCs w:val="24"/>
        </w:rPr>
        <w:t xml:space="preserve">, vertical transmission contributes significantly to </w:t>
      </w:r>
      <w:r w:rsidRPr="001D1F37">
        <w:rPr>
          <w:rStyle w:val="Strong"/>
          <w:rFonts w:ascii="Times New Roman" w:hAnsi="Times New Roman" w:cs="Times New Roman"/>
          <w:b w:val="0"/>
          <w:sz w:val="24"/>
          <w:szCs w:val="24"/>
        </w:rPr>
        <w:t>infant mortality, congenital disorders</w:t>
      </w:r>
      <w:r w:rsidR="003C759E" w:rsidRPr="001D1F37">
        <w:rPr>
          <w:rStyle w:val="Strong"/>
          <w:rFonts w:ascii="Times New Roman" w:hAnsi="Times New Roman" w:cs="Times New Roman"/>
          <w:b w:val="0"/>
          <w:sz w:val="24"/>
          <w:szCs w:val="24"/>
        </w:rPr>
        <w:t xml:space="preserve"> and</w:t>
      </w:r>
      <w:r w:rsidRPr="001D1F37">
        <w:rPr>
          <w:rStyle w:val="Strong"/>
          <w:rFonts w:ascii="Times New Roman" w:hAnsi="Times New Roman" w:cs="Times New Roman"/>
          <w:b w:val="0"/>
          <w:sz w:val="24"/>
          <w:szCs w:val="24"/>
        </w:rPr>
        <w:t xml:space="preserve"> chronic infections</w:t>
      </w:r>
      <w:r w:rsidRPr="001D1F37">
        <w:rPr>
          <w:rFonts w:ascii="Times New Roman" w:hAnsi="Times New Roman" w:cs="Times New Roman"/>
          <w:sz w:val="24"/>
          <w:szCs w:val="24"/>
        </w:rPr>
        <w:t>. It is often associated with limited access to antenatal care, lack of maternal immunization</w:t>
      </w:r>
      <w:r w:rsidR="003C759E" w:rsidRPr="001D1F37">
        <w:rPr>
          <w:rFonts w:ascii="Times New Roman" w:hAnsi="Times New Roman" w:cs="Times New Roman"/>
          <w:sz w:val="24"/>
          <w:szCs w:val="24"/>
        </w:rPr>
        <w:t xml:space="preserve"> and</w:t>
      </w:r>
      <w:r w:rsidRPr="001D1F37">
        <w:rPr>
          <w:rFonts w:ascii="Times New Roman" w:hAnsi="Times New Roman" w:cs="Times New Roman"/>
          <w:sz w:val="24"/>
          <w:szCs w:val="24"/>
        </w:rPr>
        <w:t xml:space="preserve"> inadequate infection prevention practices during delivery.</w:t>
      </w:r>
    </w:p>
    <w:p w:rsidR="005F617A" w:rsidRPr="001D1F37" w:rsidRDefault="005F617A" w:rsidP="005F617A">
      <w:pPr>
        <w:pStyle w:val="NormalWeb"/>
        <w:spacing w:line="360" w:lineRule="auto"/>
        <w:jc w:val="both"/>
      </w:pPr>
      <w:r w:rsidRPr="001D1F37">
        <w:t xml:space="preserve">For primary healthcare workers, understanding vertical transmission is essential to </w:t>
      </w:r>
      <w:r w:rsidRPr="001D1F37">
        <w:rPr>
          <w:rStyle w:val="Strong"/>
          <w:b w:val="0"/>
        </w:rPr>
        <w:t>prevent avoidable infections</w:t>
      </w:r>
      <w:r w:rsidRPr="001D1F37">
        <w:t xml:space="preserve">, </w:t>
      </w:r>
      <w:r w:rsidRPr="001D1F37">
        <w:rPr>
          <w:rStyle w:val="Strong"/>
          <w:b w:val="0"/>
        </w:rPr>
        <w:t>educate mothers</w:t>
      </w:r>
      <w:r w:rsidR="003C759E" w:rsidRPr="001D1F37">
        <w:t xml:space="preserve"> and</w:t>
      </w:r>
      <w:r w:rsidRPr="001D1F37">
        <w:t xml:space="preserve"> </w:t>
      </w:r>
      <w:r w:rsidRPr="001D1F37">
        <w:rPr>
          <w:rStyle w:val="Strong"/>
          <w:b w:val="0"/>
        </w:rPr>
        <w:t>strengthen maternal and child health services</w:t>
      </w:r>
      <w:r w:rsidRPr="001D1F37">
        <w:t>.</w:t>
      </w:r>
    </w:p>
    <w:p w:rsidR="005F617A" w:rsidRPr="001D1F37" w:rsidRDefault="005F617A" w:rsidP="005F617A">
      <w:pPr>
        <w:pStyle w:val="Heading2"/>
        <w:spacing w:line="360" w:lineRule="auto"/>
        <w:jc w:val="both"/>
        <w:rPr>
          <w:rFonts w:ascii="Times New Roman" w:hAnsi="Times New Roman" w:cs="Times New Roman"/>
          <w:color w:val="8D4121" w:themeColor="accent2" w:themeShade="BF"/>
          <w:sz w:val="28"/>
          <w:szCs w:val="28"/>
        </w:rPr>
      </w:pPr>
      <w:r w:rsidRPr="001D1F37">
        <w:rPr>
          <w:rStyle w:val="Strong"/>
          <w:rFonts w:ascii="Times New Roman" w:hAnsi="Times New Roman" w:cs="Times New Roman"/>
          <w:bCs w:val="0"/>
          <w:color w:val="8D4121" w:themeColor="accent2" w:themeShade="BF"/>
          <w:sz w:val="28"/>
          <w:szCs w:val="28"/>
        </w:rPr>
        <w:lastRenderedPageBreak/>
        <w:t>2. Routes of Vertical Transmission</w:t>
      </w:r>
    </w:p>
    <w:p w:rsidR="005F617A" w:rsidRPr="001D1F37" w:rsidRDefault="005F617A" w:rsidP="005F617A">
      <w:pPr>
        <w:pStyle w:val="NormalWeb"/>
        <w:spacing w:line="360" w:lineRule="auto"/>
        <w:jc w:val="both"/>
      </w:pPr>
      <w:r w:rsidRPr="001D1F37">
        <w:t>Vertical transmission can occur in three main ways: during pregnancy, at birth, or through breastfeeding. Each route carries specific risks for the mother and the child.</w:t>
      </w:r>
    </w:p>
    <w:p w:rsidR="005F617A" w:rsidRPr="001D1F37" w:rsidRDefault="005F617A" w:rsidP="005F617A">
      <w:pPr>
        <w:pStyle w:val="Heading3"/>
        <w:spacing w:line="360" w:lineRule="auto"/>
        <w:jc w:val="both"/>
        <w:rPr>
          <w:b w:val="0"/>
          <w:i/>
          <w:color w:val="8D4121" w:themeColor="accent2" w:themeShade="BF"/>
          <w:sz w:val="24"/>
          <w:szCs w:val="24"/>
        </w:rPr>
      </w:pPr>
      <w:r w:rsidRPr="001D1F37">
        <w:rPr>
          <w:rStyle w:val="Strong"/>
          <w:b/>
          <w:bCs/>
          <w:i/>
          <w:color w:val="8D4121" w:themeColor="accent2" w:themeShade="BF"/>
        </w:rPr>
        <w:t>A. In Utero (Transplacental Transmission)</w:t>
      </w:r>
    </w:p>
    <w:p w:rsidR="005F617A" w:rsidRPr="001D1F37" w:rsidRDefault="005F617A" w:rsidP="005F617A">
      <w:pPr>
        <w:pStyle w:val="NormalWeb"/>
        <w:spacing w:line="360" w:lineRule="auto"/>
        <w:jc w:val="both"/>
      </w:pPr>
      <w:r w:rsidRPr="001D1F37">
        <w:t xml:space="preserve">In this form, the infectious agent crosses the </w:t>
      </w:r>
      <w:r w:rsidRPr="001D1F37">
        <w:rPr>
          <w:rStyle w:val="Strong"/>
          <w:b w:val="0"/>
        </w:rPr>
        <w:t>placenta</w:t>
      </w:r>
      <w:r w:rsidRPr="001D1F37">
        <w:t xml:space="preserve"> and infects the fetus during pregnancy. The infection may occur when the mother contracts a disease such as rubella, toxoplasmosis, or cytomegalovirus during pregnancy.</w:t>
      </w:r>
    </w:p>
    <w:p w:rsidR="005F617A" w:rsidRPr="001D1F37" w:rsidRDefault="005F617A" w:rsidP="005F617A">
      <w:pPr>
        <w:pStyle w:val="NormalWeb"/>
        <w:spacing w:line="360" w:lineRule="auto"/>
        <w:jc w:val="both"/>
      </w:pPr>
      <w:r w:rsidRPr="001D1F37">
        <w:t xml:space="preserve">This can lead to </w:t>
      </w:r>
      <w:r w:rsidRPr="001D1F37">
        <w:rPr>
          <w:rStyle w:val="Strong"/>
          <w:b w:val="0"/>
        </w:rPr>
        <w:t>congenital infections</w:t>
      </w:r>
      <w:r w:rsidRPr="001D1F37">
        <w:t xml:space="preserve">, </w:t>
      </w:r>
      <w:r w:rsidRPr="001D1F37">
        <w:rPr>
          <w:rStyle w:val="Strong"/>
          <w:b w:val="0"/>
        </w:rPr>
        <w:t>miscarriage</w:t>
      </w:r>
      <w:r w:rsidRPr="001D1F37">
        <w:t xml:space="preserve">, </w:t>
      </w:r>
      <w:r w:rsidRPr="001D1F37">
        <w:rPr>
          <w:rStyle w:val="Strong"/>
          <w:b w:val="0"/>
        </w:rPr>
        <w:t>stillbirth</w:t>
      </w:r>
      <w:r w:rsidRPr="001D1F37">
        <w:t xml:space="preserve">, or </w:t>
      </w:r>
      <w:r w:rsidRPr="001D1F37">
        <w:rPr>
          <w:rStyle w:val="Strong"/>
          <w:b w:val="0"/>
        </w:rPr>
        <w:t>birth defects</w:t>
      </w:r>
      <w:r w:rsidRPr="001D1F37">
        <w:t xml:space="preserve">. For example, if a mother contracts rubella early in pregnancy, her baby may develop </w:t>
      </w:r>
      <w:r w:rsidRPr="001D1F37">
        <w:rPr>
          <w:rStyle w:val="Strong"/>
          <w:b w:val="0"/>
        </w:rPr>
        <w:t>Congenital Rubella Syndrome (CRS)</w:t>
      </w:r>
      <w:r w:rsidRPr="001D1F37">
        <w:t>, which can cause cataracts, heart defects, or hearing loss.</w:t>
      </w:r>
    </w:p>
    <w:p w:rsidR="005F617A" w:rsidRPr="001D1F37" w:rsidRDefault="005F617A" w:rsidP="005F617A">
      <w:pPr>
        <w:pStyle w:val="Heading3"/>
        <w:spacing w:line="360" w:lineRule="auto"/>
        <w:jc w:val="both"/>
        <w:rPr>
          <w:b w:val="0"/>
          <w:i/>
          <w:color w:val="8D4121" w:themeColor="accent2" w:themeShade="BF"/>
          <w:sz w:val="24"/>
          <w:szCs w:val="24"/>
        </w:rPr>
      </w:pPr>
      <w:r w:rsidRPr="001D1F37">
        <w:rPr>
          <w:rStyle w:val="Strong"/>
          <w:b/>
          <w:bCs/>
          <w:i/>
          <w:color w:val="8D4121" w:themeColor="accent2" w:themeShade="BF"/>
        </w:rPr>
        <w:t>B. Intrapartum Transmission (During Labor and Delivery)</w:t>
      </w:r>
    </w:p>
    <w:p w:rsidR="005F617A" w:rsidRPr="001D1F37" w:rsidRDefault="005F617A" w:rsidP="005F617A">
      <w:pPr>
        <w:pStyle w:val="NormalWeb"/>
        <w:spacing w:line="360" w:lineRule="auto"/>
        <w:jc w:val="both"/>
      </w:pPr>
      <w:r w:rsidRPr="001D1F37">
        <w:t xml:space="preserve">Intrapartum transmission happens when the baby is exposed to </w:t>
      </w:r>
      <w:r w:rsidRPr="001D1F37">
        <w:rPr>
          <w:rStyle w:val="Strong"/>
          <w:b w:val="0"/>
        </w:rPr>
        <w:t>infected blood, vaginal secretions, or other body fluids</w:t>
      </w:r>
      <w:r w:rsidRPr="001D1F37">
        <w:t xml:space="preserve"> while passing through the birth canal. This route is common for infections such as </w:t>
      </w:r>
      <w:r w:rsidRPr="001D1F37">
        <w:rPr>
          <w:rStyle w:val="Strong"/>
          <w:b w:val="0"/>
        </w:rPr>
        <w:t>HIV</w:t>
      </w:r>
      <w:r w:rsidRPr="001D1F37">
        <w:t xml:space="preserve">, </w:t>
      </w:r>
      <w:r w:rsidRPr="001D1F37">
        <w:rPr>
          <w:rStyle w:val="Strong"/>
          <w:b w:val="0"/>
        </w:rPr>
        <w:t>Hepatitis B</w:t>
      </w:r>
      <w:r w:rsidRPr="001D1F37">
        <w:t xml:space="preserve">, </w:t>
      </w:r>
      <w:r w:rsidRPr="001D1F37">
        <w:rPr>
          <w:rStyle w:val="Strong"/>
          <w:b w:val="0"/>
        </w:rPr>
        <w:t>Herpes Simplex Virus</w:t>
      </w:r>
      <w:r w:rsidR="003C759E" w:rsidRPr="001D1F37">
        <w:t xml:space="preserve"> and</w:t>
      </w:r>
      <w:r w:rsidRPr="001D1F37">
        <w:t xml:space="preserve"> </w:t>
      </w:r>
      <w:r w:rsidRPr="001D1F37">
        <w:rPr>
          <w:rStyle w:val="Strong"/>
          <w:b w:val="0"/>
        </w:rPr>
        <w:t>Group B Streptococcus</w:t>
      </w:r>
      <w:r w:rsidRPr="001D1F37">
        <w:t>.</w:t>
      </w:r>
    </w:p>
    <w:p w:rsidR="005F617A" w:rsidRPr="001D1F37" w:rsidRDefault="005F617A" w:rsidP="005F617A">
      <w:pPr>
        <w:pStyle w:val="NormalWeb"/>
        <w:spacing w:line="360" w:lineRule="auto"/>
        <w:jc w:val="both"/>
      </w:pPr>
      <w:r w:rsidRPr="001D1F37">
        <w:t>The risk increases if the mother’s infection is not treated, or if the labor is prolonged or complicated. Safe delivery practices and proper infection control are essential to reduce this risk.</w:t>
      </w:r>
    </w:p>
    <w:p w:rsidR="005F617A" w:rsidRPr="001D1F37" w:rsidRDefault="005F617A" w:rsidP="005F617A">
      <w:pPr>
        <w:pStyle w:val="Heading3"/>
        <w:spacing w:line="360" w:lineRule="auto"/>
        <w:jc w:val="both"/>
        <w:rPr>
          <w:b w:val="0"/>
          <w:i/>
          <w:color w:val="8D4121" w:themeColor="accent2" w:themeShade="BF"/>
          <w:sz w:val="24"/>
          <w:szCs w:val="24"/>
        </w:rPr>
      </w:pPr>
      <w:r w:rsidRPr="001D1F37">
        <w:rPr>
          <w:rStyle w:val="Strong"/>
          <w:b/>
          <w:bCs/>
          <w:i/>
          <w:color w:val="8D4121" w:themeColor="accent2" w:themeShade="BF"/>
        </w:rPr>
        <w:t>C. Postpartum Transmission (Through Breastfeeding)</w:t>
      </w:r>
    </w:p>
    <w:p w:rsidR="00B55916" w:rsidRPr="001D1F37" w:rsidRDefault="005F617A" w:rsidP="00B55916">
      <w:pPr>
        <w:pStyle w:val="NormalWeb"/>
        <w:spacing w:line="360" w:lineRule="auto"/>
        <w:jc w:val="both"/>
      </w:pPr>
      <w:r w:rsidRPr="001D1F37">
        <w:t xml:space="preserve">After birth, certain infections can be transmitted to the baby through </w:t>
      </w:r>
      <w:r w:rsidRPr="001D1F37">
        <w:rPr>
          <w:rStyle w:val="Strong"/>
          <w:b w:val="0"/>
        </w:rPr>
        <w:t>breast milk</w:t>
      </w:r>
      <w:r w:rsidRPr="001D1F37">
        <w:t xml:space="preserve">. The most common example is </w:t>
      </w:r>
      <w:r w:rsidRPr="001D1F37">
        <w:rPr>
          <w:rStyle w:val="Strong"/>
          <w:b w:val="0"/>
        </w:rPr>
        <w:t>HIV</w:t>
      </w:r>
      <w:r w:rsidRPr="001D1F37">
        <w:t xml:space="preserve">, but other infections such as </w:t>
      </w:r>
      <w:r w:rsidRPr="001D1F37">
        <w:rPr>
          <w:rStyle w:val="Strong"/>
          <w:b w:val="0"/>
        </w:rPr>
        <w:t>Cytomegalovirus (CMV)</w:t>
      </w:r>
      <w:r w:rsidRPr="001D1F37">
        <w:t xml:space="preserve"> and </w:t>
      </w:r>
      <w:r w:rsidRPr="001D1F37">
        <w:rPr>
          <w:rStyle w:val="Strong"/>
          <w:b w:val="0"/>
        </w:rPr>
        <w:t>Human T-cell Lymphotropic Virus (HTLV)</w:t>
      </w:r>
      <w:r w:rsidRPr="001D1F37">
        <w:t xml:space="preserve"> can also be transmitted. While breastfeeding has many health benefits, mothers with certain infections need </w:t>
      </w:r>
      <w:r w:rsidRPr="001D1F37">
        <w:rPr>
          <w:rStyle w:val="Strong"/>
          <w:b w:val="0"/>
        </w:rPr>
        <w:t>medical advice</w:t>
      </w:r>
      <w:r w:rsidRPr="001D1F37">
        <w:t xml:space="preserve"> on whether and how to safely breastfeed. For example, HIV-positive mothers who are on </w:t>
      </w:r>
      <w:r w:rsidRPr="001D1F37">
        <w:rPr>
          <w:rStyle w:val="Strong"/>
          <w:b w:val="0"/>
        </w:rPr>
        <w:t>antiretroviral therapy (ART)</w:t>
      </w:r>
      <w:r w:rsidRPr="001D1F37">
        <w:t xml:space="preserve"> are often advised to </w:t>
      </w:r>
      <w:r w:rsidRPr="001D1F37">
        <w:rPr>
          <w:rStyle w:val="Strong"/>
          <w:b w:val="0"/>
        </w:rPr>
        <w:t>continue exclusive breastfeeding</w:t>
      </w:r>
      <w:r w:rsidRPr="001D1F37">
        <w:t xml:space="preserve"> while maintaining treatment, as this reduces transmission risk and provides essential nutrition.</w:t>
      </w:r>
    </w:p>
    <w:p w:rsidR="005F617A" w:rsidRPr="001D1F37" w:rsidRDefault="005F617A" w:rsidP="00B55916">
      <w:pPr>
        <w:pStyle w:val="NormalWeb"/>
        <w:spacing w:line="360" w:lineRule="auto"/>
        <w:jc w:val="both"/>
      </w:pPr>
      <w:r w:rsidRPr="001D1F37">
        <w:rPr>
          <w:rStyle w:val="Strong"/>
          <w:bCs w:val="0"/>
          <w:color w:val="8D4121" w:themeColor="accent2" w:themeShade="BF"/>
          <w:sz w:val="28"/>
          <w:szCs w:val="28"/>
        </w:rPr>
        <w:lastRenderedPageBreak/>
        <w:t>3. Common Infections Transmitted Vertically</w:t>
      </w:r>
    </w:p>
    <w:p w:rsidR="005F617A" w:rsidRPr="001D1F37" w:rsidRDefault="005F617A" w:rsidP="005F617A">
      <w:pPr>
        <w:pStyle w:val="NormalWeb"/>
        <w:spacing w:line="360" w:lineRule="auto"/>
        <w:jc w:val="both"/>
      </w:pPr>
      <w:r w:rsidRPr="001D1F37">
        <w:t>Several infections can be transmitted from mother to child. These may cause serious health problems ranging from mild illness to lifelong disability. Primary healthcare workers should recognize these diseases early and refer affected mothers and babies for treatment and follow-up.</w:t>
      </w:r>
    </w:p>
    <w:tbl>
      <w:tblPr>
        <w:tblStyle w:val="ListTable3-Accent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2599"/>
        <w:gridCol w:w="3831"/>
      </w:tblGrid>
      <w:tr w:rsidR="005F617A" w:rsidRPr="001D1F37" w:rsidTr="00B5591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920" w:type="dxa"/>
            <w:tcBorders>
              <w:bottom w:val="none" w:sz="0" w:space="0" w:color="auto"/>
              <w:right w:val="none" w:sz="0" w:space="0" w:color="auto"/>
            </w:tcBorders>
            <w:vAlign w:val="center"/>
            <w:hideMark/>
          </w:tcPr>
          <w:p w:rsidR="005F617A" w:rsidRPr="001D1F37" w:rsidRDefault="005F617A" w:rsidP="005F617A">
            <w:pPr>
              <w:spacing w:line="360" w:lineRule="auto"/>
              <w:jc w:val="both"/>
              <w:rPr>
                <w:rFonts w:ascii="Times New Roman" w:hAnsi="Times New Roman" w:cs="Times New Roman"/>
                <w:b w:val="0"/>
                <w:sz w:val="24"/>
                <w:szCs w:val="24"/>
              </w:rPr>
            </w:pPr>
            <w:r w:rsidRPr="001D1F37">
              <w:rPr>
                <w:rStyle w:val="Strong"/>
                <w:rFonts w:ascii="Times New Roman" w:hAnsi="Times New Roman" w:cs="Times New Roman"/>
                <w:sz w:val="24"/>
                <w:szCs w:val="24"/>
              </w:rPr>
              <w:t>Infection</w:t>
            </w:r>
          </w:p>
        </w:tc>
        <w:tc>
          <w:tcPr>
            <w:tcW w:w="2599" w:type="dxa"/>
            <w:vAlign w:val="center"/>
            <w:hideMark/>
          </w:tcPr>
          <w:p w:rsidR="005F617A" w:rsidRPr="001D1F37" w:rsidRDefault="005F617A" w:rsidP="005F617A">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sz w:val="24"/>
                <w:szCs w:val="24"/>
              </w:rPr>
              <w:t>Transmission Route</w:t>
            </w:r>
          </w:p>
        </w:tc>
        <w:tc>
          <w:tcPr>
            <w:tcW w:w="0" w:type="auto"/>
            <w:vAlign w:val="center"/>
            <w:hideMark/>
          </w:tcPr>
          <w:p w:rsidR="005F617A" w:rsidRPr="001D1F37" w:rsidRDefault="005F617A" w:rsidP="005F617A">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sz w:val="24"/>
                <w:szCs w:val="24"/>
              </w:rPr>
              <w:t>Possible Outcomes in Baby</w:t>
            </w:r>
          </w:p>
        </w:tc>
      </w:tr>
      <w:tr w:rsidR="005F617A" w:rsidRPr="001D1F37" w:rsidTr="00B559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0" w:type="dxa"/>
            <w:tcBorders>
              <w:top w:val="none" w:sz="0" w:space="0" w:color="auto"/>
              <w:bottom w:val="none" w:sz="0" w:space="0" w:color="auto"/>
              <w:right w:val="none" w:sz="0" w:space="0" w:color="auto"/>
            </w:tcBorders>
            <w:vAlign w:val="center"/>
            <w:hideMark/>
          </w:tcPr>
          <w:p w:rsidR="005F617A" w:rsidRPr="001D1F37" w:rsidRDefault="005F617A" w:rsidP="00B55916">
            <w:pPr>
              <w:spacing w:line="360" w:lineRule="auto"/>
              <w:jc w:val="center"/>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HIV (Human Immunodeficiency Virus)</w:t>
            </w:r>
          </w:p>
        </w:tc>
        <w:tc>
          <w:tcPr>
            <w:tcW w:w="2599" w:type="dxa"/>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In utero, during delivery, or breastfeeding</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Perinatal HIV infection, poor growth, weakened immune system</w:t>
            </w:r>
          </w:p>
        </w:tc>
      </w:tr>
      <w:tr w:rsidR="005F617A" w:rsidRPr="001D1F37" w:rsidTr="00B55916">
        <w:tc>
          <w:tcPr>
            <w:cnfStyle w:val="001000000000" w:firstRow="0" w:lastRow="0" w:firstColumn="1" w:lastColumn="0" w:oddVBand="0" w:evenVBand="0" w:oddHBand="0" w:evenHBand="0" w:firstRowFirstColumn="0" w:firstRowLastColumn="0" w:lastRowFirstColumn="0" w:lastRowLastColumn="0"/>
            <w:tcW w:w="2920" w:type="dxa"/>
            <w:tcBorders>
              <w:right w:val="none" w:sz="0" w:space="0" w:color="auto"/>
            </w:tcBorders>
            <w:vAlign w:val="center"/>
            <w:hideMark/>
          </w:tcPr>
          <w:p w:rsidR="005F617A" w:rsidRPr="001D1F37" w:rsidRDefault="005F617A" w:rsidP="00B55916">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Syphilis (Treponema pallidum)</w:t>
            </w:r>
          </w:p>
        </w:tc>
        <w:tc>
          <w:tcPr>
            <w:tcW w:w="2599"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Transplacental</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Stillbirth, skin rash, bone deformities, congenital syphilis</w:t>
            </w:r>
          </w:p>
        </w:tc>
      </w:tr>
      <w:tr w:rsidR="005F617A" w:rsidRPr="001D1F37" w:rsidTr="00B559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0" w:type="dxa"/>
            <w:tcBorders>
              <w:top w:val="none" w:sz="0" w:space="0" w:color="auto"/>
              <w:bottom w:val="none" w:sz="0" w:space="0" w:color="auto"/>
              <w:right w:val="none" w:sz="0" w:space="0" w:color="auto"/>
            </w:tcBorders>
            <w:vAlign w:val="center"/>
            <w:hideMark/>
          </w:tcPr>
          <w:p w:rsidR="005F617A" w:rsidRPr="001D1F37" w:rsidRDefault="005F617A" w:rsidP="00B55916">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Rubella (German Measles)</w:t>
            </w:r>
          </w:p>
        </w:tc>
        <w:tc>
          <w:tcPr>
            <w:tcW w:w="2599" w:type="dxa"/>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Transplacental</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Congenital Rubella Syndrome (CRS): cataracts, hearing loss, heart defects</w:t>
            </w:r>
          </w:p>
        </w:tc>
      </w:tr>
      <w:tr w:rsidR="005F617A" w:rsidRPr="001D1F37" w:rsidTr="00B55916">
        <w:tc>
          <w:tcPr>
            <w:cnfStyle w:val="001000000000" w:firstRow="0" w:lastRow="0" w:firstColumn="1" w:lastColumn="0" w:oddVBand="0" w:evenVBand="0" w:oddHBand="0" w:evenHBand="0" w:firstRowFirstColumn="0" w:firstRowLastColumn="0" w:lastRowFirstColumn="0" w:lastRowLastColumn="0"/>
            <w:tcW w:w="2920" w:type="dxa"/>
            <w:tcBorders>
              <w:right w:val="none" w:sz="0" w:space="0" w:color="auto"/>
            </w:tcBorders>
            <w:vAlign w:val="center"/>
            <w:hideMark/>
          </w:tcPr>
          <w:p w:rsidR="005F617A" w:rsidRPr="001D1F37" w:rsidRDefault="005F617A" w:rsidP="00B55916">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Toxoplasmosis (Toxoplasma gondii)</w:t>
            </w:r>
          </w:p>
        </w:tc>
        <w:tc>
          <w:tcPr>
            <w:tcW w:w="2599"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Transplacental</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Hydrocephalus, brain and eye damage</w:t>
            </w:r>
          </w:p>
        </w:tc>
      </w:tr>
      <w:tr w:rsidR="005F617A" w:rsidRPr="001D1F37" w:rsidTr="00B559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0" w:type="dxa"/>
            <w:tcBorders>
              <w:top w:val="none" w:sz="0" w:space="0" w:color="auto"/>
              <w:bottom w:val="none" w:sz="0" w:space="0" w:color="auto"/>
              <w:right w:val="none" w:sz="0" w:space="0" w:color="auto"/>
            </w:tcBorders>
            <w:vAlign w:val="center"/>
            <w:hideMark/>
          </w:tcPr>
          <w:p w:rsidR="005F617A" w:rsidRPr="001D1F37" w:rsidRDefault="005F617A" w:rsidP="00B55916">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Cytomegalovirus (CMV)</w:t>
            </w:r>
          </w:p>
        </w:tc>
        <w:tc>
          <w:tcPr>
            <w:tcW w:w="2599" w:type="dxa"/>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Transplacental or during delivery</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Hearing loss, developmental delay, small head size</w:t>
            </w:r>
          </w:p>
        </w:tc>
      </w:tr>
      <w:tr w:rsidR="005F617A" w:rsidRPr="001D1F37" w:rsidTr="00B55916">
        <w:tc>
          <w:tcPr>
            <w:cnfStyle w:val="001000000000" w:firstRow="0" w:lastRow="0" w:firstColumn="1" w:lastColumn="0" w:oddVBand="0" w:evenVBand="0" w:oddHBand="0" w:evenHBand="0" w:firstRowFirstColumn="0" w:firstRowLastColumn="0" w:lastRowFirstColumn="0" w:lastRowLastColumn="0"/>
            <w:tcW w:w="2920" w:type="dxa"/>
            <w:tcBorders>
              <w:right w:val="none" w:sz="0" w:space="0" w:color="auto"/>
            </w:tcBorders>
            <w:vAlign w:val="center"/>
            <w:hideMark/>
          </w:tcPr>
          <w:p w:rsidR="005F617A" w:rsidRPr="001D1F37" w:rsidRDefault="005F617A" w:rsidP="00B55916">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Hepatitis B (HBV)</w:t>
            </w:r>
          </w:p>
        </w:tc>
        <w:tc>
          <w:tcPr>
            <w:tcW w:w="2599"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During delivery (maternal blood)</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Chronic liver infection, risk of liver cancer in adulthood</w:t>
            </w:r>
          </w:p>
        </w:tc>
      </w:tr>
      <w:tr w:rsidR="005F617A" w:rsidRPr="001D1F37" w:rsidTr="00B559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0" w:type="dxa"/>
            <w:tcBorders>
              <w:top w:val="none" w:sz="0" w:space="0" w:color="auto"/>
              <w:bottom w:val="none" w:sz="0" w:space="0" w:color="auto"/>
              <w:right w:val="none" w:sz="0" w:space="0" w:color="auto"/>
            </w:tcBorders>
            <w:vAlign w:val="center"/>
            <w:hideMark/>
          </w:tcPr>
          <w:p w:rsidR="005F617A" w:rsidRPr="001D1F37" w:rsidRDefault="005F617A" w:rsidP="00B55916">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Herpes Simplex Virus (HSV-1, HSV-2)</w:t>
            </w:r>
          </w:p>
        </w:tc>
        <w:tc>
          <w:tcPr>
            <w:tcW w:w="2599" w:type="dxa"/>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During delivery</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Severe neonatal infection, brain inflammation</w:t>
            </w:r>
          </w:p>
        </w:tc>
      </w:tr>
      <w:tr w:rsidR="005F617A" w:rsidRPr="001D1F37" w:rsidTr="00B55916">
        <w:tc>
          <w:tcPr>
            <w:cnfStyle w:val="001000000000" w:firstRow="0" w:lastRow="0" w:firstColumn="1" w:lastColumn="0" w:oddVBand="0" w:evenVBand="0" w:oddHBand="0" w:evenHBand="0" w:firstRowFirstColumn="0" w:firstRowLastColumn="0" w:lastRowFirstColumn="0" w:lastRowLastColumn="0"/>
            <w:tcW w:w="2920" w:type="dxa"/>
            <w:tcBorders>
              <w:right w:val="none" w:sz="0" w:space="0" w:color="auto"/>
            </w:tcBorders>
            <w:vAlign w:val="center"/>
            <w:hideMark/>
          </w:tcPr>
          <w:p w:rsidR="005F617A" w:rsidRPr="001D1F37" w:rsidRDefault="005F617A" w:rsidP="00B55916">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Zika Virus</w:t>
            </w:r>
          </w:p>
        </w:tc>
        <w:tc>
          <w:tcPr>
            <w:tcW w:w="2599"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Transplacental</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Microcephaly and neurological problems</w:t>
            </w:r>
          </w:p>
        </w:tc>
      </w:tr>
      <w:tr w:rsidR="005F617A" w:rsidRPr="001D1F37" w:rsidTr="00B559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0" w:type="dxa"/>
            <w:tcBorders>
              <w:top w:val="none" w:sz="0" w:space="0" w:color="auto"/>
              <w:bottom w:val="none" w:sz="0" w:space="0" w:color="auto"/>
              <w:right w:val="none" w:sz="0" w:space="0" w:color="auto"/>
            </w:tcBorders>
            <w:vAlign w:val="center"/>
            <w:hideMark/>
          </w:tcPr>
          <w:p w:rsidR="005F617A" w:rsidRPr="001D1F37" w:rsidRDefault="005F617A" w:rsidP="00B55916">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COVID-19 (SARS-CoV-2)</w:t>
            </w:r>
          </w:p>
        </w:tc>
        <w:tc>
          <w:tcPr>
            <w:tcW w:w="2599" w:type="dxa"/>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Rare, under study</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Usually mild or asymptomatic in newborns</w:t>
            </w:r>
          </w:p>
        </w:tc>
      </w:tr>
    </w:tbl>
    <w:p w:rsidR="005F617A" w:rsidRPr="001D1F37" w:rsidRDefault="005F617A" w:rsidP="005F617A">
      <w:pPr>
        <w:spacing w:line="360" w:lineRule="auto"/>
        <w:jc w:val="both"/>
        <w:rPr>
          <w:rFonts w:ascii="Times New Roman" w:hAnsi="Times New Roman" w:cs="Times New Roman"/>
          <w:sz w:val="24"/>
          <w:szCs w:val="24"/>
        </w:rPr>
      </w:pPr>
    </w:p>
    <w:p w:rsidR="00B55916" w:rsidRPr="001D1F37" w:rsidRDefault="00B55916">
      <w:pPr>
        <w:rPr>
          <w:rStyle w:val="Strong"/>
          <w:rFonts w:ascii="Times New Roman" w:eastAsiaTheme="majorEastAsia" w:hAnsi="Times New Roman" w:cs="Times New Roman"/>
          <w:bCs w:val="0"/>
          <w:color w:val="8D4121" w:themeColor="accent2" w:themeShade="BF"/>
          <w:sz w:val="28"/>
          <w:szCs w:val="28"/>
        </w:rPr>
      </w:pPr>
      <w:r w:rsidRPr="001D1F37">
        <w:rPr>
          <w:rStyle w:val="Strong"/>
          <w:rFonts w:ascii="Times New Roman" w:hAnsi="Times New Roman" w:cs="Times New Roman"/>
          <w:bCs w:val="0"/>
          <w:color w:val="8D4121" w:themeColor="accent2" w:themeShade="BF"/>
          <w:sz w:val="28"/>
          <w:szCs w:val="28"/>
        </w:rPr>
        <w:br w:type="page"/>
      </w:r>
    </w:p>
    <w:p w:rsidR="005F617A" w:rsidRPr="001D1F37" w:rsidRDefault="005F617A" w:rsidP="005F617A">
      <w:pPr>
        <w:pStyle w:val="Heading2"/>
        <w:spacing w:line="360" w:lineRule="auto"/>
        <w:jc w:val="both"/>
        <w:rPr>
          <w:rFonts w:ascii="Times New Roman" w:hAnsi="Times New Roman" w:cs="Times New Roman"/>
          <w:color w:val="8D4121" w:themeColor="accent2" w:themeShade="BF"/>
          <w:sz w:val="28"/>
          <w:szCs w:val="28"/>
        </w:rPr>
      </w:pPr>
      <w:r w:rsidRPr="001D1F37">
        <w:rPr>
          <w:rStyle w:val="Strong"/>
          <w:rFonts w:ascii="Times New Roman" w:hAnsi="Times New Roman" w:cs="Times New Roman"/>
          <w:bCs w:val="0"/>
          <w:color w:val="8D4121" w:themeColor="accent2" w:themeShade="BF"/>
          <w:sz w:val="28"/>
          <w:szCs w:val="28"/>
        </w:rPr>
        <w:lastRenderedPageBreak/>
        <w:t>4. Health Impact and Significance</w:t>
      </w:r>
    </w:p>
    <w:p w:rsidR="005F617A" w:rsidRPr="001D1F37" w:rsidRDefault="005F617A" w:rsidP="005F617A">
      <w:pPr>
        <w:pStyle w:val="NormalWeb"/>
        <w:spacing w:line="360" w:lineRule="auto"/>
        <w:jc w:val="both"/>
      </w:pPr>
      <w:r w:rsidRPr="001D1F37">
        <w:t xml:space="preserve">Vertical transmission has </w:t>
      </w:r>
      <w:r w:rsidRPr="001D1F37">
        <w:rPr>
          <w:rStyle w:val="Strong"/>
          <w:b w:val="0"/>
        </w:rPr>
        <w:t>serious clinical and public health implications</w:t>
      </w:r>
      <w:r w:rsidRPr="001D1F37">
        <w:t xml:space="preserve">. Babies infected before or during birth may suffer from </w:t>
      </w:r>
      <w:r w:rsidRPr="001D1F37">
        <w:rPr>
          <w:rStyle w:val="Strong"/>
          <w:b w:val="0"/>
        </w:rPr>
        <w:t>congenital abnormalities, premature birth, or early death</w:t>
      </w:r>
      <w:r w:rsidRPr="001D1F37">
        <w:t xml:space="preserve">. Others may appear healthy but later develop chronic infections, such as </w:t>
      </w:r>
      <w:r w:rsidRPr="001D1F37">
        <w:rPr>
          <w:rStyle w:val="Strong"/>
          <w:b w:val="0"/>
        </w:rPr>
        <w:t>HIV</w:t>
      </w:r>
      <w:r w:rsidRPr="001D1F37">
        <w:t xml:space="preserve"> or </w:t>
      </w:r>
      <w:r w:rsidRPr="001D1F37">
        <w:rPr>
          <w:rStyle w:val="Strong"/>
          <w:b w:val="0"/>
        </w:rPr>
        <w:t>Hepatitis B</w:t>
      </w:r>
      <w:r w:rsidRPr="001D1F37">
        <w:t>, that require lifelong treatment.</w:t>
      </w:r>
    </w:p>
    <w:p w:rsidR="005F617A" w:rsidRPr="001D1F37" w:rsidRDefault="005F617A" w:rsidP="005F617A">
      <w:pPr>
        <w:pStyle w:val="NormalWeb"/>
        <w:spacing w:line="360" w:lineRule="auto"/>
        <w:jc w:val="both"/>
      </w:pPr>
      <w:r w:rsidRPr="001D1F37">
        <w:t xml:space="preserve">For mothers, pregnancy can make infections more severe due to reduced immunity. Conditions like </w:t>
      </w:r>
      <w:r w:rsidRPr="001D1F37">
        <w:rPr>
          <w:rStyle w:val="Strong"/>
          <w:b w:val="0"/>
        </w:rPr>
        <w:t>malaria</w:t>
      </w:r>
      <w:r w:rsidRPr="001D1F37">
        <w:t xml:space="preserve"> or </w:t>
      </w:r>
      <w:r w:rsidRPr="001D1F37">
        <w:rPr>
          <w:rStyle w:val="Strong"/>
          <w:b w:val="0"/>
        </w:rPr>
        <w:t>hepatitis E</w:t>
      </w:r>
      <w:r w:rsidRPr="001D1F37">
        <w:t xml:space="preserve"> are more dangerous during pregnancy. Treating these infections promptly is vital to protect both mother and baby.</w:t>
      </w:r>
    </w:p>
    <w:p w:rsidR="005F617A" w:rsidRPr="001D1F37" w:rsidRDefault="005F617A" w:rsidP="005F617A">
      <w:pPr>
        <w:pStyle w:val="NormalWeb"/>
        <w:spacing w:line="360" w:lineRule="auto"/>
        <w:jc w:val="both"/>
      </w:pPr>
      <w:r w:rsidRPr="001D1F37">
        <w:t xml:space="preserve">In Khyber Pakhtunkhwa, factors such as </w:t>
      </w:r>
      <w:r w:rsidRPr="001D1F37">
        <w:rPr>
          <w:rStyle w:val="Strong"/>
          <w:b w:val="0"/>
        </w:rPr>
        <w:t>limited antenatal screening</w:t>
      </w:r>
      <w:r w:rsidRPr="001D1F37">
        <w:t xml:space="preserve">, </w:t>
      </w:r>
      <w:r w:rsidRPr="001D1F37">
        <w:rPr>
          <w:rStyle w:val="Strong"/>
          <w:b w:val="0"/>
        </w:rPr>
        <w:t>home deliveries</w:t>
      </w:r>
      <w:r w:rsidR="003C759E" w:rsidRPr="001D1F37">
        <w:t xml:space="preserve"> and</w:t>
      </w:r>
      <w:r w:rsidRPr="001D1F37">
        <w:t xml:space="preserve"> </w:t>
      </w:r>
      <w:r w:rsidRPr="001D1F37">
        <w:rPr>
          <w:rStyle w:val="Strong"/>
          <w:b w:val="0"/>
        </w:rPr>
        <w:t>low immunization coverage</w:t>
      </w:r>
      <w:r w:rsidRPr="001D1F37">
        <w:t xml:space="preserve"> increase the risk of vertical transmission. Strengthening maternal health services can help reduce these infections significantly.</w:t>
      </w:r>
    </w:p>
    <w:p w:rsidR="005F617A" w:rsidRPr="001D1F37" w:rsidRDefault="005F617A" w:rsidP="005F617A">
      <w:pPr>
        <w:pStyle w:val="Heading2"/>
        <w:spacing w:line="360" w:lineRule="auto"/>
        <w:jc w:val="both"/>
        <w:rPr>
          <w:rFonts w:ascii="Times New Roman" w:hAnsi="Times New Roman" w:cs="Times New Roman"/>
          <w:color w:val="8D4121" w:themeColor="accent2" w:themeShade="BF"/>
          <w:sz w:val="28"/>
          <w:szCs w:val="28"/>
        </w:rPr>
      </w:pPr>
      <w:r w:rsidRPr="001D1F37">
        <w:rPr>
          <w:rStyle w:val="Strong"/>
          <w:rFonts w:ascii="Times New Roman" w:hAnsi="Times New Roman" w:cs="Times New Roman"/>
          <w:bCs w:val="0"/>
          <w:color w:val="8D4121" w:themeColor="accent2" w:themeShade="BF"/>
          <w:sz w:val="28"/>
          <w:szCs w:val="28"/>
        </w:rPr>
        <w:t>5. Timing of Transmission and Risk Factors</w:t>
      </w:r>
    </w:p>
    <w:p w:rsidR="005F617A" w:rsidRPr="001D1F37" w:rsidRDefault="005F617A" w:rsidP="005F617A">
      <w:pPr>
        <w:pStyle w:val="NormalWeb"/>
        <w:spacing w:line="360" w:lineRule="auto"/>
        <w:jc w:val="both"/>
      </w:pPr>
      <w:r w:rsidRPr="001D1F37">
        <w:t>The timing of transmission influences the type and severity of infection in the baby. Certain factors make vertical transmission more likely, such as untreated maternal infection, poor infection control during delivery, or lack of prophylaxis after birth.</w:t>
      </w:r>
    </w:p>
    <w:tbl>
      <w:tblPr>
        <w:tblStyle w:val="ListTable3-Accent2"/>
        <w:tblW w:w="0" w:type="auto"/>
        <w:tblLook w:val="04A0" w:firstRow="1" w:lastRow="0" w:firstColumn="1" w:lastColumn="0" w:noHBand="0" w:noVBand="1"/>
      </w:tblPr>
      <w:tblGrid>
        <w:gridCol w:w="1968"/>
        <w:gridCol w:w="3035"/>
        <w:gridCol w:w="4347"/>
      </w:tblGrid>
      <w:tr w:rsidR="005F617A" w:rsidRPr="001D1F37" w:rsidTr="005F617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hideMark/>
          </w:tcPr>
          <w:p w:rsidR="005F617A" w:rsidRPr="001D1F37" w:rsidRDefault="005F617A" w:rsidP="005F617A">
            <w:pPr>
              <w:spacing w:line="360" w:lineRule="auto"/>
              <w:jc w:val="both"/>
              <w:rPr>
                <w:rFonts w:ascii="Times New Roman" w:hAnsi="Times New Roman" w:cs="Times New Roman"/>
                <w:b w:val="0"/>
                <w:sz w:val="24"/>
                <w:szCs w:val="24"/>
              </w:rPr>
            </w:pPr>
            <w:r w:rsidRPr="001D1F37">
              <w:rPr>
                <w:rStyle w:val="Strong"/>
                <w:rFonts w:ascii="Times New Roman" w:hAnsi="Times New Roman" w:cs="Times New Roman"/>
              </w:rPr>
              <w:t>Timing</w:t>
            </w:r>
          </w:p>
        </w:tc>
        <w:tc>
          <w:tcPr>
            <w:tcW w:w="0" w:type="auto"/>
            <w:hideMark/>
          </w:tcPr>
          <w:p w:rsidR="005F617A" w:rsidRPr="001D1F37" w:rsidRDefault="005F617A" w:rsidP="005F617A">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rPr>
              <w:t>Description</w:t>
            </w:r>
          </w:p>
        </w:tc>
        <w:tc>
          <w:tcPr>
            <w:tcW w:w="0" w:type="auto"/>
            <w:hideMark/>
          </w:tcPr>
          <w:p w:rsidR="005F617A" w:rsidRPr="001D1F37" w:rsidRDefault="005F617A" w:rsidP="005F617A">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rPr>
              <w:t>Key Risk Factors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5F617A" w:rsidRPr="001D1F37" w:rsidRDefault="005F617A" w:rsidP="005F617A">
            <w:pPr>
              <w:spacing w:line="360" w:lineRule="auto"/>
              <w:jc w:val="both"/>
              <w:rPr>
                <w:rFonts w:ascii="Times New Roman" w:hAnsi="Times New Roman" w:cs="Times New Roman"/>
                <w:b w:val="0"/>
                <w:bCs w:val="0"/>
                <w:sz w:val="24"/>
                <w:szCs w:val="24"/>
              </w:rPr>
            </w:pPr>
            <w:r w:rsidRPr="001D1F37">
              <w:rPr>
                <w:rStyle w:val="Strong"/>
                <w:rFonts w:ascii="Times New Roman" w:hAnsi="Times New Roman" w:cs="Times New Roman"/>
              </w:rPr>
              <w:t>In Utero</w:t>
            </w:r>
          </w:p>
        </w:tc>
        <w:tc>
          <w:tcPr>
            <w:tcW w:w="0" w:type="auto"/>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Infection crosses the placenta before birth</w:t>
            </w:r>
          </w:p>
        </w:tc>
        <w:tc>
          <w:tcPr>
            <w:tcW w:w="0" w:type="auto"/>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Early pregnancy infection, maternal viremia, placental inflammation</w:t>
            </w:r>
          </w:p>
        </w:tc>
      </w:tr>
      <w:tr w:rsidR="005F617A" w:rsidRPr="001D1F37" w:rsidTr="005F617A">
        <w:tc>
          <w:tcPr>
            <w:cnfStyle w:val="001000000000" w:firstRow="0" w:lastRow="0" w:firstColumn="1" w:lastColumn="0" w:oddVBand="0" w:evenVBand="0" w:oddHBand="0" w:evenHBand="0" w:firstRowFirstColumn="0" w:firstRowLastColumn="0" w:lastRowFirstColumn="0" w:lastRowLastColumn="0"/>
            <w:tcW w:w="0" w:type="auto"/>
            <w:hideMark/>
          </w:tcPr>
          <w:p w:rsidR="005F617A" w:rsidRPr="001D1F37" w:rsidRDefault="005F617A" w:rsidP="005F617A">
            <w:pPr>
              <w:spacing w:line="360" w:lineRule="auto"/>
              <w:jc w:val="both"/>
              <w:rPr>
                <w:rFonts w:ascii="Times New Roman" w:hAnsi="Times New Roman" w:cs="Times New Roman"/>
                <w:b w:val="0"/>
                <w:sz w:val="24"/>
                <w:szCs w:val="24"/>
              </w:rPr>
            </w:pPr>
            <w:r w:rsidRPr="001D1F37">
              <w:rPr>
                <w:rStyle w:val="Strong"/>
                <w:rFonts w:ascii="Times New Roman" w:hAnsi="Times New Roman" w:cs="Times New Roman"/>
              </w:rPr>
              <w:t>During Delivery</w:t>
            </w:r>
          </w:p>
        </w:tc>
        <w:tc>
          <w:tcPr>
            <w:tcW w:w="0" w:type="auto"/>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Baby exposed to infected fluids in the birth canal</w:t>
            </w:r>
          </w:p>
        </w:tc>
        <w:tc>
          <w:tcPr>
            <w:tcW w:w="0" w:type="auto"/>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High maternal viral load, prolonged labor, premature rupture of membranes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5F617A" w:rsidRPr="001D1F37" w:rsidRDefault="005F617A" w:rsidP="005F617A">
            <w:pPr>
              <w:spacing w:line="360" w:lineRule="auto"/>
              <w:jc w:val="both"/>
              <w:rPr>
                <w:rFonts w:ascii="Times New Roman" w:hAnsi="Times New Roman" w:cs="Times New Roman"/>
                <w:b w:val="0"/>
                <w:sz w:val="24"/>
                <w:szCs w:val="24"/>
              </w:rPr>
            </w:pPr>
            <w:r w:rsidRPr="001D1F37">
              <w:rPr>
                <w:rStyle w:val="Strong"/>
                <w:rFonts w:ascii="Times New Roman" w:hAnsi="Times New Roman" w:cs="Times New Roman"/>
              </w:rPr>
              <w:t>Postnatal (Breastfeeding)</w:t>
            </w:r>
          </w:p>
        </w:tc>
        <w:tc>
          <w:tcPr>
            <w:tcW w:w="0" w:type="auto"/>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Transmission through infected breast milk</w:t>
            </w:r>
          </w:p>
        </w:tc>
        <w:tc>
          <w:tcPr>
            <w:tcW w:w="0" w:type="auto"/>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No ART in HIV-positive mother, cracked nipples, mastitis, delayed vaccination</w:t>
            </w:r>
          </w:p>
        </w:tc>
      </w:tr>
    </w:tbl>
    <w:p w:rsidR="005F617A" w:rsidRPr="001D1F37" w:rsidRDefault="005F617A" w:rsidP="005F617A">
      <w:pPr>
        <w:spacing w:line="360" w:lineRule="auto"/>
        <w:jc w:val="both"/>
        <w:rPr>
          <w:rFonts w:ascii="Times New Roman" w:hAnsi="Times New Roman" w:cs="Times New Roman"/>
          <w:sz w:val="24"/>
          <w:szCs w:val="24"/>
        </w:rPr>
      </w:pPr>
    </w:p>
    <w:p w:rsidR="005F617A" w:rsidRPr="001D1F37" w:rsidRDefault="005F617A" w:rsidP="005F617A">
      <w:pPr>
        <w:pStyle w:val="Heading2"/>
        <w:spacing w:line="360" w:lineRule="auto"/>
        <w:jc w:val="both"/>
        <w:rPr>
          <w:rFonts w:ascii="Times New Roman" w:hAnsi="Times New Roman" w:cs="Times New Roman"/>
          <w:color w:val="8D4121" w:themeColor="accent2" w:themeShade="BF"/>
          <w:sz w:val="28"/>
          <w:szCs w:val="28"/>
        </w:rPr>
      </w:pPr>
      <w:r w:rsidRPr="001D1F37">
        <w:rPr>
          <w:rStyle w:val="Strong"/>
          <w:rFonts w:ascii="Times New Roman" w:hAnsi="Times New Roman" w:cs="Times New Roman"/>
          <w:bCs w:val="0"/>
          <w:color w:val="8D4121" w:themeColor="accent2" w:themeShade="BF"/>
          <w:sz w:val="28"/>
          <w:szCs w:val="28"/>
        </w:rPr>
        <w:lastRenderedPageBreak/>
        <w:t>6. Case Study: Rubella Outbreak in Khyber Pakhtunkhwa</w:t>
      </w:r>
    </w:p>
    <w:p w:rsidR="005F617A" w:rsidRPr="001D1F37" w:rsidRDefault="005F617A" w:rsidP="005F617A">
      <w:pPr>
        <w:pStyle w:val="NormalWeb"/>
        <w:spacing w:line="360" w:lineRule="auto"/>
        <w:jc w:val="both"/>
      </w:pPr>
      <w:r w:rsidRPr="001D1F37">
        <w:t xml:space="preserve">In a rural district of KP, several infants were born with </w:t>
      </w:r>
      <w:r w:rsidRPr="001D1F37">
        <w:rPr>
          <w:rStyle w:val="Strong"/>
          <w:b w:val="0"/>
        </w:rPr>
        <w:t>hearing loss and eye cataracts</w:t>
      </w:r>
      <w:r w:rsidRPr="001D1F37">
        <w:t xml:space="preserve">. On investigation, many of their mothers reported a </w:t>
      </w:r>
      <w:r w:rsidRPr="001D1F37">
        <w:rPr>
          <w:rStyle w:val="Strong"/>
          <w:b w:val="0"/>
        </w:rPr>
        <w:t>rash and fever</w:t>
      </w:r>
      <w:r w:rsidRPr="001D1F37">
        <w:t xml:space="preserve"> during early pregnancy, consistent with </w:t>
      </w:r>
      <w:r w:rsidRPr="001D1F37">
        <w:rPr>
          <w:rStyle w:val="Strong"/>
          <w:b w:val="0"/>
        </w:rPr>
        <w:t>rubella infection</w:t>
      </w:r>
      <w:r w:rsidRPr="001D1F37">
        <w:t>. None of them had been vaccinated before pregnancy.</w:t>
      </w:r>
    </w:p>
    <w:p w:rsidR="005F617A" w:rsidRPr="001D1F37" w:rsidRDefault="005F617A" w:rsidP="005F617A">
      <w:pPr>
        <w:pStyle w:val="NormalWeb"/>
        <w:spacing w:line="360" w:lineRule="auto"/>
        <w:jc w:val="both"/>
      </w:pPr>
      <w:r w:rsidRPr="001D1F37">
        <w:t xml:space="preserve">Health authorities confirmed an </w:t>
      </w:r>
      <w:r w:rsidRPr="001D1F37">
        <w:rPr>
          <w:rStyle w:val="Strong"/>
          <w:b w:val="0"/>
        </w:rPr>
        <w:t>outbreak of Congenital Rubella Syndrome (CRS)</w:t>
      </w:r>
      <w:r w:rsidRPr="001D1F37">
        <w:t xml:space="preserve">. The root cause was </w:t>
      </w:r>
      <w:r w:rsidRPr="001D1F37">
        <w:rPr>
          <w:rStyle w:val="Strong"/>
          <w:b w:val="0"/>
        </w:rPr>
        <w:t>low vaccination coverage</w:t>
      </w:r>
      <w:r w:rsidRPr="001D1F37">
        <w:t xml:space="preserve"> and </w:t>
      </w:r>
      <w:r w:rsidRPr="001D1F37">
        <w:rPr>
          <w:rStyle w:val="Strong"/>
          <w:b w:val="0"/>
        </w:rPr>
        <w:t>missed antenatal visits</w:t>
      </w:r>
      <w:r w:rsidRPr="001D1F37">
        <w:t xml:space="preserve">. As a response, a </w:t>
      </w:r>
      <w:r w:rsidRPr="001D1F37">
        <w:rPr>
          <w:rStyle w:val="Strong"/>
          <w:b w:val="0"/>
        </w:rPr>
        <w:t>rubella vaccination campaign</w:t>
      </w:r>
      <w:r w:rsidRPr="001D1F37">
        <w:t xml:space="preserve"> was launched for women of childbearing age, </w:t>
      </w:r>
      <w:r w:rsidRPr="001D1F37">
        <w:rPr>
          <w:rStyle w:val="Strong"/>
          <w:b w:val="0"/>
        </w:rPr>
        <w:t>antenatal screening</w:t>
      </w:r>
      <w:r w:rsidRPr="001D1F37">
        <w:t xml:space="preserve"> was strengthened</w:t>
      </w:r>
      <w:r w:rsidR="003C759E" w:rsidRPr="001D1F37">
        <w:t xml:space="preserve"> and</w:t>
      </w:r>
      <w:r w:rsidRPr="001D1F37">
        <w:t xml:space="preserve"> CRS surveillance was added to the district’s health information system.</w:t>
      </w:r>
    </w:p>
    <w:p w:rsidR="005F617A" w:rsidRPr="001D1F37" w:rsidRDefault="005F617A" w:rsidP="005F617A">
      <w:pPr>
        <w:pStyle w:val="NormalWeb"/>
        <w:spacing w:line="360" w:lineRule="auto"/>
        <w:jc w:val="both"/>
      </w:pPr>
      <w:r w:rsidRPr="001D1F37">
        <w:t xml:space="preserve">This example highlights the importance of </w:t>
      </w:r>
      <w:r w:rsidRPr="001D1F37">
        <w:rPr>
          <w:rStyle w:val="Strong"/>
          <w:b w:val="0"/>
        </w:rPr>
        <w:t>maternal vaccination, early antenatal care</w:t>
      </w:r>
      <w:r w:rsidR="003C759E" w:rsidRPr="001D1F37">
        <w:t xml:space="preserve"> and</w:t>
      </w:r>
      <w:r w:rsidRPr="001D1F37">
        <w:t xml:space="preserve"> </w:t>
      </w:r>
      <w:r w:rsidRPr="001D1F37">
        <w:rPr>
          <w:rStyle w:val="Strong"/>
          <w:b w:val="0"/>
        </w:rPr>
        <w:t>community education</w:t>
      </w:r>
      <w:r w:rsidRPr="001D1F37">
        <w:t xml:space="preserve"> in preventing vertical transmission.</w:t>
      </w:r>
    </w:p>
    <w:p w:rsidR="00B55916" w:rsidRPr="001D1F37" w:rsidRDefault="00B55916" w:rsidP="005F617A">
      <w:pPr>
        <w:pStyle w:val="NormalWeb"/>
        <w:spacing w:line="360" w:lineRule="auto"/>
        <w:jc w:val="both"/>
      </w:pPr>
      <w:r w:rsidRPr="001D1F37">
        <w:rPr>
          <w:noProof/>
          <w:rtl/>
        </w:rPr>
        <w:drawing>
          <wp:anchor distT="0" distB="0" distL="114300" distR="114300" simplePos="0" relativeHeight="251788288" behindDoc="1" locked="0" layoutInCell="1" allowOverlap="1" wp14:anchorId="44341760" wp14:editId="1D71A4C1">
            <wp:simplePos x="0" y="0"/>
            <wp:positionH relativeFrom="margin">
              <wp:posOffset>535940</wp:posOffset>
            </wp:positionH>
            <wp:positionV relativeFrom="paragraph">
              <wp:posOffset>20955</wp:posOffset>
            </wp:positionV>
            <wp:extent cx="4760595" cy="2735580"/>
            <wp:effectExtent l="0" t="0" r="1905" b="7620"/>
            <wp:wrapTight wrapText="bothSides">
              <wp:wrapPolygon edited="0">
                <wp:start x="0" y="0"/>
                <wp:lineTo x="0" y="21510"/>
                <wp:lineTo x="21522" y="21510"/>
                <wp:lineTo x="21522" y="0"/>
                <wp:lineTo x="0" y="0"/>
              </wp:wrapPolygon>
            </wp:wrapTight>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erinatal-Transmission-800.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760595" cy="2735580"/>
                    </a:xfrm>
                    <a:prstGeom prst="rect">
                      <a:avLst/>
                    </a:prstGeom>
                  </pic:spPr>
                </pic:pic>
              </a:graphicData>
            </a:graphic>
            <wp14:sizeRelH relativeFrom="margin">
              <wp14:pctWidth>0</wp14:pctWidth>
            </wp14:sizeRelH>
            <wp14:sizeRelV relativeFrom="margin">
              <wp14:pctHeight>0</wp14:pctHeight>
            </wp14:sizeRelV>
          </wp:anchor>
        </w:drawing>
      </w:r>
    </w:p>
    <w:p w:rsidR="00B55916" w:rsidRPr="001D1F37" w:rsidRDefault="005F617A" w:rsidP="005F617A">
      <w:pPr>
        <w:pStyle w:val="Heading2"/>
        <w:spacing w:line="360" w:lineRule="auto"/>
        <w:jc w:val="both"/>
        <w:rPr>
          <w:rStyle w:val="Strong"/>
          <w:rFonts w:ascii="Times New Roman" w:hAnsi="Times New Roman" w:cs="Times New Roman"/>
          <w:bCs w:val="0"/>
          <w:color w:val="8D4121" w:themeColor="accent2" w:themeShade="BF"/>
          <w:sz w:val="28"/>
          <w:szCs w:val="28"/>
        </w:rPr>
      </w:pPr>
      <w:r w:rsidRPr="001D1F37">
        <w:rPr>
          <w:rStyle w:val="Strong"/>
          <w:rFonts w:ascii="Times New Roman" w:hAnsi="Times New Roman" w:cs="Times New Roman"/>
          <w:bCs w:val="0"/>
          <w:color w:val="8D4121" w:themeColor="accent2" w:themeShade="BF"/>
          <w:sz w:val="28"/>
          <w:szCs w:val="28"/>
        </w:rPr>
        <w:t xml:space="preserve">7. </w:t>
      </w:r>
    </w:p>
    <w:p w:rsidR="00B55916" w:rsidRPr="001D1F37" w:rsidRDefault="00B55916" w:rsidP="005F617A">
      <w:pPr>
        <w:pStyle w:val="Heading2"/>
        <w:spacing w:line="360" w:lineRule="auto"/>
        <w:jc w:val="both"/>
        <w:rPr>
          <w:rStyle w:val="Strong"/>
          <w:rFonts w:ascii="Times New Roman" w:hAnsi="Times New Roman" w:cs="Times New Roman"/>
          <w:bCs w:val="0"/>
          <w:color w:val="8D4121" w:themeColor="accent2" w:themeShade="BF"/>
          <w:sz w:val="28"/>
          <w:szCs w:val="28"/>
        </w:rPr>
      </w:pPr>
    </w:p>
    <w:p w:rsidR="00B55916" w:rsidRPr="001D1F37" w:rsidRDefault="00B55916" w:rsidP="005F617A">
      <w:pPr>
        <w:pStyle w:val="Heading2"/>
        <w:spacing w:line="360" w:lineRule="auto"/>
        <w:jc w:val="both"/>
        <w:rPr>
          <w:rStyle w:val="Strong"/>
          <w:rFonts w:ascii="Times New Roman" w:hAnsi="Times New Roman" w:cs="Times New Roman"/>
          <w:bCs w:val="0"/>
          <w:color w:val="8D4121" w:themeColor="accent2" w:themeShade="BF"/>
          <w:sz w:val="28"/>
          <w:szCs w:val="28"/>
        </w:rPr>
      </w:pPr>
    </w:p>
    <w:p w:rsidR="00B55916" w:rsidRPr="001D1F37" w:rsidRDefault="00B55916" w:rsidP="005F617A">
      <w:pPr>
        <w:pStyle w:val="Heading2"/>
        <w:spacing w:line="360" w:lineRule="auto"/>
        <w:jc w:val="both"/>
        <w:rPr>
          <w:rStyle w:val="Strong"/>
          <w:rFonts w:ascii="Times New Roman" w:hAnsi="Times New Roman" w:cs="Times New Roman"/>
          <w:bCs w:val="0"/>
          <w:color w:val="8D4121" w:themeColor="accent2" w:themeShade="BF"/>
          <w:sz w:val="28"/>
          <w:szCs w:val="28"/>
        </w:rPr>
      </w:pPr>
    </w:p>
    <w:p w:rsidR="00B55916" w:rsidRPr="001D1F37" w:rsidRDefault="00B55916" w:rsidP="005F617A">
      <w:pPr>
        <w:pStyle w:val="Heading2"/>
        <w:spacing w:line="360" w:lineRule="auto"/>
        <w:jc w:val="both"/>
        <w:rPr>
          <w:rStyle w:val="Strong"/>
          <w:rFonts w:ascii="Times New Roman" w:hAnsi="Times New Roman" w:cs="Times New Roman"/>
          <w:bCs w:val="0"/>
          <w:color w:val="8D4121" w:themeColor="accent2" w:themeShade="BF"/>
          <w:sz w:val="28"/>
          <w:szCs w:val="28"/>
        </w:rPr>
      </w:pPr>
    </w:p>
    <w:p w:rsidR="00B55916" w:rsidRPr="001D1F37" w:rsidRDefault="00B55916" w:rsidP="005F617A">
      <w:pPr>
        <w:pStyle w:val="Heading2"/>
        <w:spacing w:line="360" w:lineRule="auto"/>
        <w:jc w:val="both"/>
        <w:rPr>
          <w:rStyle w:val="Strong"/>
          <w:rFonts w:ascii="Times New Roman" w:hAnsi="Times New Roman" w:cs="Times New Roman"/>
          <w:bCs w:val="0"/>
          <w:color w:val="8D4121" w:themeColor="accent2" w:themeShade="BF"/>
          <w:sz w:val="28"/>
          <w:szCs w:val="28"/>
        </w:rPr>
      </w:pPr>
    </w:p>
    <w:p w:rsidR="00B55916" w:rsidRPr="001D1F37" w:rsidRDefault="00B55916" w:rsidP="005F617A">
      <w:pPr>
        <w:pStyle w:val="Heading2"/>
        <w:spacing w:line="360" w:lineRule="auto"/>
        <w:jc w:val="both"/>
        <w:rPr>
          <w:rStyle w:val="Strong"/>
          <w:rFonts w:ascii="Times New Roman" w:hAnsi="Times New Roman" w:cs="Times New Roman"/>
          <w:bCs w:val="0"/>
          <w:color w:val="8D4121" w:themeColor="accent2" w:themeShade="BF"/>
          <w:sz w:val="28"/>
          <w:szCs w:val="28"/>
        </w:rPr>
      </w:pPr>
    </w:p>
    <w:p w:rsidR="00B55916" w:rsidRPr="001D1F37" w:rsidRDefault="00B55916" w:rsidP="005F617A">
      <w:pPr>
        <w:pStyle w:val="Heading2"/>
        <w:spacing w:line="360" w:lineRule="auto"/>
        <w:jc w:val="both"/>
        <w:rPr>
          <w:rStyle w:val="Strong"/>
          <w:rFonts w:ascii="Times New Roman" w:hAnsi="Times New Roman" w:cs="Times New Roman"/>
          <w:bCs w:val="0"/>
          <w:color w:val="8D4121" w:themeColor="accent2" w:themeShade="BF"/>
          <w:sz w:val="28"/>
          <w:szCs w:val="28"/>
        </w:rPr>
      </w:pP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Cs w:val="0"/>
          <w:color w:val="8D4121" w:themeColor="accent2" w:themeShade="BF"/>
          <w:sz w:val="28"/>
          <w:szCs w:val="28"/>
        </w:rPr>
        <w:t>Prevention and Control at Primary Health Care Level</w:t>
      </w:r>
    </w:p>
    <w:p w:rsidR="005F617A" w:rsidRPr="001D1F37" w:rsidRDefault="005F617A" w:rsidP="005F617A">
      <w:pPr>
        <w:pStyle w:val="NormalWeb"/>
        <w:spacing w:line="360" w:lineRule="auto"/>
        <w:jc w:val="both"/>
      </w:pPr>
      <w:r w:rsidRPr="001D1F37">
        <w:t xml:space="preserve">Primary healthcare workers are the first point of contact for pregnant women and families. They play a central role in preventing vertical transmission by providing </w:t>
      </w:r>
      <w:r w:rsidRPr="001D1F37">
        <w:rPr>
          <w:rStyle w:val="Strong"/>
          <w:b w:val="0"/>
        </w:rPr>
        <w:t>screening, counseling</w:t>
      </w:r>
      <w:r w:rsidR="003C759E" w:rsidRPr="001D1F37">
        <w:rPr>
          <w:rStyle w:val="Strong"/>
          <w:b w:val="0"/>
        </w:rPr>
        <w:t xml:space="preserve"> and</w:t>
      </w:r>
      <w:r w:rsidRPr="001D1F37">
        <w:rPr>
          <w:rStyle w:val="Strong"/>
          <w:b w:val="0"/>
        </w:rPr>
        <w:t xml:space="preserve"> preventive care</w:t>
      </w:r>
      <w:r w:rsidRPr="001D1F37">
        <w:t>.</w:t>
      </w:r>
    </w:p>
    <w:p w:rsidR="00B55916" w:rsidRPr="001D1F37" w:rsidRDefault="00B55916" w:rsidP="005F617A">
      <w:pPr>
        <w:pStyle w:val="Heading3"/>
        <w:spacing w:line="360" w:lineRule="auto"/>
        <w:jc w:val="both"/>
        <w:rPr>
          <w:rStyle w:val="Strong"/>
          <w:b/>
          <w:bCs/>
          <w:i/>
          <w:color w:val="8D4121" w:themeColor="accent2" w:themeShade="BF"/>
        </w:rPr>
      </w:pPr>
    </w:p>
    <w:p w:rsidR="005F617A" w:rsidRPr="001D1F37" w:rsidRDefault="005F617A" w:rsidP="005F617A">
      <w:pPr>
        <w:pStyle w:val="Heading3"/>
        <w:spacing w:line="360" w:lineRule="auto"/>
        <w:jc w:val="both"/>
        <w:rPr>
          <w:b w:val="0"/>
          <w:i/>
          <w:color w:val="8D4121" w:themeColor="accent2" w:themeShade="BF"/>
          <w:sz w:val="24"/>
          <w:szCs w:val="24"/>
        </w:rPr>
      </w:pPr>
      <w:r w:rsidRPr="001D1F37">
        <w:rPr>
          <w:rStyle w:val="Strong"/>
          <w:b/>
          <w:bCs/>
          <w:i/>
          <w:color w:val="8D4121" w:themeColor="accent2" w:themeShade="BF"/>
        </w:rPr>
        <w:lastRenderedPageBreak/>
        <w:t>Antenatal Care</w:t>
      </w:r>
    </w:p>
    <w:p w:rsidR="005F617A" w:rsidRPr="001D1F37" w:rsidRDefault="005F617A" w:rsidP="004756DD">
      <w:pPr>
        <w:pStyle w:val="NormalWeb"/>
        <w:numPr>
          <w:ilvl w:val="0"/>
          <w:numId w:val="42"/>
        </w:numPr>
        <w:spacing w:line="360" w:lineRule="auto"/>
        <w:jc w:val="both"/>
      </w:pPr>
      <w:r w:rsidRPr="001D1F37">
        <w:t xml:space="preserve">Screen all pregnant women for </w:t>
      </w:r>
      <w:r w:rsidRPr="001D1F37">
        <w:rPr>
          <w:rStyle w:val="Strong"/>
          <w:b w:val="0"/>
        </w:rPr>
        <w:t>HIV, syphilis</w:t>
      </w:r>
      <w:r w:rsidR="003C759E" w:rsidRPr="001D1F37">
        <w:rPr>
          <w:rStyle w:val="Strong"/>
          <w:b w:val="0"/>
        </w:rPr>
        <w:t xml:space="preserve"> and</w:t>
      </w:r>
      <w:r w:rsidRPr="001D1F37">
        <w:rPr>
          <w:rStyle w:val="Strong"/>
          <w:b w:val="0"/>
        </w:rPr>
        <w:t xml:space="preserve"> hepatitis B</w:t>
      </w:r>
      <w:r w:rsidRPr="001D1F37">
        <w:t xml:space="preserve"> early in pregnancy.</w:t>
      </w:r>
    </w:p>
    <w:p w:rsidR="005F617A" w:rsidRPr="001D1F37" w:rsidRDefault="005F617A" w:rsidP="004756DD">
      <w:pPr>
        <w:pStyle w:val="NormalWeb"/>
        <w:numPr>
          <w:ilvl w:val="0"/>
          <w:numId w:val="42"/>
        </w:numPr>
        <w:spacing w:line="360" w:lineRule="auto"/>
        <w:jc w:val="both"/>
      </w:pPr>
      <w:r w:rsidRPr="001D1F37">
        <w:t xml:space="preserve">Promote and ensure </w:t>
      </w:r>
      <w:r w:rsidRPr="001D1F37">
        <w:rPr>
          <w:rStyle w:val="Strong"/>
          <w:b w:val="0"/>
        </w:rPr>
        <w:t>maternal immunizations</w:t>
      </w:r>
      <w:r w:rsidRPr="001D1F37">
        <w:t xml:space="preserve"> such as </w:t>
      </w:r>
      <w:r w:rsidRPr="001D1F37">
        <w:rPr>
          <w:rStyle w:val="Strong"/>
          <w:b w:val="0"/>
        </w:rPr>
        <w:t>rubella</w:t>
      </w:r>
      <w:r w:rsidRPr="001D1F37">
        <w:t xml:space="preserve"> and </w:t>
      </w:r>
      <w:r w:rsidRPr="001D1F37">
        <w:rPr>
          <w:rStyle w:val="Strong"/>
          <w:b w:val="0"/>
        </w:rPr>
        <w:t>tetanus</w:t>
      </w:r>
      <w:r w:rsidRPr="001D1F37">
        <w:t>.</w:t>
      </w:r>
    </w:p>
    <w:p w:rsidR="005F617A" w:rsidRPr="001D1F37" w:rsidRDefault="005F617A" w:rsidP="004756DD">
      <w:pPr>
        <w:pStyle w:val="NormalWeb"/>
        <w:numPr>
          <w:ilvl w:val="0"/>
          <w:numId w:val="42"/>
        </w:numPr>
        <w:spacing w:line="360" w:lineRule="auto"/>
        <w:jc w:val="both"/>
      </w:pPr>
      <w:r w:rsidRPr="001D1F37">
        <w:t xml:space="preserve">Educate mothers about avoiding infections like </w:t>
      </w:r>
      <w:r w:rsidRPr="001D1F37">
        <w:rPr>
          <w:rStyle w:val="Strong"/>
          <w:b w:val="0"/>
        </w:rPr>
        <w:t>toxoplasmosis</w:t>
      </w:r>
      <w:r w:rsidRPr="001D1F37">
        <w:t xml:space="preserve"> by washing hands, avoiding raw meat</w:t>
      </w:r>
      <w:r w:rsidR="003C759E" w:rsidRPr="001D1F37">
        <w:t xml:space="preserve"> and</w:t>
      </w:r>
      <w:r w:rsidRPr="001D1F37">
        <w:t xml:space="preserve"> wearing gloves while gardening.</w:t>
      </w:r>
    </w:p>
    <w:p w:rsidR="005F617A" w:rsidRPr="001D1F37" w:rsidRDefault="005F617A" w:rsidP="004756DD">
      <w:pPr>
        <w:pStyle w:val="NormalWeb"/>
        <w:numPr>
          <w:ilvl w:val="0"/>
          <w:numId w:val="42"/>
        </w:numPr>
        <w:spacing w:line="360" w:lineRule="auto"/>
        <w:jc w:val="both"/>
      </w:pPr>
      <w:r w:rsidRPr="001D1F37">
        <w:t xml:space="preserve">Encourage early </w:t>
      </w:r>
      <w:r w:rsidRPr="001D1F37">
        <w:rPr>
          <w:rStyle w:val="Strong"/>
          <w:b w:val="0"/>
        </w:rPr>
        <w:t>antenatal visits</w:t>
      </w:r>
      <w:r w:rsidRPr="001D1F37">
        <w:t xml:space="preserve"> and follow-up.</w:t>
      </w:r>
    </w:p>
    <w:p w:rsidR="005F617A" w:rsidRPr="001D1F37" w:rsidRDefault="005F617A" w:rsidP="005F617A">
      <w:pPr>
        <w:pStyle w:val="Heading3"/>
        <w:spacing w:line="360" w:lineRule="auto"/>
        <w:jc w:val="both"/>
        <w:rPr>
          <w:b w:val="0"/>
          <w:i/>
          <w:color w:val="8D4121" w:themeColor="accent2" w:themeShade="BF"/>
          <w:sz w:val="24"/>
          <w:szCs w:val="24"/>
        </w:rPr>
      </w:pPr>
      <w:r w:rsidRPr="001D1F37">
        <w:rPr>
          <w:rStyle w:val="Strong"/>
          <w:b/>
          <w:bCs/>
          <w:i/>
          <w:color w:val="8D4121" w:themeColor="accent2" w:themeShade="BF"/>
        </w:rPr>
        <w:t>Delivery and Postnatal Care</w:t>
      </w:r>
    </w:p>
    <w:p w:rsidR="005F617A" w:rsidRPr="001D1F37" w:rsidRDefault="005F617A" w:rsidP="004756DD">
      <w:pPr>
        <w:pStyle w:val="NormalWeb"/>
        <w:numPr>
          <w:ilvl w:val="0"/>
          <w:numId w:val="43"/>
        </w:numPr>
        <w:spacing w:line="360" w:lineRule="auto"/>
        <w:jc w:val="both"/>
      </w:pPr>
      <w:r w:rsidRPr="001D1F37">
        <w:t xml:space="preserve">Promote </w:t>
      </w:r>
      <w:r w:rsidRPr="001D1F37">
        <w:rPr>
          <w:rStyle w:val="Strong"/>
          <w:b w:val="0"/>
        </w:rPr>
        <w:t>institutional deliveries</w:t>
      </w:r>
      <w:r w:rsidRPr="001D1F37">
        <w:t xml:space="preserve"> where infection control is ensured.</w:t>
      </w:r>
    </w:p>
    <w:p w:rsidR="005F617A" w:rsidRPr="001D1F37" w:rsidRDefault="005F617A" w:rsidP="004756DD">
      <w:pPr>
        <w:pStyle w:val="NormalWeb"/>
        <w:numPr>
          <w:ilvl w:val="0"/>
          <w:numId w:val="43"/>
        </w:numPr>
        <w:spacing w:line="360" w:lineRule="auto"/>
        <w:jc w:val="both"/>
      </w:pPr>
      <w:r w:rsidRPr="001D1F37">
        <w:t xml:space="preserve">Use </w:t>
      </w:r>
      <w:r w:rsidRPr="001D1F37">
        <w:rPr>
          <w:rStyle w:val="Strong"/>
          <w:b w:val="0"/>
        </w:rPr>
        <w:t>clean and sterile practices</w:t>
      </w:r>
      <w:r w:rsidRPr="001D1F37">
        <w:t xml:space="preserve"> during labor and delivery.</w:t>
      </w:r>
    </w:p>
    <w:p w:rsidR="005F617A" w:rsidRPr="001D1F37" w:rsidRDefault="005F617A" w:rsidP="004756DD">
      <w:pPr>
        <w:pStyle w:val="NormalWeb"/>
        <w:numPr>
          <w:ilvl w:val="0"/>
          <w:numId w:val="43"/>
        </w:numPr>
        <w:spacing w:line="360" w:lineRule="auto"/>
        <w:jc w:val="both"/>
      </w:pPr>
      <w:r w:rsidRPr="001D1F37">
        <w:t xml:space="preserve">For hepatitis B–positive mothers, ensure that the </w:t>
      </w:r>
      <w:r w:rsidRPr="001D1F37">
        <w:rPr>
          <w:rStyle w:val="Strong"/>
          <w:b w:val="0"/>
        </w:rPr>
        <w:t>newborn receives HBV vaccine and HBIG</w:t>
      </w:r>
      <w:r w:rsidRPr="001D1F37">
        <w:t xml:space="preserve"> within 12 hours of birth.</w:t>
      </w:r>
    </w:p>
    <w:p w:rsidR="005F617A" w:rsidRPr="001D1F37" w:rsidRDefault="005F617A" w:rsidP="004756DD">
      <w:pPr>
        <w:pStyle w:val="NormalWeb"/>
        <w:numPr>
          <w:ilvl w:val="0"/>
          <w:numId w:val="43"/>
        </w:numPr>
        <w:spacing w:line="360" w:lineRule="auto"/>
        <w:jc w:val="both"/>
      </w:pPr>
      <w:r w:rsidRPr="001D1F37">
        <w:t xml:space="preserve">Encourage </w:t>
      </w:r>
      <w:r w:rsidRPr="001D1F37">
        <w:rPr>
          <w:rStyle w:val="Strong"/>
          <w:b w:val="0"/>
        </w:rPr>
        <w:t>exclusive breastfeeding</w:t>
      </w:r>
      <w:r w:rsidRPr="001D1F37">
        <w:t xml:space="preserve"> unless medically contraindicated</w:t>
      </w:r>
      <w:r w:rsidR="003C759E" w:rsidRPr="001D1F37">
        <w:t xml:space="preserve"> and</w:t>
      </w:r>
      <w:r w:rsidRPr="001D1F37">
        <w:t xml:space="preserve"> ensure mothers on ART continue treatment.</w:t>
      </w:r>
    </w:p>
    <w:p w:rsidR="005F617A" w:rsidRPr="001D1F37" w:rsidRDefault="005F617A" w:rsidP="004756DD">
      <w:pPr>
        <w:pStyle w:val="NormalWeb"/>
        <w:numPr>
          <w:ilvl w:val="0"/>
          <w:numId w:val="43"/>
        </w:numPr>
        <w:spacing w:line="360" w:lineRule="auto"/>
        <w:jc w:val="both"/>
      </w:pPr>
      <w:r w:rsidRPr="001D1F37">
        <w:t xml:space="preserve">Provide </w:t>
      </w:r>
      <w:r w:rsidRPr="001D1F37">
        <w:rPr>
          <w:rStyle w:val="Strong"/>
          <w:b w:val="0"/>
        </w:rPr>
        <w:t>routine immunization</w:t>
      </w:r>
      <w:r w:rsidRPr="001D1F37">
        <w:t xml:space="preserve"> for infants and counsel mothers on safe infant feeding practices.</w:t>
      </w:r>
    </w:p>
    <w:p w:rsidR="005F617A" w:rsidRPr="001D1F37" w:rsidRDefault="005F617A" w:rsidP="005F617A">
      <w:pPr>
        <w:pStyle w:val="Heading2"/>
        <w:spacing w:line="360" w:lineRule="auto"/>
        <w:jc w:val="both"/>
        <w:rPr>
          <w:rFonts w:ascii="Times New Roman" w:hAnsi="Times New Roman" w:cs="Times New Roman"/>
          <w:color w:val="8D4121" w:themeColor="accent2" w:themeShade="BF"/>
          <w:sz w:val="28"/>
          <w:szCs w:val="28"/>
        </w:rPr>
      </w:pPr>
      <w:r w:rsidRPr="001D1F37">
        <w:rPr>
          <w:rStyle w:val="Strong"/>
          <w:rFonts w:ascii="Times New Roman" w:hAnsi="Times New Roman" w:cs="Times New Roman"/>
          <w:bCs w:val="0"/>
          <w:color w:val="8D4121" w:themeColor="accent2" w:themeShade="BF"/>
          <w:sz w:val="28"/>
          <w:szCs w:val="28"/>
        </w:rPr>
        <w:t>8. Key Takeaways</w:t>
      </w:r>
    </w:p>
    <w:p w:rsidR="005F617A" w:rsidRPr="001D1F37" w:rsidRDefault="005F617A" w:rsidP="004756DD">
      <w:pPr>
        <w:pStyle w:val="NormalWeb"/>
        <w:numPr>
          <w:ilvl w:val="0"/>
          <w:numId w:val="44"/>
        </w:numPr>
        <w:spacing w:line="360" w:lineRule="auto"/>
        <w:jc w:val="both"/>
      </w:pPr>
      <w:r w:rsidRPr="001D1F37">
        <w:t>Vertical transmission occurs when infections pass from mother to baby before, during, or after birth.</w:t>
      </w:r>
    </w:p>
    <w:p w:rsidR="005F617A" w:rsidRPr="001D1F37" w:rsidRDefault="005F617A" w:rsidP="004756DD">
      <w:pPr>
        <w:pStyle w:val="NormalWeb"/>
        <w:numPr>
          <w:ilvl w:val="0"/>
          <w:numId w:val="44"/>
        </w:numPr>
        <w:spacing w:line="360" w:lineRule="auto"/>
        <w:jc w:val="both"/>
      </w:pPr>
      <w:r w:rsidRPr="001D1F37">
        <w:t xml:space="preserve">Common infections include </w:t>
      </w:r>
      <w:r w:rsidRPr="001D1F37">
        <w:rPr>
          <w:rStyle w:val="Strong"/>
          <w:b w:val="0"/>
        </w:rPr>
        <w:t>HIV, Hepatitis B, Syphilis, Rubella</w:t>
      </w:r>
      <w:r w:rsidR="003C759E" w:rsidRPr="001D1F37">
        <w:rPr>
          <w:rStyle w:val="Strong"/>
          <w:b w:val="0"/>
        </w:rPr>
        <w:t xml:space="preserve"> and</w:t>
      </w:r>
      <w:r w:rsidRPr="001D1F37">
        <w:rPr>
          <w:rStyle w:val="Strong"/>
          <w:b w:val="0"/>
        </w:rPr>
        <w:t xml:space="preserve"> Herpes Simplex Virus</w:t>
      </w:r>
      <w:r w:rsidRPr="001D1F37">
        <w:t>.</w:t>
      </w:r>
    </w:p>
    <w:p w:rsidR="005F617A" w:rsidRPr="001D1F37" w:rsidRDefault="005F617A" w:rsidP="004756DD">
      <w:pPr>
        <w:pStyle w:val="NormalWeb"/>
        <w:numPr>
          <w:ilvl w:val="0"/>
          <w:numId w:val="44"/>
        </w:numPr>
        <w:spacing w:line="360" w:lineRule="auto"/>
        <w:jc w:val="both"/>
      </w:pPr>
      <w:r w:rsidRPr="001D1F37">
        <w:t>These infections can cause serious complications like congenital defects, chronic illness, or infant death.</w:t>
      </w:r>
    </w:p>
    <w:p w:rsidR="005F617A" w:rsidRPr="001D1F37" w:rsidRDefault="005F617A" w:rsidP="004756DD">
      <w:pPr>
        <w:pStyle w:val="NormalWeb"/>
        <w:numPr>
          <w:ilvl w:val="0"/>
          <w:numId w:val="44"/>
        </w:numPr>
        <w:spacing w:line="360" w:lineRule="auto"/>
        <w:jc w:val="both"/>
      </w:pPr>
      <w:r w:rsidRPr="001D1F37">
        <w:rPr>
          <w:rStyle w:val="Strong"/>
          <w:b w:val="0"/>
        </w:rPr>
        <w:t>Prevention through antenatal screening, safe delivery practices</w:t>
      </w:r>
      <w:r w:rsidR="003C759E" w:rsidRPr="001D1F37">
        <w:rPr>
          <w:rStyle w:val="Strong"/>
          <w:b w:val="0"/>
        </w:rPr>
        <w:t xml:space="preserve"> and</w:t>
      </w:r>
      <w:r w:rsidRPr="001D1F37">
        <w:rPr>
          <w:rStyle w:val="Strong"/>
          <w:b w:val="0"/>
        </w:rPr>
        <w:t xml:space="preserve"> maternal immunization</w:t>
      </w:r>
      <w:r w:rsidRPr="001D1F37">
        <w:t xml:space="preserve"> is the most effective approach.</w:t>
      </w:r>
    </w:p>
    <w:p w:rsidR="005F617A" w:rsidRPr="001D1F37" w:rsidRDefault="005F617A" w:rsidP="004756DD">
      <w:pPr>
        <w:pStyle w:val="NormalWeb"/>
        <w:numPr>
          <w:ilvl w:val="0"/>
          <w:numId w:val="44"/>
        </w:numPr>
        <w:spacing w:line="360" w:lineRule="auto"/>
        <w:jc w:val="both"/>
      </w:pPr>
      <w:r w:rsidRPr="001D1F37">
        <w:t>Primary healthcare workers are essential in identifying risk factors early and educating mothers and families.</w:t>
      </w:r>
    </w:p>
    <w:p w:rsidR="005F617A" w:rsidRPr="001D1F37" w:rsidRDefault="005F617A" w:rsidP="005F617A">
      <w:pPr>
        <w:pStyle w:val="Heading4"/>
        <w:spacing w:line="360" w:lineRule="auto"/>
        <w:jc w:val="both"/>
        <w:rPr>
          <w:rStyle w:val="Strong"/>
          <w:b/>
          <w:bCs/>
        </w:rPr>
      </w:pPr>
    </w:p>
    <w:p w:rsidR="005F617A" w:rsidRPr="001D1F37" w:rsidRDefault="005F617A" w:rsidP="005F617A">
      <w:pPr>
        <w:rPr>
          <w:rStyle w:val="Strong"/>
          <w:rFonts w:ascii="Times New Roman" w:eastAsiaTheme="majorEastAsia" w:hAnsi="Times New Roman" w:cs="Times New Roman"/>
          <w:b w:val="0"/>
          <w:bCs w:val="0"/>
          <w:i/>
          <w:iCs/>
          <w:color w:val="AA610D" w:themeColor="accent1" w:themeShade="BF"/>
        </w:rPr>
      </w:pPr>
    </w:p>
    <w:p w:rsidR="005F617A" w:rsidRPr="001D1F37" w:rsidRDefault="005F617A" w:rsidP="005F617A">
      <w:pPr>
        <w:pStyle w:val="Heading1"/>
        <w:spacing w:line="360" w:lineRule="auto"/>
        <w:jc w:val="center"/>
        <w:rPr>
          <w:rStyle w:val="Strong"/>
          <w:rFonts w:ascii="Times New Roman" w:hAnsi="Times New Roman" w:cs="Times New Roman"/>
          <w:bCs w:val="0"/>
          <w:color w:val="404040" w:themeColor="text1" w:themeTint="BF"/>
        </w:rPr>
      </w:pPr>
      <w:r w:rsidRPr="001D1F37">
        <w:rPr>
          <w:rStyle w:val="Strong"/>
          <w:rFonts w:ascii="Times New Roman" w:hAnsi="Times New Roman" w:cs="Times New Roman"/>
          <w:bCs w:val="0"/>
          <w:color w:val="404040" w:themeColor="text1" w:themeTint="BF"/>
        </w:rPr>
        <w:t>SESSION 2.2: INDIRECT TRANSMISSION</w:t>
      </w:r>
    </w:p>
    <w:p w:rsidR="005F617A" w:rsidRPr="001D1F37" w:rsidRDefault="005F617A" w:rsidP="005F617A">
      <w:pPr>
        <w:pStyle w:val="Heading1"/>
        <w:spacing w:line="360" w:lineRule="auto"/>
        <w:jc w:val="center"/>
        <w:rPr>
          <w:rFonts w:ascii="Times New Roman" w:hAnsi="Times New Roman" w:cs="Times New Roman"/>
          <w:color w:val="404040" w:themeColor="text1" w:themeTint="BF"/>
        </w:rPr>
      </w:pPr>
      <w:r w:rsidRPr="001D1F37">
        <w:rPr>
          <w:rStyle w:val="Strong"/>
          <w:rFonts w:ascii="Times New Roman" w:hAnsi="Times New Roman" w:cs="Times New Roman"/>
          <w:bCs w:val="0"/>
          <w:color w:val="404040" w:themeColor="text1" w:themeTint="BF"/>
        </w:rPr>
        <w:t>SUB SESSION 2.2.1A: AIRBORNE DISEASES</w:t>
      </w:r>
    </w:p>
    <w:p w:rsidR="005F617A" w:rsidRPr="001D1F37" w:rsidRDefault="005F617A" w:rsidP="005F617A">
      <w:pPr>
        <w:pStyle w:val="Heading2"/>
        <w:spacing w:line="360" w:lineRule="auto"/>
        <w:rPr>
          <w:rStyle w:val="Strong"/>
          <w:rFonts w:ascii="Times New Roman" w:hAnsi="Times New Roman" w:cs="Times New Roman"/>
          <w:bCs w:val="0"/>
          <w:color w:val="404040" w:themeColor="text1" w:themeTint="BF"/>
        </w:rPr>
      </w:pPr>
    </w:p>
    <w:p w:rsidR="005F617A" w:rsidRPr="001D1F37" w:rsidRDefault="005F617A" w:rsidP="005F617A">
      <w:pPr>
        <w:pStyle w:val="Heading2"/>
        <w:spacing w:line="360" w:lineRule="auto"/>
        <w:rPr>
          <w:rFonts w:ascii="Times New Roman" w:hAnsi="Times New Roman" w:cs="Times New Roman"/>
          <w:color w:val="404040" w:themeColor="text1" w:themeTint="BF"/>
          <w:sz w:val="28"/>
          <w:szCs w:val="28"/>
        </w:rPr>
      </w:pPr>
      <w:r w:rsidRPr="001D1F37">
        <w:rPr>
          <w:rStyle w:val="Strong"/>
          <w:rFonts w:ascii="Times New Roman" w:hAnsi="Times New Roman" w:cs="Times New Roman"/>
          <w:bCs w:val="0"/>
          <w:color w:val="404040" w:themeColor="text1" w:themeTint="BF"/>
          <w:sz w:val="28"/>
          <w:szCs w:val="28"/>
        </w:rPr>
        <w:t>Learning Objectives</w:t>
      </w:r>
    </w:p>
    <w:p w:rsidR="005F617A" w:rsidRPr="001D1F37" w:rsidRDefault="005F617A" w:rsidP="005F617A">
      <w:pPr>
        <w:pStyle w:val="NormalWeb"/>
        <w:spacing w:line="360" w:lineRule="auto"/>
      </w:pPr>
      <w:r w:rsidRPr="001D1F37">
        <w:t>By the end of this session, participants will be able to:</w:t>
      </w:r>
    </w:p>
    <w:p w:rsidR="005F617A" w:rsidRPr="001D1F37" w:rsidRDefault="005F617A" w:rsidP="004756DD">
      <w:pPr>
        <w:pStyle w:val="NormalWeb"/>
        <w:numPr>
          <w:ilvl w:val="0"/>
          <w:numId w:val="45"/>
        </w:numPr>
        <w:spacing w:line="360" w:lineRule="auto"/>
      </w:pPr>
      <w:r w:rsidRPr="001D1F37">
        <w:t>Define airborne diseases and explain how airborne transmission occurs.</w:t>
      </w:r>
    </w:p>
    <w:p w:rsidR="005F617A" w:rsidRPr="001D1F37" w:rsidRDefault="005F617A" w:rsidP="004756DD">
      <w:pPr>
        <w:pStyle w:val="NormalWeb"/>
        <w:numPr>
          <w:ilvl w:val="0"/>
          <w:numId w:val="45"/>
        </w:numPr>
        <w:spacing w:line="360" w:lineRule="auto"/>
      </w:pPr>
      <w:r w:rsidRPr="001D1F37">
        <w:t>Identify key characteristics and environmental factors that promote airborne spread.</w:t>
      </w:r>
    </w:p>
    <w:p w:rsidR="005F617A" w:rsidRPr="001D1F37" w:rsidRDefault="005F617A" w:rsidP="004756DD">
      <w:pPr>
        <w:pStyle w:val="NormalWeb"/>
        <w:numPr>
          <w:ilvl w:val="0"/>
          <w:numId w:val="45"/>
        </w:numPr>
        <w:spacing w:line="360" w:lineRule="auto"/>
      </w:pPr>
      <w:r w:rsidRPr="001D1F37">
        <w:t>Recognize major examples of airborne diseases and their public health importance.</w:t>
      </w:r>
    </w:p>
    <w:p w:rsidR="005F617A" w:rsidRPr="001D1F37" w:rsidRDefault="005F617A" w:rsidP="004756DD">
      <w:pPr>
        <w:pStyle w:val="NormalWeb"/>
        <w:numPr>
          <w:ilvl w:val="0"/>
          <w:numId w:val="45"/>
        </w:numPr>
        <w:spacing w:line="360" w:lineRule="auto"/>
      </w:pPr>
      <w:r w:rsidRPr="001D1F37">
        <w:t>Describe preventive and control strategies at both individual and community levels.</w:t>
      </w:r>
    </w:p>
    <w:p w:rsidR="005F617A" w:rsidRPr="001D1F37" w:rsidRDefault="005F617A" w:rsidP="004756DD">
      <w:pPr>
        <w:pStyle w:val="NormalWeb"/>
        <w:numPr>
          <w:ilvl w:val="0"/>
          <w:numId w:val="45"/>
        </w:numPr>
        <w:spacing w:line="360" w:lineRule="auto"/>
      </w:pPr>
      <w:r w:rsidRPr="001D1F37">
        <w:t>Apply infection prevention and control (IPC) measures in primary health care settings.</w:t>
      </w:r>
    </w:p>
    <w:p w:rsidR="005F617A" w:rsidRPr="001D1F37" w:rsidRDefault="005F617A" w:rsidP="005F617A">
      <w:pPr>
        <w:pStyle w:val="Heading2"/>
        <w:spacing w:line="360" w:lineRule="auto"/>
        <w:rPr>
          <w:rFonts w:ascii="Times New Roman" w:hAnsi="Times New Roman" w:cs="Times New Roman"/>
          <w:sz w:val="28"/>
          <w:szCs w:val="28"/>
        </w:rPr>
      </w:pPr>
      <w:r w:rsidRPr="001D1F37">
        <w:rPr>
          <w:rStyle w:val="Strong"/>
          <w:rFonts w:ascii="Times New Roman" w:hAnsi="Times New Roman" w:cs="Times New Roman"/>
          <w:bCs w:val="0"/>
          <w:color w:val="404040" w:themeColor="text1" w:themeTint="BF"/>
          <w:sz w:val="28"/>
          <w:szCs w:val="28"/>
        </w:rPr>
        <w:t>1. Introduction</w:t>
      </w:r>
    </w:p>
    <w:p w:rsidR="005F617A" w:rsidRPr="001D1F37" w:rsidRDefault="005F617A" w:rsidP="005F617A">
      <w:pPr>
        <w:pStyle w:val="NormalWeb"/>
        <w:spacing w:line="360" w:lineRule="auto"/>
        <w:jc w:val="both"/>
      </w:pPr>
      <w:r w:rsidRPr="001D1F37">
        <w:t xml:space="preserve">Airborne diseases are among the most infectious illnesses known to humanity. These infections can spread rapidly through the air, especially in </w:t>
      </w:r>
      <w:r w:rsidRPr="001D1F37">
        <w:rPr>
          <w:rStyle w:val="Strong"/>
          <w:b w:val="0"/>
        </w:rPr>
        <w:t>closed, poorly ventilated</w:t>
      </w:r>
      <w:r w:rsidR="003C759E" w:rsidRPr="001D1F37">
        <w:rPr>
          <w:rStyle w:val="Strong"/>
          <w:b w:val="0"/>
        </w:rPr>
        <w:t xml:space="preserve"> and</w:t>
      </w:r>
      <w:r w:rsidRPr="001D1F37">
        <w:rPr>
          <w:rStyle w:val="Strong"/>
          <w:b w:val="0"/>
        </w:rPr>
        <w:t xml:space="preserve"> crowded</w:t>
      </w:r>
      <w:r w:rsidRPr="001D1F37">
        <w:rPr>
          <w:rStyle w:val="Strong"/>
        </w:rPr>
        <w:t xml:space="preserve"> </w:t>
      </w:r>
      <w:r w:rsidRPr="001D1F37">
        <w:rPr>
          <w:rStyle w:val="Strong"/>
          <w:b w:val="0"/>
        </w:rPr>
        <w:t>environment</w:t>
      </w:r>
      <w:r w:rsidRPr="001D1F37">
        <w:rPr>
          <w:rStyle w:val="Strong"/>
        </w:rPr>
        <w:t>s</w:t>
      </w:r>
      <w:r w:rsidRPr="001D1F37">
        <w:t xml:space="preserve"> such as clinics, schools</w:t>
      </w:r>
      <w:r w:rsidR="003C759E" w:rsidRPr="001D1F37">
        <w:t xml:space="preserve"> and</w:t>
      </w:r>
      <w:r w:rsidRPr="001D1F37">
        <w:t xml:space="preserve"> public transport. Understanding how they spread and how to prevent them is crucial for all </w:t>
      </w:r>
      <w:r w:rsidRPr="001D1F37">
        <w:rPr>
          <w:rStyle w:val="Strong"/>
          <w:b w:val="0"/>
        </w:rPr>
        <w:t>primary healthcare workers (PHCWs)</w:t>
      </w:r>
      <w:r w:rsidRPr="001D1F37">
        <w:rPr>
          <w:b/>
        </w:rPr>
        <w:t>,</w:t>
      </w:r>
      <w:r w:rsidRPr="001D1F37">
        <w:t xml:space="preserve"> as they are often the first point of contact for affected individuals.</w:t>
      </w:r>
    </w:p>
    <w:p w:rsidR="005F617A" w:rsidRPr="001D1F37" w:rsidRDefault="005F617A" w:rsidP="005F617A">
      <w:pPr>
        <w:pStyle w:val="Heading2"/>
        <w:spacing w:line="360" w:lineRule="auto"/>
        <w:rPr>
          <w:rFonts w:ascii="Times New Roman" w:hAnsi="Times New Roman" w:cs="Times New Roman"/>
          <w:color w:val="404040" w:themeColor="text1" w:themeTint="BF"/>
          <w:sz w:val="28"/>
          <w:szCs w:val="28"/>
        </w:rPr>
      </w:pPr>
      <w:r w:rsidRPr="001D1F37">
        <w:rPr>
          <w:rStyle w:val="Strong"/>
          <w:rFonts w:ascii="Times New Roman" w:hAnsi="Times New Roman" w:cs="Times New Roman"/>
          <w:bCs w:val="0"/>
          <w:color w:val="404040" w:themeColor="text1" w:themeTint="BF"/>
          <w:sz w:val="28"/>
          <w:szCs w:val="28"/>
        </w:rPr>
        <w:t>2. Definition</w:t>
      </w:r>
    </w:p>
    <w:p w:rsidR="005F617A" w:rsidRPr="001D1F37" w:rsidRDefault="005F617A" w:rsidP="005F617A">
      <w:pPr>
        <w:pStyle w:val="NormalWeb"/>
        <w:spacing w:line="360" w:lineRule="auto"/>
      </w:pPr>
      <w:r w:rsidRPr="001D1F37">
        <w:rPr>
          <w:rStyle w:val="Strong"/>
          <w:b w:val="0"/>
        </w:rPr>
        <w:t>Airborne diseases</w:t>
      </w:r>
      <w:r w:rsidRPr="001D1F37">
        <w:t xml:space="preserve"> are infections caused by </w:t>
      </w:r>
      <w:r w:rsidRPr="001D1F37">
        <w:rPr>
          <w:rStyle w:val="Strong"/>
          <w:b w:val="0"/>
        </w:rPr>
        <w:t>pathogens</w:t>
      </w:r>
      <w:r w:rsidRPr="001D1F37">
        <w:t xml:space="preserve"> (bacteria, viruses, or fungi) that are transmitted through </w:t>
      </w:r>
      <w:r w:rsidRPr="001D1F37">
        <w:rPr>
          <w:rStyle w:val="Strong"/>
          <w:b w:val="0"/>
        </w:rPr>
        <w:t>airborne particles</w:t>
      </w:r>
      <w:r w:rsidRPr="001D1F37">
        <w:rPr>
          <w:b/>
        </w:rPr>
        <w:t>.</w:t>
      </w:r>
      <w:r w:rsidRPr="001D1F37">
        <w:t xml:space="preserve"> These particles, also called </w:t>
      </w:r>
      <w:r w:rsidRPr="001D1F37">
        <w:rPr>
          <w:rStyle w:val="Strong"/>
          <w:b w:val="0"/>
        </w:rPr>
        <w:t>droplet nuclei</w:t>
      </w:r>
      <w:r w:rsidRPr="001D1F37">
        <w:t xml:space="preserve"> (less than 5 microns in size), can:</w:t>
      </w:r>
    </w:p>
    <w:p w:rsidR="005F617A" w:rsidRPr="001D1F37" w:rsidRDefault="005F617A" w:rsidP="004756DD">
      <w:pPr>
        <w:pStyle w:val="NormalWeb"/>
        <w:numPr>
          <w:ilvl w:val="0"/>
          <w:numId w:val="46"/>
        </w:numPr>
        <w:spacing w:line="360" w:lineRule="auto"/>
      </w:pPr>
      <w:r w:rsidRPr="001D1F37">
        <w:t>Remain suspended in air for long periods.</w:t>
      </w:r>
    </w:p>
    <w:p w:rsidR="005F617A" w:rsidRPr="001D1F37" w:rsidRDefault="005F617A" w:rsidP="004756DD">
      <w:pPr>
        <w:pStyle w:val="NormalWeb"/>
        <w:numPr>
          <w:ilvl w:val="0"/>
          <w:numId w:val="46"/>
        </w:numPr>
        <w:spacing w:line="360" w:lineRule="auto"/>
      </w:pPr>
      <w:r w:rsidRPr="001D1F37">
        <w:t>Travel long distances on air currents.</w:t>
      </w:r>
    </w:p>
    <w:p w:rsidR="005F617A" w:rsidRPr="001D1F37" w:rsidRDefault="005F617A" w:rsidP="004756DD">
      <w:pPr>
        <w:pStyle w:val="NormalWeb"/>
        <w:numPr>
          <w:ilvl w:val="0"/>
          <w:numId w:val="46"/>
        </w:numPr>
        <w:spacing w:line="360" w:lineRule="auto"/>
      </w:pPr>
      <w:r w:rsidRPr="001D1F37">
        <w:t>Be inhaled deep into the lungs by another person.</w:t>
      </w:r>
    </w:p>
    <w:p w:rsidR="005F617A" w:rsidRPr="001D1F37" w:rsidRDefault="005F617A" w:rsidP="005F617A">
      <w:pPr>
        <w:pStyle w:val="Heading2"/>
        <w:spacing w:line="360" w:lineRule="auto"/>
        <w:rPr>
          <w:rFonts w:ascii="Times New Roman" w:hAnsi="Times New Roman" w:cs="Times New Roman"/>
          <w:color w:val="404040" w:themeColor="text1" w:themeTint="BF"/>
          <w:sz w:val="28"/>
          <w:szCs w:val="28"/>
        </w:rPr>
      </w:pPr>
      <w:r w:rsidRPr="001D1F37">
        <w:rPr>
          <w:rStyle w:val="Strong"/>
          <w:rFonts w:ascii="Times New Roman" w:hAnsi="Times New Roman" w:cs="Times New Roman"/>
          <w:bCs w:val="0"/>
          <w:color w:val="404040" w:themeColor="text1" w:themeTint="BF"/>
          <w:sz w:val="28"/>
          <w:szCs w:val="28"/>
        </w:rPr>
        <w:lastRenderedPageBreak/>
        <w:t>3. Mechanism of Airborne Transmission</w:t>
      </w:r>
    </w:p>
    <w:p w:rsidR="005F617A" w:rsidRPr="001D1F37" w:rsidRDefault="005F617A" w:rsidP="005F617A">
      <w:pPr>
        <w:pStyle w:val="NormalWeb"/>
        <w:spacing w:line="360" w:lineRule="auto"/>
      </w:pPr>
      <w:r w:rsidRPr="001D1F37">
        <w:t>Airborne transmission occurs through a series of steps from the infected source to a new host.</w:t>
      </w:r>
    </w:p>
    <w:tbl>
      <w:tblPr>
        <w:tblStyle w:val="GridTable4"/>
        <w:tblW w:w="0" w:type="auto"/>
        <w:tblLook w:val="04A0" w:firstRow="1" w:lastRow="0" w:firstColumn="1" w:lastColumn="0" w:noHBand="0" w:noVBand="1"/>
      </w:tblPr>
      <w:tblGrid>
        <w:gridCol w:w="2227"/>
        <w:gridCol w:w="7123"/>
      </w:tblGrid>
      <w:tr w:rsidR="005F617A" w:rsidRPr="001D1F37" w:rsidTr="005F61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Stage</w:t>
            </w:r>
          </w:p>
        </w:tc>
        <w:tc>
          <w:tcPr>
            <w:tcW w:w="0" w:type="auto"/>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Explanation</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Source</w:t>
            </w:r>
          </w:p>
        </w:tc>
        <w:tc>
          <w:tcPr>
            <w:tcW w:w="0" w:type="auto"/>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The infected person releases respiratory droplets while coughing, sneezing, talking, or breathing.</w:t>
            </w:r>
          </w:p>
        </w:tc>
      </w:tr>
      <w:tr w:rsidR="005F617A" w:rsidRPr="001D1F37" w:rsidTr="005F617A">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Droplet Nuclei Formation</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Larger droplets (&gt;5 µm) fall to the ground, while smaller droplets dry up and form droplet nuclei (&lt;5 µm).</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Suspension &amp; Travel</w:t>
            </w:r>
          </w:p>
        </w:tc>
        <w:tc>
          <w:tcPr>
            <w:tcW w:w="0" w:type="auto"/>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Droplet nuclei remain suspended in air and can travel long distances depending on ventilation and airflow.</w:t>
            </w:r>
          </w:p>
        </w:tc>
      </w:tr>
      <w:tr w:rsidR="005F617A" w:rsidRPr="001D1F37" w:rsidTr="005F617A">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b w:val="0"/>
                <w:sz w:val="24"/>
                <w:szCs w:val="24"/>
              </w:rPr>
            </w:pPr>
            <w:r w:rsidRPr="001D1F37">
              <w:rPr>
                <w:rStyle w:val="Strong"/>
                <w:rFonts w:ascii="Times New Roman" w:hAnsi="Times New Roman" w:cs="Times New Roman"/>
                <w:b/>
                <w:sz w:val="24"/>
                <w:szCs w:val="24"/>
              </w:rPr>
              <w:t>Host Exposure</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Another person inhales the contaminated air, allowing pathogens to enter their respiratory tract and cause infection.</w:t>
            </w:r>
          </w:p>
        </w:tc>
      </w:tr>
    </w:tbl>
    <w:p w:rsidR="005F617A" w:rsidRPr="001D1F37" w:rsidRDefault="005F617A" w:rsidP="005F617A">
      <w:pPr>
        <w:spacing w:line="360" w:lineRule="auto"/>
        <w:rPr>
          <w:rFonts w:ascii="Times New Roman" w:hAnsi="Times New Roman" w:cs="Times New Roman"/>
          <w:sz w:val="24"/>
          <w:szCs w:val="24"/>
        </w:rPr>
      </w:pPr>
    </w:p>
    <w:p w:rsidR="005F617A" w:rsidRPr="001D1F37" w:rsidRDefault="005F617A" w:rsidP="005F617A">
      <w:pPr>
        <w:pStyle w:val="Heading2"/>
        <w:spacing w:line="360" w:lineRule="auto"/>
        <w:rPr>
          <w:rFonts w:ascii="Times New Roman" w:hAnsi="Times New Roman" w:cs="Times New Roman"/>
          <w:color w:val="404040" w:themeColor="text1" w:themeTint="BF"/>
          <w:sz w:val="28"/>
          <w:szCs w:val="28"/>
        </w:rPr>
      </w:pPr>
      <w:r w:rsidRPr="001D1F37">
        <w:rPr>
          <w:rStyle w:val="Strong"/>
          <w:rFonts w:ascii="Times New Roman" w:hAnsi="Times New Roman" w:cs="Times New Roman"/>
          <w:bCs w:val="0"/>
          <w:color w:val="404040" w:themeColor="text1" w:themeTint="BF"/>
          <w:sz w:val="28"/>
          <w:szCs w:val="28"/>
        </w:rPr>
        <w:t>4. Step-by-Step Mechanism (Simplified)</w:t>
      </w:r>
    </w:p>
    <w:p w:rsidR="005F617A" w:rsidRPr="001D1F37" w:rsidRDefault="005F617A" w:rsidP="004756DD">
      <w:pPr>
        <w:pStyle w:val="NormalWeb"/>
        <w:numPr>
          <w:ilvl w:val="0"/>
          <w:numId w:val="47"/>
        </w:numPr>
        <w:spacing w:line="360" w:lineRule="auto"/>
      </w:pPr>
      <w:r w:rsidRPr="001D1F37">
        <w:rPr>
          <w:rStyle w:val="Strong"/>
          <w:i/>
          <w:color w:val="404040" w:themeColor="text1" w:themeTint="BF"/>
        </w:rPr>
        <w:t>Release of Pathogens</w:t>
      </w:r>
      <w:r w:rsidRPr="001D1F37">
        <w:rPr>
          <w:i/>
          <w:color w:val="404040" w:themeColor="text1" w:themeTint="BF"/>
        </w:rPr>
        <w:t xml:space="preserve"> </w:t>
      </w:r>
      <w:r w:rsidRPr="001D1F37">
        <w:t>– An infected person emits droplets containing microorganisms.</w:t>
      </w:r>
    </w:p>
    <w:p w:rsidR="005F617A" w:rsidRPr="001D1F37" w:rsidRDefault="005F617A" w:rsidP="004756DD">
      <w:pPr>
        <w:pStyle w:val="NormalWeb"/>
        <w:numPr>
          <w:ilvl w:val="0"/>
          <w:numId w:val="47"/>
        </w:numPr>
        <w:spacing w:line="360" w:lineRule="auto"/>
      </w:pPr>
      <w:r w:rsidRPr="001D1F37">
        <w:rPr>
          <w:rStyle w:val="Strong"/>
          <w:i/>
          <w:color w:val="404040" w:themeColor="text1" w:themeTint="BF"/>
        </w:rPr>
        <w:t>Evaporation</w:t>
      </w:r>
      <w:r w:rsidRPr="001D1F37">
        <w:t xml:space="preserve"> – Larger droplets shrink into smaller droplet nuclei.</w:t>
      </w:r>
    </w:p>
    <w:p w:rsidR="005F617A" w:rsidRPr="001D1F37" w:rsidRDefault="005F617A" w:rsidP="004756DD">
      <w:pPr>
        <w:pStyle w:val="NormalWeb"/>
        <w:numPr>
          <w:ilvl w:val="0"/>
          <w:numId w:val="47"/>
        </w:numPr>
        <w:spacing w:line="360" w:lineRule="auto"/>
      </w:pPr>
      <w:r w:rsidRPr="001D1F37">
        <w:rPr>
          <w:rStyle w:val="Strong"/>
          <w:i/>
          <w:color w:val="404040" w:themeColor="text1" w:themeTint="BF"/>
        </w:rPr>
        <w:t>Suspension</w:t>
      </w:r>
      <w:r w:rsidRPr="001D1F37">
        <w:t xml:space="preserve"> – These tiny particles remain floating in air for minutes or hours.</w:t>
      </w:r>
    </w:p>
    <w:p w:rsidR="005F617A" w:rsidRPr="001D1F37" w:rsidRDefault="005F617A" w:rsidP="004756DD">
      <w:pPr>
        <w:pStyle w:val="NormalWeb"/>
        <w:numPr>
          <w:ilvl w:val="0"/>
          <w:numId w:val="47"/>
        </w:numPr>
        <w:spacing w:line="360" w:lineRule="auto"/>
      </w:pPr>
      <w:r w:rsidRPr="001D1F37">
        <w:rPr>
          <w:rStyle w:val="Strong"/>
          <w:i/>
          <w:color w:val="404040" w:themeColor="text1" w:themeTint="BF"/>
        </w:rPr>
        <w:t>Inhalation</w:t>
      </w:r>
      <w:r w:rsidRPr="001D1F37">
        <w:rPr>
          <w:i/>
          <w:color w:val="404040" w:themeColor="text1" w:themeTint="BF"/>
        </w:rPr>
        <w:t xml:space="preserve"> </w:t>
      </w:r>
      <w:r w:rsidRPr="001D1F37">
        <w:t>– A nearby person breathes them in.</w:t>
      </w:r>
    </w:p>
    <w:p w:rsidR="005F617A" w:rsidRPr="001D1F37" w:rsidRDefault="005F617A" w:rsidP="004756DD">
      <w:pPr>
        <w:pStyle w:val="NormalWeb"/>
        <w:numPr>
          <w:ilvl w:val="0"/>
          <w:numId w:val="47"/>
        </w:numPr>
        <w:spacing w:line="360" w:lineRule="auto"/>
      </w:pPr>
      <w:r w:rsidRPr="001D1F37">
        <w:rPr>
          <w:rStyle w:val="Strong"/>
          <w:i/>
          <w:color w:val="404040" w:themeColor="text1" w:themeTint="BF"/>
        </w:rPr>
        <w:t>Infection</w:t>
      </w:r>
      <w:r w:rsidRPr="001D1F37">
        <w:t xml:space="preserve"> – The pathogen settles in the lungs and begins multiplying, leading to disease.</w:t>
      </w:r>
    </w:p>
    <w:p w:rsidR="005F617A" w:rsidRPr="001D1F37" w:rsidRDefault="005F617A" w:rsidP="005F617A">
      <w:pPr>
        <w:pStyle w:val="Heading2"/>
        <w:spacing w:line="360" w:lineRule="auto"/>
        <w:rPr>
          <w:rFonts w:ascii="Times New Roman" w:hAnsi="Times New Roman" w:cs="Times New Roman"/>
          <w:color w:val="404040" w:themeColor="text1" w:themeTint="BF"/>
          <w:sz w:val="28"/>
          <w:szCs w:val="28"/>
        </w:rPr>
      </w:pPr>
      <w:r w:rsidRPr="001D1F37">
        <w:rPr>
          <w:rStyle w:val="Strong"/>
          <w:rFonts w:ascii="Times New Roman" w:hAnsi="Times New Roman" w:cs="Times New Roman"/>
          <w:bCs w:val="0"/>
          <w:color w:val="404040" w:themeColor="text1" w:themeTint="BF"/>
          <w:sz w:val="28"/>
          <w:szCs w:val="28"/>
        </w:rPr>
        <w:t>5. Characteristics of Airborne Particles</w:t>
      </w:r>
    </w:p>
    <w:tbl>
      <w:tblPr>
        <w:tblStyle w:val="GridTable4"/>
        <w:tblW w:w="9279" w:type="dxa"/>
        <w:tblLook w:val="04A0" w:firstRow="1" w:lastRow="0" w:firstColumn="1" w:lastColumn="0" w:noHBand="0" w:noVBand="1"/>
      </w:tblPr>
      <w:tblGrid>
        <w:gridCol w:w="3808"/>
        <w:gridCol w:w="5471"/>
      </w:tblGrid>
      <w:tr w:rsidR="005F617A" w:rsidRPr="001D1F37" w:rsidTr="005F617A">
        <w:trPr>
          <w:cnfStyle w:val="100000000000" w:firstRow="1" w:lastRow="0" w:firstColumn="0" w:lastColumn="0" w:oddVBand="0" w:evenVBand="0" w:oddHBand="0"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5A62E1" w:rsidRDefault="005F617A" w:rsidP="005F617A">
            <w:pPr>
              <w:spacing w:line="360" w:lineRule="auto"/>
              <w:jc w:val="center"/>
              <w:rPr>
                <w:rFonts w:ascii="Times New Roman" w:hAnsi="Times New Roman" w:cs="Times New Roman"/>
                <w:b w:val="0"/>
                <w:sz w:val="24"/>
                <w:szCs w:val="24"/>
              </w:rPr>
            </w:pPr>
            <w:r w:rsidRPr="005A62E1">
              <w:rPr>
                <w:rStyle w:val="Strong"/>
                <w:rFonts w:ascii="Times New Roman" w:hAnsi="Times New Roman" w:cs="Times New Roman"/>
                <w:b/>
                <w:sz w:val="24"/>
                <w:szCs w:val="24"/>
              </w:rPr>
              <w:t>Feature</w:t>
            </w:r>
          </w:p>
        </w:tc>
        <w:tc>
          <w:tcPr>
            <w:tcW w:w="0" w:type="auto"/>
            <w:vAlign w:val="center"/>
            <w:hideMark/>
          </w:tcPr>
          <w:p w:rsidR="005F617A" w:rsidRPr="005A62E1"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5A62E1">
              <w:rPr>
                <w:rStyle w:val="Strong"/>
                <w:rFonts w:ascii="Times New Roman" w:hAnsi="Times New Roman" w:cs="Times New Roman"/>
                <w:b/>
                <w:sz w:val="24"/>
                <w:szCs w:val="24"/>
              </w:rPr>
              <w:t>Public Health Implication</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A62E1">
            <w:pPr>
              <w:spacing w:line="360" w:lineRule="auto"/>
              <w:jc w:val="center"/>
              <w:rPr>
                <w:rFonts w:ascii="Times New Roman" w:hAnsi="Times New Roman" w:cs="Times New Roman"/>
                <w:bCs w:val="0"/>
                <w:sz w:val="24"/>
                <w:szCs w:val="24"/>
              </w:rPr>
            </w:pPr>
            <w:r w:rsidRPr="001D1F37">
              <w:rPr>
                <w:rFonts w:ascii="Times New Roman" w:hAnsi="Times New Roman" w:cs="Times New Roman"/>
                <w:sz w:val="24"/>
                <w:szCs w:val="24"/>
              </w:rPr>
              <w:t>Size &lt;5 microns</w:t>
            </w:r>
          </w:p>
        </w:tc>
        <w:tc>
          <w:tcPr>
            <w:tcW w:w="0" w:type="auto"/>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Easily inhaled deep into the lungs.</w:t>
            </w:r>
          </w:p>
        </w:tc>
      </w:tr>
      <w:tr w:rsidR="005F617A" w:rsidRPr="001D1F37" w:rsidTr="005F617A">
        <w:trPr>
          <w:trHeight w:val="593"/>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A62E1">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Light and dry</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Stay suspended in air for prolonged periods.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63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A62E1">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Travel distance &gt;1–2 meters</w:t>
            </w:r>
          </w:p>
        </w:tc>
        <w:tc>
          <w:tcPr>
            <w:tcW w:w="0" w:type="auto"/>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Can spread infection beyond close contact.</w:t>
            </w:r>
          </w:p>
        </w:tc>
      </w:tr>
      <w:tr w:rsidR="005F617A" w:rsidRPr="001D1F37" w:rsidTr="005F617A">
        <w:trPr>
          <w:trHeight w:val="593"/>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A62E1">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Low infectious dose</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Even a few organisms may cause illness.</w:t>
            </w:r>
          </w:p>
        </w:tc>
      </w:tr>
    </w:tbl>
    <w:p w:rsidR="005F617A" w:rsidRPr="001D1F37" w:rsidRDefault="005F617A" w:rsidP="005F617A">
      <w:pPr>
        <w:spacing w:line="360" w:lineRule="auto"/>
        <w:rPr>
          <w:rFonts w:ascii="Times New Roman" w:hAnsi="Times New Roman" w:cs="Times New Roman"/>
          <w:sz w:val="24"/>
          <w:szCs w:val="24"/>
        </w:rPr>
      </w:pPr>
    </w:p>
    <w:p w:rsidR="005F617A" w:rsidRPr="001D1F37" w:rsidRDefault="005F617A" w:rsidP="004756DD">
      <w:pPr>
        <w:pStyle w:val="Heading2"/>
        <w:numPr>
          <w:ilvl w:val="0"/>
          <w:numId w:val="47"/>
        </w:numPr>
        <w:spacing w:line="360" w:lineRule="auto"/>
        <w:rPr>
          <w:rFonts w:ascii="Times New Roman" w:hAnsi="Times New Roman" w:cs="Times New Roman"/>
          <w:color w:val="404040" w:themeColor="text1" w:themeTint="BF"/>
          <w:sz w:val="28"/>
          <w:szCs w:val="28"/>
        </w:rPr>
      </w:pPr>
      <w:r w:rsidRPr="001D1F37">
        <w:rPr>
          <w:rStyle w:val="Strong"/>
          <w:rFonts w:ascii="Times New Roman" w:hAnsi="Times New Roman" w:cs="Times New Roman"/>
          <w:bCs w:val="0"/>
          <w:color w:val="404040" w:themeColor="text1" w:themeTint="BF"/>
          <w:sz w:val="28"/>
          <w:szCs w:val="28"/>
        </w:rPr>
        <w:lastRenderedPageBreak/>
        <w:t>Environmental Factors Affecting Transmission</w:t>
      </w:r>
    </w:p>
    <w:p w:rsidR="005F617A" w:rsidRPr="001D1F37" w:rsidRDefault="005F617A" w:rsidP="005F617A">
      <w:pPr>
        <w:pStyle w:val="NormalWeb"/>
        <w:spacing w:line="360" w:lineRule="auto"/>
      </w:pPr>
      <w:r w:rsidRPr="001D1F37">
        <w:t>Environmental conditions can greatly influence the spread of airborne infections:</w:t>
      </w:r>
    </w:p>
    <w:tbl>
      <w:tblPr>
        <w:tblStyle w:val="GridTable4"/>
        <w:tblW w:w="9483" w:type="dxa"/>
        <w:tblLook w:val="04A0" w:firstRow="1" w:lastRow="0" w:firstColumn="1" w:lastColumn="0" w:noHBand="0" w:noVBand="1"/>
      </w:tblPr>
      <w:tblGrid>
        <w:gridCol w:w="2145"/>
        <w:gridCol w:w="7338"/>
      </w:tblGrid>
      <w:tr w:rsidR="005F617A" w:rsidRPr="001D1F37" w:rsidTr="005F617A">
        <w:trPr>
          <w:cnfStyle w:val="100000000000" w:firstRow="1" w:lastRow="0" w:firstColumn="0" w:lastColumn="0" w:oddVBand="0" w:evenVBand="0" w:oddHBand="0"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rPr>
              <w:t>Factor</w:t>
            </w:r>
          </w:p>
        </w:tc>
        <w:tc>
          <w:tcPr>
            <w:tcW w:w="0" w:type="auto"/>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Effect on Transmission</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b w:val="0"/>
                <w:bCs w:val="0"/>
                <w:sz w:val="24"/>
                <w:szCs w:val="24"/>
              </w:rPr>
            </w:pPr>
            <w:r w:rsidRPr="001D1F37">
              <w:rPr>
                <w:rStyle w:val="Strong"/>
                <w:rFonts w:ascii="Times New Roman" w:hAnsi="Times New Roman" w:cs="Times New Roman"/>
                <w:b/>
              </w:rPr>
              <w:t>Ventilation</w:t>
            </w:r>
          </w:p>
        </w:tc>
        <w:tc>
          <w:tcPr>
            <w:tcW w:w="0" w:type="auto"/>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Poor ventilation increases accumulation of infectious particles.</w:t>
            </w:r>
          </w:p>
        </w:tc>
      </w:tr>
      <w:tr w:rsidR="005F617A" w:rsidRPr="001D1F37" w:rsidTr="005F617A">
        <w:trPr>
          <w:trHeight w:val="50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b w:val="0"/>
                <w:sz w:val="24"/>
                <w:szCs w:val="24"/>
              </w:rPr>
            </w:pPr>
            <w:r w:rsidRPr="001D1F37">
              <w:rPr>
                <w:rStyle w:val="Strong"/>
                <w:rFonts w:ascii="Times New Roman" w:hAnsi="Times New Roman" w:cs="Times New Roman"/>
                <w:b/>
              </w:rPr>
              <w:t>Humidity</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Low humidity helps droplets evaporate faster, forming droplet nuclei.</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541"/>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b w:val="0"/>
                <w:sz w:val="24"/>
                <w:szCs w:val="24"/>
              </w:rPr>
            </w:pPr>
            <w:r w:rsidRPr="001D1F37">
              <w:rPr>
                <w:rStyle w:val="Strong"/>
                <w:rFonts w:ascii="Times New Roman" w:hAnsi="Times New Roman" w:cs="Times New Roman"/>
                <w:b/>
              </w:rPr>
              <w:t>Airflow Direction</w:t>
            </w:r>
          </w:p>
        </w:tc>
        <w:tc>
          <w:tcPr>
            <w:tcW w:w="0" w:type="auto"/>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Air currents can carry particles from one area to another.</w:t>
            </w:r>
          </w:p>
        </w:tc>
      </w:tr>
      <w:tr w:rsidR="005F617A" w:rsidRPr="001D1F37" w:rsidTr="005F617A">
        <w:trPr>
          <w:trHeight w:val="50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b w:val="0"/>
                <w:sz w:val="24"/>
                <w:szCs w:val="24"/>
              </w:rPr>
            </w:pPr>
            <w:r w:rsidRPr="001D1F37">
              <w:rPr>
                <w:rStyle w:val="Strong"/>
                <w:rFonts w:ascii="Times New Roman" w:hAnsi="Times New Roman" w:cs="Times New Roman"/>
                <w:b/>
              </w:rPr>
              <w:t>Crowding</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More people = more chances for exposure.</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b w:val="0"/>
                <w:sz w:val="24"/>
                <w:szCs w:val="24"/>
              </w:rPr>
            </w:pPr>
            <w:r w:rsidRPr="001D1F37">
              <w:rPr>
                <w:rStyle w:val="Strong"/>
                <w:rFonts w:ascii="Times New Roman" w:hAnsi="Times New Roman" w:cs="Times New Roman"/>
                <w:b/>
              </w:rPr>
              <w:t>Exposure Duration</w:t>
            </w:r>
          </w:p>
        </w:tc>
        <w:tc>
          <w:tcPr>
            <w:tcW w:w="0" w:type="auto"/>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Longer exposure = higher risk of infection.</w:t>
            </w:r>
          </w:p>
        </w:tc>
      </w:tr>
    </w:tbl>
    <w:p w:rsidR="005F617A" w:rsidRPr="001D1F37" w:rsidRDefault="005F617A" w:rsidP="005F617A">
      <w:pPr>
        <w:pStyle w:val="NormalWeb"/>
        <w:spacing w:line="360" w:lineRule="auto"/>
        <w:rPr>
          <w:rStyle w:val="Strong"/>
          <w:b w:val="0"/>
          <w:bCs w:val="0"/>
          <w:color w:val="404040" w:themeColor="text1" w:themeTint="BF"/>
          <w:sz w:val="28"/>
          <w:szCs w:val="28"/>
        </w:rPr>
      </w:pPr>
      <w:r w:rsidRPr="001D1F37">
        <w:rPr>
          <w:b/>
          <w:noProof/>
          <w:color w:val="404040" w:themeColor="text1" w:themeTint="BF"/>
          <w:sz w:val="28"/>
          <w:szCs w:val="28"/>
        </w:rPr>
        <w:drawing>
          <wp:anchor distT="0" distB="0" distL="114300" distR="114300" simplePos="0" relativeHeight="251760640" behindDoc="1" locked="0" layoutInCell="1" allowOverlap="1" wp14:anchorId="03DFD315" wp14:editId="3CB18F9E">
            <wp:simplePos x="0" y="0"/>
            <wp:positionH relativeFrom="margin">
              <wp:posOffset>-133350</wp:posOffset>
            </wp:positionH>
            <wp:positionV relativeFrom="paragraph">
              <wp:posOffset>553720</wp:posOffset>
            </wp:positionV>
            <wp:extent cx="6248400" cy="3778885"/>
            <wp:effectExtent l="152400" t="152400" r="361950" b="354965"/>
            <wp:wrapTight wrapText="bothSides">
              <wp:wrapPolygon edited="0">
                <wp:start x="263" y="-871"/>
                <wp:lineTo x="-527" y="-653"/>
                <wp:lineTo x="-461" y="22105"/>
                <wp:lineTo x="593" y="23302"/>
                <wp:lineTo x="659" y="23520"/>
                <wp:lineTo x="21600" y="23520"/>
                <wp:lineTo x="21666" y="23302"/>
                <wp:lineTo x="22720" y="22105"/>
                <wp:lineTo x="22785" y="1089"/>
                <wp:lineTo x="21995" y="-544"/>
                <wp:lineTo x="21929" y="-871"/>
                <wp:lineTo x="263" y="-871"/>
              </wp:wrapPolygon>
            </wp:wrapTight>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3568_2020_1028_Fig1_HTML.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248400" cy="377888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5F617A" w:rsidRPr="001D1F37" w:rsidRDefault="005F617A" w:rsidP="005F617A">
      <w:pPr>
        <w:pStyle w:val="NormalWeb"/>
        <w:spacing w:line="360" w:lineRule="auto"/>
        <w:rPr>
          <w:rStyle w:val="Strong"/>
          <w:b w:val="0"/>
          <w:bCs w:val="0"/>
          <w:color w:val="404040" w:themeColor="text1" w:themeTint="BF"/>
          <w:sz w:val="28"/>
          <w:szCs w:val="28"/>
        </w:rPr>
      </w:pPr>
    </w:p>
    <w:p w:rsidR="005F617A" w:rsidRPr="001D1F37" w:rsidRDefault="005F617A" w:rsidP="004756DD">
      <w:pPr>
        <w:pStyle w:val="NormalWeb"/>
        <w:numPr>
          <w:ilvl w:val="0"/>
          <w:numId w:val="47"/>
        </w:numPr>
        <w:spacing w:line="360" w:lineRule="auto"/>
        <w:rPr>
          <w:b/>
          <w:color w:val="404040" w:themeColor="text1" w:themeTint="BF"/>
          <w:sz w:val="28"/>
          <w:szCs w:val="28"/>
        </w:rPr>
      </w:pPr>
      <w:r w:rsidRPr="001D1F37">
        <w:rPr>
          <w:rStyle w:val="Strong"/>
          <w:bCs w:val="0"/>
          <w:color w:val="404040" w:themeColor="text1" w:themeTint="BF"/>
          <w:sz w:val="28"/>
          <w:szCs w:val="28"/>
        </w:rPr>
        <w:lastRenderedPageBreak/>
        <w:t>Aerosol-Generating Procedures (Healthcare Settings)</w:t>
      </w:r>
    </w:p>
    <w:p w:rsidR="005F617A" w:rsidRPr="001D1F37" w:rsidRDefault="005F617A" w:rsidP="005F617A">
      <w:pPr>
        <w:pStyle w:val="NormalWeb"/>
        <w:spacing w:line="360" w:lineRule="auto"/>
      </w:pPr>
      <w:r w:rsidRPr="001D1F37">
        <w:t>Some medical procedures produce fine aerosols, increasing airborne risk. These include:</w:t>
      </w:r>
    </w:p>
    <w:p w:rsidR="005F617A" w:rsidRPr="001D1F37" w:rsidRDefault="005F617A" w:rsidP="004756DD">
      <w:pPr>
        <w:pStyle w:val="NormalWeb"/>
        <w:numPr>
          <w:ilvl w:val="0"/>
          <w:numId w:val="48"/>
        </w:numPr>
        <w:spacing w:line="360" w:lineRule="auto"/>
      </w:pPr>
      <w:r w:rsidRPr="001D1F37">
        <w:t xml:space="preserve">Endotracheal intubation or </w:t>
      </w:r>
      <w:proofErr w:type="spellStart"/>
      <w:r w:rsidRPr="001D1F37">
        <w:t>extubation</w:t>
      </w:r>
      <w:proofErr w:type="spellEnd"/>
    </w:p>
    <w:p w:rsidR="005F617A" w:rsidRPr="001D1F37" w:rsidRDefault="005F617A" w:rsidP="004756DD">
      <w:pPr>
        <w:pStyle w:val="NormalWeb"/>
        <w:numPr>
          <w:ilvl w:val="0"/>
          <w:numId w:val="48"/>
        </w:numPr>
        <w:spacing w:line="360" w:lineRule="auto"/>
      </w:pPr>
      <w:r w:rsidRPr="001D1F37">
        <w:t>Nebulizer therapy</w:t>
      </w:r>
    </w:p>
    <w:p w:rsidR="005F617A" w:rsidRPr="001D1F37" w:rsidRDefault="005F617A" w:rsidP="004756DD">
      <w:pPr>
        <w:pStyle w:val="NormalWeb"/>
        <w:numPr>
          <w:ilvl w:val="0"/>
          <w:numId w:val="48"/>
        </w:numPr>
        <w:spacing w:line="360" w:lineRule="auto"/>
      </w:pPr>
      <w:r w:rsidRPr="001D1F37">
        <w:t>Bronchoscopy</w:t>
      </w:r>
    </w:p>
    <w:p w:rsidR="005F617A" w:rsidRPr="001D1F37" w:rsidRDefault="005F617A" w:rsidP="004756DD">
      <w:pPr>
        <w:pStyle w:val="NormalWeb"/>
        <w:numPr>
          <w:ilvl w:val="0"/>
          <w:numId w:val="48"/>
        </w:numPr>
        <w:spacing w:line="360" w:lineRule="auto"/>
      </w:pPr>
      <w:r w:rsidRPr="001D1F37">
        <w:t>Open suctioning</w:t>
      </w:r>
    </w:p>
    <w:p w:rsidR="005F617A" w:rsidRPr="001D1F37" w:rsidRDefault="005F617A" w:rsidP="004756DD">
      <w:pPr>
        <w:pStyle w:val="NormalWeb"/>
        <w:numPr>
          <w:ilvl w:val="0"/>
          <w:numId w:val="48"/>
        </w:numPr>
        <w:spacing w:line="360" w:lineRule="auto"/>
      </w:pPr>
      <w:r w:rsidRPr="001D1F37">
        <w:t>Cardiopulmonary Resuscitation (CPR)</w:t>
      </w:r>
    </w:p>
    <w:p w:rsidR="005F617A" w:rsidRPr="001D1F37" w:rsidRDefault="005F617A" w:rsidP="005F617A">
      <w:pPr>
        <w:pStyle w:val="NormalWeb"/>
        <w:spacing w:line="360" w:lineRule="auto"/>
      </w:pPr>
      <w:r w:rsidRPr="001D1F37">
        <w:rPr>
          <w:rStyle w:val="Strong"/>
        </w:rPr>
        <w:t>Precaution:</w:t>
      </w:r>
      <w:r w:rsidRPr="001D1F37">
        <w:br/>
        <w:t xml:space="preserve">Use </w:t>
      </w:r>
      <w:r w:rsidRPr="001D1F37">
        <w:rPr>
          <w:rStyle w:val="Strong"/>
        </w:rPr>
        <w:t>N95 respirators</w:t>
      </w:r>
      <w:r w:rsidRPr="001D1F37">
        <w:t xml:space="preserve">, ensure </w:t>
      </w:r>
      <w:r w:rsidRPr="001D1F37">
        <w:rPr>
          <w:rStyle w:val="Strong"/>
        </w:rPr>
        <w:t>negative-pressure rooms</w:t>
      </w:r>
      <w:r w:rsidR="003C759E" w:rsidRPr="001D1F37">
        <w:t xml:space="preserve"> and</w:t>
      </w:r>
      <w:r w:rsidRPr="001D1F37">
        <w:t xml:space="preserve"> limit personnel presence during these procedures.</w:t>
      </w:r>
    </w:p>
    <w:p w:rsidR="005F617A" w:rsidRPr="001D1F37" w:rsidRDefault="005F617A" w:rsidP="005F617A">
      <w:pPr>
        <w:pStyle w:val="Heading2"/>
        <w:spacing w:line="360" w:lineRule="auto"/>
        <w:rPr>
          <w:rFonts w:ascii="Times New Roman" w:hAnsi="Times New Roman" w:cs="Times New Roman"/>
          <w:color w:val="404040" w:themeColor="text1" w:themeTint="BF"/>
          <w:sz w:val="28"/>
          <w:szCs w:val="28"/>
        </w:rPr>
      </w:pPr>
      <w:r w:rsidRPr="001D1F37">
        <w:rPr>
          <w:rStyle w:val="Strong"/>
          <w:rFonts w:ascii="Times New Roman" w:hAnsi="Times New Roman" w:cs="Times New Roman"/>
          <w:bCs w:val="0"/>
          <w:color w:val="404040" w:themeColor="text1" w:themeTint="BF"/>
          <w:sz w:val="28"/>
          <w:szCs w:val="28"/>
        </w:rPr>
        <w:t>8. Difference Between Droplet and Airborne Transmission</w:t>
      </w:r>
    </w:p>
    <w:tbl>
      <w:tblPr>
        <w:tblStyle w:val="GridTable4"/>
        <w:tblW w:w="9468" w:type="dxa"/>
        <w:tblLook w:val="04A0" w:firstRow="1" w:lastRow="0" w:firstColumn="1" w:lastColumn="0" w:noHBand="0" w:noVBand="1"/>
      </w:tblPr>
      <w:tblGrid>
        <w:gridCol w:w="1958"/>
        <w:gridCol w:w="3058"/>
        <w:gridCol w:w="4452"/>
      </w:tblGrid>
      <w:tr w:rsidR="005F617A" w:rsidRPr="001D1F37" w:rsidTr="005F617A">
        <w:trPr>
          <w:cnfStyle w:val="100000000000" w:firstRow="1" w:lastRow="0" w:firstColumn="0" w:lastColumn="0" w:oddVBand="0" w:evenVBand="0" w:oddHBand="0" w:evenHBand="0" w:firstRowFirstColumn="0" w:firstRowLastColumn="0" w:lastRowFirstColumn="0" w:lastRowLastColumn="0"/>
          <w:trHeight w:val="57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rPr>
              <w:t>Feature</w:t>
            </w:r>
          </w:p>
        </w:tc>
        <w:tc>
          <w:tcPr>
            <w:tcW w:w="0" w:type="auto"/>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Droplet Transmission</w:t>
            </w:r>
          </w:p>
        </w:tc>
        <w:tc>
          <w:tcPr>
            <w:tcW w:w="0" w:type="auto"/>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Airborne Transmission</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57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b w:val="0"/>
                <w:bCs w:val="0"/>
                <w:sz w:val="24"/>
                <w:szCs w:val="24"/>
              </w:rPr>
            </w:pPr>
            <w:r w:rsidRPr="001D1F37">
              <w:rPr>
                <w:rFonts w:ascii="Times New Roman" w:hAnsi="Times New Roman" w:cs="Times New Roman"/>
                <w:sz w:val="24"/>
                <w:szCs w:val="24"/>
              </w:rPr>
              <w:t>Particle size</w:t>
            </w:r>
          </w:p>
        </w:tc>
        <w:tc>
          <w:tcPr>
            <w:tcW w:w="0" w:type="auto"/>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&gt;5 µm</w:t>
            </w:r>
          </w:p>
        </w:tc>
        <w:tc>
          <w:tcPr>
            <w:tcW w:w="0" w:type="auto"/>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&lt;5 µm</w:t>
            </w:r>
          </w:p>
        </w:tc>
      </w:tr>
      <w:tr w:rsidR="005F617A" w:rsidRPr="001D1F37" w:rsidTr="005F617A">
        <w:trPr>
          <w:trHeight w:val="57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Travel distance</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&lt;1 meter</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&gt;1 meter</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616"/>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Air suspension</w:t>
            </w:r>
          </w:p>
        </w:tc>
        <w:tc>
          <w:tcPr>
            <w:tcW w:w="0" w:type="auto"/>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Falls quickly</w:t>
            </w:r>
          </w:p>
        </w:tc>
        <w:tc>
          <w:tcPr>
            <w:tcW w:w="0" w:type="auto"/>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Stays suspended for long periods</w:t>
            </w:r>
          </w:p>
        </w:tc>
      </w:tr>
      <w:tr w:rsidR="005F617A" w:rsidRPr="001D1F37" w:rsidTr="005F617A">
        <w:trPr>
          <w:trHeight w:val="114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Example diseases</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Influenza, COVID-19 (partial)</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TB, Measles, Varicella, COVID-19 (aerosols)</w:t>
            </w:r>
          </w:p>
        </w:tc>
      </w:tr>
    </w:tbl>
    <w:p w:rsidR="005F617A" w:rsidRPr="001D1F37" w:rsidRDefault="005F617A" w:rsidP="005F617A">
      <w:pPr>
        <w:spacing w:line="360" w:lineRule="auto"/>
        <w:rPr>
          <w:rFonts w:ascii="Times New Roman" w:hAnsi="Times New Roman" w:cs="Times New Roman"/>
          <w:sz w:val="24"/>
          <w:szCs w:val="24"/>
        </w:rPr>
      </w:pPr>
    </w:p>
    <w:p w:rsidR="005F617A" w:rsidRPr="001D1F37" w:rsidRDefault="005F617A" w:rsidP="005F617A">
      <w:pPr>
        <w:spacing w:line="360" w:lineRule="auto"/>
        <w:rPr>
          <w:rFonts w:ascii="Times New Roman" w:hAnsi="Times New Roman" w:cs="Times New Roman"/>
          <w:sz w:val="24"/>
          <w:szCs w:val="24"/>
        </w:rPr>
      </w:pPr>
      <w:r w:rsidRPr="001D1F37">
        <w:rPr>
          <w:rFonts w:ascii="Times New Roman" w:eastAsia="Times New Roman" w:hAnsi="Times New Roman" w:cs="Times New Roman"/>
          <w:noProof/>
          <w:sz w:val="24"/>
          <w:szCs w:val="24"/>
        </w:rPr>
        <w:lastRenderedPageBreak/>
        <w:drawing>
          <wp:anchor distT="0" distB="0" distL="114300" distR="114300" simplePos="0" relativeHeight="251759616" behindDoc="1" locked="0" layoutInCell="1" allowOverlap="1" wp14:anchorId="02DF62B7" wp14:editId="4EDAB071">
            <wp:simplePos x="0" y="0"/>
            <wp:positionH relativeFrom="column">
              <wp:posOffset>851338</wp:posOffset>
            </wp:positionH>
            <wp:positionV relativeFrom="paragraph">
              <wp:posOffset>78828</wp:posOffset>
            </wp:positionV>
            <wp:extent cx="3954483" cy="3430928"/>
            <wp:effectExtent l="152400" t="152400" r="370205" b="360045"/>
            <wp:wrapTight wrapText="bothSides">
              <wp:wrapPolygon edited="0">
                <wp:start x="416" y="-959"/>
                <wp:lineTo x="-833" y="-720"/>
                <wp:lineTo x="-728" y="22428"/>
                <wp:lineTo x="937" y="23507"/>
                <wp:lineTo x="1041" y="23747"/>
                <wp:lineTo x="21645" y="23747"/>
                <wp:lineTo x="21749" y="23507"/>
                <wp:lineTo x="23310" y="22428"/>
                <wp:lineTo x="23518" y="20389"/>
                <wp:lineTo x="23518" y="1199"/>
                <wp:lineTo x="22269" y="-600"/>
                <wp:lineTo x="22165" y="-959"/>
                <wp:lineTo x="416" y="-959"/>
              </wp:wrapPolygon>
            </wp:wrapTight>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qw.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954483" cy="3430928"/>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5F617A" w:rsidRPr="001D1F37" w:rsidRDefault="005F617A" w:rsidP="005F617A">
      <w:pPr>
        <w:pStyle w:val="Heading2"/>
        <w:spacing w:line="360" w:lineRule="auto"/>
        <w:rPr>
          <w:rStyle w:val="Strong"/>
          <w:rFonts w:ascii="Times New Roman" w:hAnsi="Times New Roman" w:cs="Times New Roman"/>
          <w:b w:val="0"/>
          <w:bCs w:val="0"/>
        </w:rPr>
      </w:pPr>
    </w:p>
    <w:p w:rsidR="005F617A" w:rsidRPr="001D1F37" w:rsidRDefault="005F617A" w:rsidP="005F617A">
      <w:pPr>
        <w:pStyle w:val="Heading2"/>
        <w:spacing w:line="360" w:lineRule="auto"/>
        <w:rPr>
          <w:rStyle w:val="Strong"/>
          <w:rFonts w:ascii="Times New Roman" w:hAnsi="Times New Roman" w:cs="Times New Roman"/>
          <w:b w:val="0"/>
          <w:bCs w:val="0"/>
        </w:rPr>
      </w:pPr>
    </w:p>
    <w:p w:rsidR="005F617A" w:rsidRPr="001D1F37" w:rsidRDefault="005F617A" w:rsidP="005F617A">
      <w:pPr>
        <w:pStyle w:val="Heading2"/>
        <w:spacing w:line="360" w:lineRule="auto"/>
        <w:rPr>
          <w:rStyle w:val="Strong"/>
          <w:rFonts w:ascii="Times New Roman" w:hAnsi="Times New Roman" w:cs="Times New Roman"/>
          <w:b w:val="0"/>
          <w:bCs w:val="0"/>
        </w:rPr>
      </w:pPr>
    </w:p>
    <w:p w:rsidR="005F617A" w:rsidRPr="001D1F37" w:rsidRDefault="005F617A" w:rsidP="005F617A">
      <w:pPr>
        <w:pStyle w:val="Heading2"/>
        <w:spacing w:line="360" w:lineRule="auto"/>
        <w:rPr>
          <w:rStyle w:val="Strong"/>
          <w:rFonts w:ascii="Times New Roman" w:hAnsi="Times New Roman" w:cs="Times New Roman"/>
          <w:b w:val="0"/>
          <w:bCs w:val="0"/>
        </w:rPr>
      </w:pPr>
    </w:p>
    <w:p w:rsidR="005F617A" w:rsidRPr="001D1F37" w:rsidRDefault="005F617A" w:rsidP="005F617A">
      <w:pPr>
        <w:pStyle w:val="Heading2"/>
        <w:spacing w:line="360" w:lineRule="auto"/>
        <w:rPr>
          <w:rStyle w:val="Strong"/>
          <w:rFonts w:ascii="Times New Roman" w:hAnsi="Times New Roman" w:cs="Times New Roman"/>
          <w:b w:val="0"/>
          <w:bCs w:val="0"/>
        </w:rPr>
      </w:pPr>
    </w:p>
    <w:p w:rsidR="005F617A" w:rsidRPr="001D1F37" w:rsidRDefault="005F617A" w:rsidP="005F617A">
      <w:pPr>
        <w:pStyle w:val="Heading2"/>
        <w:spacing w:line="360" w:lineRule="auto"/>
        <w:rPr>
          <w:rStyle w:val="Strong"/>
          <w:rFonts w:ascii="Times New Roman" w:hAnsi="Times New Roman" w:cs="Times New Roman"/>
          <w:b w:val="0"/>
          <w:bCs w:val="0"/>
        </w:rPr>
      </w:pPr>
    </w:p>
    <w:p w:rsidR="005F617A" w:rsidRPr="001D1F37" w:rsidRDefault="005F617A" w:rsidP="005F617A">
      <w:pPr>
        <w:pStyle w:val="Heading2"/>
        <w:spacing w:line="360" w:lineRule="auto"/>
        <w:rPr>
          <w:rStyle w:val="Strong"/>
          <w:rFonts w:ascii="Times New Roman" w:hAnsi="Times New Roman" w:cs="Times New Roman"/>
          <w:b w:val="0"/>
          <w:bCs w:val="0"/>
        </w:rPr>
      </w:pPr>
    </w:p>
    <w:p w:rsidR="005F617A" w:rsidRPr="001D1F37" w:rsidRDefault="005F617A" w:rsidP="005F617A">
      <w:pPr>
        <w:pStyle w:val="Heading2"/>
        <w:spacing w:line="360" w:lineRule="auto"/>
        <w:rPr>
          <w:rStyle w:val="Strong"/>
          <w:rFonts w:ascii="Times New Roman" w:hAnsi="Times New Roman" w:cs="Times New Roman"/>
          <w:b w:val="0"/>
          <w:bCs w:val="0"/>
        </w:rPr>
      </w:pPr>
    </w:p>
    <w:p w:rsidR="005F617A" w:rsidRPr="001D1F37" w:rsidRDefault="005F617A" w:rsidP="005F617A">
      <w:pPr>
        <w:pStyle w:val="Heading2"/>
        <w:spacing w:line="360" w:lineRule="auto"/>
        <w:rPr>
          <w:rStyle w:val="Strong"/>
          <w:rFonts w:ascii="Times New Roman" w:hAnsi="Times New Roman" w:cs="Times New Roman"/>
          <w:b w:val="0"/>
          <w:bCs w:val="0"/>
        </w:rPr>
      </w:pPr>
    </w:p>
    <w:p w:rsidR="005F617A" w:rsidRPr="001D1F37" w:rsidRDefault="005F617A" w:rsidP="005F617A">
      <w:pPr>
        <w:pStyle w:val="Heading2"/>
        <w:spacing w:line="360" w:lineRule="auto"/>
        <w:rPr>
          <w:rStyle w:val="Strong"/>
          <w:rFonts w:ascii="Times New Roman" w:hAnsi="Times New Roman" w:cs="Times New Roman"/>
          <w:b w:val="0"/>
          <w:bCs w:val="0"/>
        </w:rPr>
      </w:pPr>
    </w:p>
    <w:p w:rsidR="005F617A" w:rsidRPr="001D1F37" w:rsidRDefault="005F617A" w:rsidP="005F617A">
      <w:pPr>
        <w:pStyle w:val="Heading2"/>
        <w:spacing w:line="360" w:lineRule="auto"/>
        <w:rPr>
          <w:rStyle w:val="Strong"/>
          <w:rFonts w:ascii="Times New Roman" w:hAnsi="Times New Roman" w:cs="Times New Roman"/>
          <w:b w:val="0"/>
          <w:bCs w:val="0"/>
        </w:rPr>
      </w:pPr>
    </w:p>
    <w:p w:rsidR="005F617A" w:rsidRPr="001D1F37" w:rsidRDefault="005F617A" w:rsidP="005F617A">
      <w:pPr>
        <w:pStyle w:val="Heading2"/>
        <w:spacing w:line="360" w:lineRule="auto"/>
        <w:rPr>
          <w:rStyle w:val="Strong"/>
          <w:rFonts w:ascii="Times New Roman" w:hAnsi="Times New Roman" w:cs="Times New Roman"/>
          <w:b w:val="0"/>
          <w:bCs w:val="0"/>
        </w:rPr>
      </w:pPr>
    </w:p>
    <w:p w:rsidR="005F617A" w:rsidRPr="001D1F37" w:rsidRDefault="005F617A" w:rsidP="005F617A">
      <w:pPr>
        <w:pStyle w:val="Heading2"/>
        <w:spacing w:line="360" w:lineRule="auto"/>
        <w:rPr>
          <w:rStyle w:val="Strong"/>
          <w:rFonts w:ascii="Times New Roman" w:hAnsi="Times New Roman" w:cs="Times New Roman"/>
          <w:b w:val="0"/>
          <w:bCs w:val="0"/>
        </w:rPr>
      </w:pPr>
    </w:p>
    <w:p w:rsidR="005F617A" w:rsidRPr="001D1F37" w:rsidRDefault="005F617A" w:rsidP="005F617A">
      <w:pPr>
        <w:pStyle w:val="Heading2"/>
        <w:spacing w:line="360" w:lineRule="auto"/>
        <w:rPr>
          <w:rFonts w:ascii="Times New Roman" w:hAnsi="Times New Roman" w:cs="Times New Roman"/>
          <w:color w:val="404040" w:themeColor="text1" w:themeTint="BF"/>
          <w:sz w:val="28"/>
          <w:szCs w:val="28"/>
        </w:rPr>
      </w:pPr>
      <w:r w:rsidRPr="001D1F37">
        <w:rPr>
          <w:rStyle w:val="Strong"/>
          <w:rFonts w:ascii="Times New Roman" w:hAnsi="Times New Roman" w:cs="Times New Roman"/>
          <w:bCs w:val="0"/>
          <w:color w:val="404040" w:themeColor="text1" w:themeTint="BF"/>
          <w:sz w:val="28"/>
          <w:szCs w:val="28"/>
        </w:rPr>
        <w:t>9. At-Risk Populations and High-Risk Settings</w:t>
      </w:r>
    </w:p>
    <w:p w:rsidR="005F617A" w:rsidRPr="001D1F37" w:rsidRDefault="005F617A" w:rsidP="005F617A">
      <w:pPr>
        <w:pStyle w:val="Heading3"/>
        <w:spacing w:line="360" w:lineRule="auto"/>
        <w:rPr>
          <w:i/>
          <w:sz w:val="24"/>
          <w:szCs w:val="24"/>
        </w:rPr>
      </w:pPr>
      <w:r w:rsidRPr="001D1F37">
        <w:rPr>
          <w:rStyle w:val="Strong"/>
          <w:b/>
          <w:bCs/>
          <w:i/>
        </w:rPr>
        <w:t>At-Risk Populations</w:t>
      </w:r>
    </w:p>
    <w:p w:rsidR="005F617A" w:rsidRPr="001D1F37" w:rsidRDefault="005F617A" w:rsidP="004756DD">
      <w:pPr>
        <w:pStyle w:val="NormalWeb"/>
        <w:numPr>
          <w:ilvl w:val="0"/>
          <w:numId w:val="49"/>
        </w:numPr>
        <w:spacing w:line="360" w:lineRule="auto"/>
      </w:pPr>
      <w:r w:rsidRPr="001D1F37">
        <w:t>Healthcare workers (especially in ICUs and TB clinics)</w:t>
      </w:r>
    </w:p>
    <w:p w:rsidR="005F617A" w:rsidRPr="001D1F37" w:rsidRDefault="005F617A" w:rsidP="004756DD">
      <w:pPr>
        <w:pStyle w:val="NormalWeb"/>
        <w:numPr>
          <w:ilvl w:val="0"/>
          <w:numId w:val="49"/>
        </w:numPr>
        <w:spacing w:line="360" w:lineRule="auto"/>
      </w:pPr>
      <w:r w:rsidRPr="001D1F37">
        <w:t>Children and elderly persons</w:t>
      </w:r>
    </w:p>
    <w:p w:rsidR="005F617A" w:rsidRPr="001D1F37" w:rsidRDefault="005F617A" w:rsidP="004756DD">
      <w:pPr>
        <w:pStyle w:val="NormalWeb"/>
        <w:numPr>
          <w:ilvl w:val="0"/>
          <w:numId w:val="49"/>
        </w:numPr>
        <w:spacing w:line="360" w:lineRule="auto"/>
      </w:pPr>
      <w:r w:rsidRPr="001D1F37">
        <w:t>Immunocompromised individuals (HIV, cancer, transplant)</w:t>
      </w:r>
    </w:p>
    <w:p w:rsidR="005F617A" w:rsidRPr="001D1F37" w:rsidRDefault="005F617A" w:rsidP="004756DD">
      <w:pPr>
        <w:pStyle w:val="NormalWeb"/>
        <w:numPr>
          <w:ilvl w:val="0"/>
          <w:numId w:val="49"/>
        </w:numPr>
        <w:spacing w:line="360" w:lineRule="auto"/>
      </w:pPr>
      <w:r w:rsidRPr="001D1F37">
        <w:t>Residents of overcrowded housing</w:t>
      </w:r>
    </w:p>
    <w:p w:rsidR="005F617A" w:rsidRPr="001D1F37" w:rsidRDefault="005F617A" w:rsidP="004756DD">
      <w:pPr>
        <w:pStyle w:val="NormalWeb"/>
        <w:numPr>
          <w:ilvl w:val="0"/>
          <w:numId w:val="49"/>
        </w:numPr>
        <w:spacing w:line="360" w:lineRule="auto"/>
      </w:pPr>
      <w:r w:rsidRPr="001D1F37">
        <w:t>Workers in enclosed environments (prisons, mines, factories)</w:t>
      </w:r>
    </w:p>
    <w:p w:rsidR="003A4140" w:rsidRPr="001D1F37" w:rsidRDefault="003A4140" w:rsidP="005F617A">
      <w:pPr>
        <w:pStyle w:val="Heading3"/>
        <w:spacing w:line="360" w:lineRule="auto"/>
        <w:rPr>
          <w:rStyle w:val="Strong"/>
          <w:b/>
          <w:bCs/>
          <w:i/>
        </w:rPr>
      </w:pPr>
    </w:p>
    <w:p w:rsidR="003A4140" w:rsidRPr="001D1F37" w:rsidRDefault="003A4140" w:rsidP="005F617A">
      <w:pPr>
        <w:pStyle w:val="Heading3"/>
        <w:spacing w:line="360" w:lineRule="auto"/>
        <w:rPr>
          <w:rStyle w:val="Strong"/>
          <w:b/>
          <w:bCs/>
          <w:i/>
        </w:rPr>
      </w:pPr>
    </w:p>
    <w:p w:rsidR="003A4140" w:rsidRPr="001D1F37" w:rsidRDefault="003A4140" w:rsidP="005F617A">
      <w:pPr>
        <w:pStyle w:val="Heading3"/>
        <w:spacing w:line="360" w:lineRule="auto"/>
        <w:rPr>
          <w:rStyle w:val="Strong"/>
          <w:b/>
          <w:bCs/>
          <w:i/>
        </w:rPr>
      </w:pPr>
    </w:p>
    <w:p w:rsidR="005F617A" w:rsidRPr="001D1F37" w:rsidRDefault="005F617A" w:rsidP="005F617A">
      <w:pPr>
        <w:pStyle w:val="Heading3"/>
        <w:spacing w:line="360" w:lineRule="auto"/>
        <w:rPr>
          <w:i/>
          <w:sz w:val="24"/>
          <w:szCs w:val="24"/>
        </w:rPr>
      </w:pPr>
      <w:r w:rsidRPr="001D1F37">
        <w:rPr>
          <w:rStyle w:val="Strong"/>
          <w:b/>
          <w:bCs/>
          <w:i/>
        </w:rPr>
        <w:lastRenderedPageBreak/>
        <w:t>High-Risk Settings</w:t>
      </w:r>
    </w:p>
    <w:p w:rsidR="005F617A" w:rsidRPr="001D1F37" w:rsidRDefault="005F617A" w:rsidP="004756DD">
      <w:pPr>
        <w:pStyle w:val="NormalWeb"/>
        <w:numPr>
          <w:ilvl w:val="0"/>
          <w:numId w:val="50"/>
        </w:numPr>
        <w:spacing w:line="360" w:lineRule="auto"/>
      </w:pPr>
      <w:r w:rsidRPr="001D1F37">
        <w:t>Hospitals and health facilities</w:t>
      </w:r>
    </w:p>
    <w:p w:rsidR="005F617A" w:rsidRPr="001D1F37" w:rsidRDefault="005F617A" w:rsidP="004756DD">
      <w:pPr>
        <w:pStyle w:val="NormalWeb"/>
        <w:numPr>
          <w:ilvl w:val="0"/>
          <w:numId w:val="50"/>
        </w:numPr>
        <w:spacing w:line="360" w:lineRule="auto"/>
      </w:pPr>
      <w:r w:rsidRPr="001D1F37">
        <w:t>Schools and daycare centers</w:t>
      </w:r>
    </w:p>
    <w:p w:rsidR="005F617A" w:rsidRPr="001D1F37" w:rsidRDefault="005F617A" w:rsidP="004756DD">
      <w:pPr>
        <w:pStyle w:val="NormalWeb"/>
        <w:numPr>
          <w:ilvl w:val="0"/>
          <w:numId w:val="50"/>
        </w:numPr>
        <w:spacing w:line="360" w:lineRule="auto"/>
      </w:pPr>
      <w:r w:rsidRPr="001D1F37">
        <w:t>Prisons and refugee camps</w:t>
      </w:r>
    </w:p>
    <w:p w:rsidR="005F617A" w:rsidRPr="001D1F37" w:rsidRDefault="005F617A" w:rsidP="004756DD">
      <w:pPr>
        <w:pStyle w:val="NormalWeb"/>
        <w:numPr>
          <w:ilvl w:val="0"/>
          <w:numId w:val="50"/>
        </w:numPr>
        <w:spacing w:line="360" w:lineRule="auto"/>
      </w:pPr>
      <w:r w:rsidRPr="001D1F37">
        <w:t>Poorly ventilated buildings</w:t>
      </w:r>
    </w:p>
    <w:p w:rsidR="005F617A" w:rsidRPr="001D1F37" w:rsidRDefault="005F617A" w:rsidP="004756DD">
      <w:pPr>
        <w:pStyle w:val="NormalWeb"/>
        <w:numPr>
          <w:ilvl w:val="0"/>
          <w:numId w:val="50"/>
        </w:numPr>
        <w:spacing w:line="360" w:lineRule="auto"/>
      </w:pPr>
      <w:r w:rsidRPr="001D1F37">
        <w:t>Public transport</w:t>
      </w:r>
    </w:p>
    <w:p w:rsidR="005F617A" w:rsidRPr="001D1F37" w:rsidRDefault="005F617A" w:rsidP="004756DD">
      <w:pPr>
        <w:pStyle w:val="NormalWeb"/>
        <w:numPr>
          <w:ilvl w:val="0"/>
          <w:numId w:val="50"/>
        </w:numPr>
        <w:spacing w:line="360" w:lineRule="auto"/>
      </w:pPr>
      <w:r w:rsidRPr="001D1F37">
        <w:t>Elderly care homes</w:t>
      </w:r>
    </w:p>
    <w:p w:rsidR="005F617A" w:rsidRPr="001D1F37" w:rsidRDefault="005F617A" w:rsidP="005F617A">
      <w:pPr>
        <w:pStyle w:val="Heading2"/>
        <w:spacing w:line="360" w:lineRule="auto"/>
        <w:rPr>
          <w:rFonts w:ascii="Times New Roman" w:hAnsi="Times New Roman" w:cs="Times New Roman"/>
          <w:color w:val="404040" w:themeColor="text1" w:themeTint="BF"/>
          <w:sz w:val="28"/>
          <w:szCs w:val="28"/>
        </w:rPr>
      </w:pPr>
      <w:r w:rsidRPr="001D1F37">
        <w:rPr>
          <w:rStyle w:val="Strong"/>
          <w:rFonts w:ascii="Times New Roman" w:hAnsi="Times New Roman" w:cs="Times New Roman"/>
          <w:bCs w:val="0"/>
          <w:color w:val="404040" w:themeColor="text1" w:themeTint="BF"/>
          <w:sz w:val="28"/>
          <w:szCs w:val="28"/>
        </w:rPr>
        <w:t>10. Public Health Impact</w:t>
      </w:r>
    </w:p>
    <w:p w:rsidR="005F617A" w:rsidRPr="001D1F37" w:rsidRDefault="005F617A" w:rsidP="005F617A">
      <w:pPr>
        <w:pStyle w:val="NormalWeb"/>
        <w:spacing w:line="360" w:lineRule="auto"/>
      </w:pPr>
      <w:r w:rsidRPr="001D1F37">
        <w:t>Airborne diseases pose major public health challenges:</w:t>
      </w:r>
    </w:p>
    <w:p w:rsidR="005F617A" w:rsidRPr="001D1F37" w:rsidRDefault="005F617A" w:rsidP="004756DD">
      <w:pPr>
        <w:pStyle w:val="NormalWeb"/>
        <w:numPr>
          <w:ilvl w:val="0"/>
          <w:numId w:val="51"/>
        </w:numPr>
        <w:spacing w:line="360" w:lineRule="auto"/>
      </w:pPr>
      <w:r w:rsidRPr="001D1F37">
        <w:t>Rapid and widespread community transmission.</w:t>
      </w:r>
    </w:p>
    <w:p w:rsidR="005F617A" w:rsidRPr="001D1F37" w:rsidRDefault="005F617A" w:rsidP="004756DD">
      <w:pPr>
        <w:pStyle w:val="NormalWeb"/>
        <w:numPr>
          <w:ilvl w:val="0"/>
          <w:numId w:val="51"/>
        </w:numPr>
        <w:spacing w:line="360" w:lineRule="auto"/>
      </w:pPr>
      <w:r w:rsidRPr="001D1F37">
        <w:t>Overburdening of health systems during epidemics (e.g., COVID-19).</w:t>
      </w:r>
    </w:p>
    <w:p w:rsidR="005F617A" w:rsidRPr="001D1F37" w:rsidRDefault="005F617A" w:rsidP="004756DD">
      <w:pPr>
        <w:pStyle w:val="NormalWeb"/>
        <w:numPr>
          <w:ilvl w:val="0"/>
          <w:numId w:val="51"/>
        </w:numPr>
        <w:spacing w:line="360" w:lineRule="auto"/>
      </w:pPr>
      <w:r w:rsidRPr="001D1F37">
        <w:t>High mortality rates among vulnerable groups.</w:t>
      </w:r>
    </w:p>
    <w:p w:rsidR="005F617A" w:rsidRPr="001D1F37" w:rsidRDefault="005F617A" w:rsidP="004756DD">
      <w:pPr>
        <w:pStyle w:val="NormalWeb"/>
        <w:numPr>
          <w:ilvl w:val="0"/>
          <w:numId w:val="51"/>
        </w:numPr>
        <w:spacing w:line="360" w:lineRule="auto"/>
      </w:pPr>
      <w:r w:rsidRPr="001D1F37">
        <w:t>Need for urgent isolation and outbreak control measures.</w:t>
      </w:r>
    </w:p>
    <w:p w:rsidR="005F617A" w:rsidRPr="001D1F37" w:rsidRDefault="005F617A" w:rsidP="005F617A">
      <w:pPr>
        <w:pStyle w:val="Heading2"/>
        <w:spacing w:line="360" w:lineRule="auto"/>
        <w:rPr>
          <w:rFonts w:ascii="Times New Roman" w:hAnsi="Times New Roman" w:cs="Times New Roman"/>
          <w:color w:val="404040" w:themeColor="text1" w:themeTint="BF"/>
          <w:sz w:val="28"/>
          <w:szCs w:val="28"/>
        </w:rPr>
      </w:pPr>
      <w:r w:rsidRPr="001D1F37">
        <w:rPr>
          <w:rStyle w:val="Strong"/>
          <w:rFonts w:ascii="Times New Roman" w:hAnsi="Times New Roman" w:cs="Times New Roman"/>
          <w:bCs w:val="0"/>
          <w:color w:val="404040" w:themeColor="text1" w:themeTint="BF"/>
          <w:sz w:val="28"/>
          <w:szCs w:val="28"/>
        </w:rPr>
        <w:t>11. Public Health Strategies</w:t>
      </w:r>
    </w:p>
    <w:tbl>
      <w:tblPr>
        <w:tblStyle w:val="GridTable4"/>
        <w:tblW w:w="8635" w:type="dxa"/>
        <w:tblLook w:val="04A0" w:firstRow="1" w:lastRow="0" w:firstColumn="1" w:lastColumn="0" w:noHBand="0" w:noVBand="1"/>
      </w:tblPr>
      <w:tblGrid>
        <w:gridCol w:w="4436"/>
        <w:gridCol w:w="4199"/>
      </w:tblGrid>
      <w:tr w:rsidR="005F617A" w:rsidRPr="001D1F37" w:rsidTr="003A4140">
        <w:trPr>
          <w:cnfStyle w:val="100000000000" w:firstRow="1" w:lastRow="0" w:firstColumn="0" w:lastColumn="0" w:oddVBand="0" w:evenVBand="0" w:oddHBand="0" w:evenHBand="0" w:firstRowFirstColumn="0" w:firstRowLastColumn="0" w:lastRowFirstColumn="0" w:lastRowLastColumn="0"/>
          <w:trHeight w:val="71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5A62E1" w:rsidRDefault="005F617A" w:rsidP="005F617A">
            <w:pPr>
              <w:spacing w:line="360" w:lineRule="auto"/>
              <w:jc w:val="center"/>
              <w:rPr>
                <w:rFonts w:ascii="Times New Roman" w:hAnsi="Times New Roman" w:cs="Times New Roman"/>
                <w:b w:val="0"/>
                <w:sz w:val="24"/>
                <w:szCs w:val="24"/>
              </w:rPr>
            </w:pPr>
            <w:r w:rsidRPr="005A62E1">
              <w:rPr>
                <w:rStyle w:val="Strong"/>
                <w:rFonts w:ascii="Times New Roman" w:hAnsi="Times New Roman" w:cs="Times New Roman"/>
                <w:b/>
                <w:sz w:val="24"/>
                <w:szCs w:val="24"/>
              </w:rPr>
              <w:t>Strategy</w:t>
            </w:r>
          </w:p>
        </w:tc>
        <w:tc>
          <w:tcPr>
            <w:tcW w:w="0" w:type="auto"/>
            <w:vAlign w:val="center"/>
            <w:hideMark/>
          </w:tcPr>
          <w:p w:rsidR="005F617A" w:rsidRPr="005A62E1"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5A62E1">
              <w:rPr>
                <w:rStyle w:val="Strong"/>
                <w:rFonts w:ascii="Times New Roman" w:hAnsi="Times New Roman" w:cs="Times New Roman"/>
                <w:b/>
                <w:sz w:val="24"/>
                <w:szCs w:val="24"/>
              </w:rPr>
              <w:t>Rationale</w:t>
            </w:r>
          </w:p>
        </w:tc>
      </w:tr>
      <w:tr w:rsidR="005F617A" w:rsidRPr="001D1F37" w:rsidTr="003A4140">
        <w:trPr>
          <w:cnfStyle w:val="000000100000" w:firstRow="0" w:lastRow="0" w:firstColumn="0" w:lastColumn="0" w:oddVBand="0" w:evenVBand="0" w:oddHBand="1" w:evenHBand="0" w:firstRowFirstColumn="0" w:firstRowLastColumn="0" w:lastRowFirstColumn="0" w:lastRowLastColumn="0"/>
          <w:trHeight w:val="71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b w:val="0"/>
                <w:bCs w:val="0"/>
                <w:sz w:val="24"/>
                <w:szCs w:val="24"/>
              </w:rPr>
            </w:pPr>
            <w:r w:rsidRPr="001D1F37">
              <w:rPr>
                <w:rStyle w:val="Strong"/>
                <w:rFonts w:ascii="Times New Roman" w:hAnsi="Times New Roman" w:cs="Times New Roman"/>
                <w:sz w:val="24"/>
                <w:szCs w:val="24"/>
              </w:rPr>
              <w:t>Use of N95/FFP2 masks</w:t>
            </w:r>
          </w:p>
        </w:tc>
        <w:tc>
          <w:tcPr>
            <w:tcW w:w="0" w:type="auto"/>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Filters out particles smaller than 5 µm.</w:t>
            </w:r>
          </w:p>
        </w:tc>
      </w:tr>
      <w:tr w:rsidR="005F617A" w:rsidRPr="001D1F37" w:rsidTr="003A4140">
        <w:trPr>
          <w:trHeight w:val="71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Style w:val="Strong"/>
                <w:rFonts w:ascii="Times New Roman" w:hAnsi="Times New Roman" w:cs="Times New Roman"/>
                <w:sz w:val="24"/>
                <w:szCs w:val="24"/>
              </w:rPr>
              <w:t>Isolation rooms (negative pressure)</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Prevents contaminated air from spreading.</w:t>
            </w:r>
          </w:p>
        </w:tc>
      </w:tr>
      <w:tr w:rsidR="005F617A" w:rsidRPr="001D1F37" w:rsidTr="003A4140">
        <w:trPr>
          <w:cnfStyle w:val="000000100000" w:firstRow="0" w:lastRow="0" w:firstColumn="0" w:lastColumn="0" w:oddVBand="0" w:evenVBand="0" w:oddHBand="1" w:evenHBand="0" w:firstRowFirstColumn="0" w:firstRowLastColumn="0" w:lastRowFirstColumn="0" w:lastRowLastColumn="0"/>
          <w:trHeight w:val="71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Style w:val="Strong"/>
                <w:rFonts w:ascii="Times New Roman" w:hAnsi="Times New Roman" w:cs="Times New Roman"/>
                <w:sz w:val="24"/>
                <w:szCs w:val="24"/>
              </w:rPr>
              <w:t>Improved ventilation (natural or mechanical)</w:t>
            </w:r>
          </w:p>
        </w:tc>
        <w:tc>
          <w:tcPr>
            <w:tcW w:w="0" w:type="auto"/>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Dilutes airborne pathogens.</w:t>
            </w:r>
          </w:p>
        </w:tc>
      </w:tr>
      <w:tr w:rsidR="005F617A" w:rsidRPr="001D1F37" w:rsidTr="003A4140">
        <w:trPr>
          <w:trHeight w:val="71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Style w:val="Strong"/>
                <w:rFonts w:ascii="Times New Roman" w:hAnsi="Times New Roman" w:cs="Times New Roman"/>
                <w:sz w:val="24"/>
                <w:szCs w:val="24"/>
              </w:rPr>
              <w:t>Vaccination programs</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Reduces number of infectious individuals.</w:t>
            </w:r>
          </w:p>
        </w:tc>
      </w:tr>
      <w:tr w:rsidR="005F617A" w:rsidRPr="001D1F37" w:rsidTr="003A4140">
        <w:trPr>
          <w:cnfStyle w:val="000000100000" w:firstRow="0" w:lastRow="0" w:firstColumn="0" w:lastColumn="0" w:oddVBand="0" w:evenVBand="0" w:oddHBand="1" w:evenHBand="0" w:firstRowFirstColumn="0" w:firstRowLastColumn="0" w:lastRowFirstColumn="0" w:lastRowLastColumn="0"/>
          <w:trHeight w:val="71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Style w:val="Strong"/>
                <w:rFonts w:ascii="Times New Roman" w:hAnsi="Times New Roman" w:cs="Times New Roman"/>
                <w:sz w:val="24"/>
                <w:szCs w:val="24"/>
              </w:rPr>
              <w:t>Outbreak investigation</w:t>
            </w:r>
          </w:p>
        </w:tc>
        <w:tc>
          <w:tcPr>
            <w:tcW w:w="0" w:type="auto"/>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Identifies and controls sources quickly.</w:t>
            </w:r>
          </w:p>
        </w:tc>
      </w:tr>
    </w:tbl>
    <w:p w:rsidR="005F617A" w:rsidRPr="001D1F37" w:rsidRDefault="005F617A" w:rsidP="005F617A">
      <w:pPr>
        <w:spacing w:line="360" w:lineRule="auto"/>
        <w:rPr>
          <w:rFonts w:ascii="Times New Roman" w:hAnsi="Times New Roman" w:cs="Times New Roman"/>
          <w:sz w:val="24"/>
          <w:szCs w:val="24"/>
        </w:rPr>
      </w:pPr>
    </w:p>
    <w:p w:rsidR="005F617A" w:rsidRPr="001D1F37" w:rsidRDefault="005F617A" w:rsidP="005F617A">
      <w:pPr>
        <w:pStyle w:val="Heading2"/>
        <w:spacing w:line="360" w:lineRule="auto"/>
        <w:rPr>
          <w:rFonts w:ascii="Times New Roman" w:hAnsi="Times New Roman" w:cs="Times New Roman"/>
          <w:color w:val="404040" w:themeColor="text1" w:themeTint="BF"/>
          <w:sz w:val="28"/>
          <w:szCs w:val="28"/>
        </w:rPr>
      </w:pPr>
      <w:r w:rsidRPr="001D1F37">
        <w:rPr>
          <w:rStyle w:val="Strong"/>
          <w:rFonts w:ascii="Times New Roman" w:hAnsi="Times New Roman" w:cs="Times New Roman"/>
          <w:bCs w:val="0"/>
          <w:color w:val="404040" w:themeColor="text1" w:themeTint="BF"/>
          <w:sz w:val="28"/>
          <w:szCs w:val="28"/>
        </w:rPr>
        <w:lastRenderedPageBreak/>
        <w:t>12. Surveillance and Response</w:t>
      </w:r>
    </w:p>
    <w:p w:rsidR="005F617A" w:rsidRPr="001D1F37" w:rsidRDefault="005F617A" w:rsidP="005F617A">
      <w:pPr>
        <w:pStyle w:val="NormalWeb"/>
        <w:spacing w:line="360" w:lineRule="auto"/>
      </w:pPr>
      <w:r w:rsidRPr="001D1F37">
        <w:t>Effective control depends on:</w:t>
      </w:r>
    </w:p>
    <w:p w:rsidR="005F617A" w:rsidRPr="001D1F37" w:rsidRDefault="005F617A" w:rsidP="004756DD">
      <w:pPr>
        <w:pStyle w:val="NormalWeb"/>
        <w:numPr>
          <w:ilvl w:val="0"/>
          <w:numId w:val="52"/>
        </w:numPr>
        <w:spacing w:line="360" w:lineRule="auto"/>
      </w:pPr>
      <w:r w:rsidRPr="001D1F37">
        <w:rPr>
          <w:rStyle w:val="Strong"/>
          <w:b w:val="0"/>
        </w:rPr>
        <w:t>Early case detection</w:t>
      </w:r>
      <w:r w:rsidRPr="001D1F37">
        <w:rPr>
          <w:b/>
        </w:rPr>
        <w:t xml:space="preserve"> </w:t>
      </w:r>
      <w:r w:rsidRPr="001D1F37">
        <w:t>(symptom screening, laboratory testing).</w:t>
      </w:r>
    </w:p>
    <w:p w:rsidR="005F617A" w:rsidRPr="001D1F37" w:rsidRDefault="005F617A" w:rsidP="004756DD">
      <w:pPr>
        <w:pStyle w:val="NormalWeb"/>
        <w:numPr>
          <w:ilvl w:val="0"/>
          <w:numId w:val="52"/>
        </w:numPr>
        <w:spacing w:line="360" w:lineRule="auto"/>
      </w:pPr>
      <w:r w:rsidRPr="001D1F37">
        <w:rPr>
          <w:rStyle w:val="Strong"/>
          <w:b w:val="0"/>
        </w:rPr>
        <w:t>Contact tracing and follow-up</w:t>
      </w:r>
      <w:r w:rsidRPr="001D1F37">
        <w:rPr>
          <w:b/>
        </w:rPr>
        <w:t xml:space="preserve"> </w:t>
      </w:r>
      <w:r w:rsidRPr="001D1F37">
        <w:t>to prevent secondary infections.</w:t>
      </w:r>
    </w:p>
    <w:p w:rsidR="005F617A" w:rsidRPr="001D1F37" w:rsidRDefault="005F617A" w:rsidP="004756DD">
      <w:pPr>
        <w:pStyle w:val="NormalWeb"/>
        <w:numPr>
          <w:ilvl w:val="0"/>
          <w:numId w:val="52"/>
        </w:numPr>
        <w:spacing w:line="360" w:lineRule="auto"/>
      </w:pPr>
      <w:r w:rsidRPr="001D1F37">
        <w:rPr>
          <w:rStyle w:val="Strong"/>
          <w:b w:val="0"/>
        </w:rPr>
        <w:t>Rapid response teams</w:t>
      </w:r>
      <w:r w:rsidRPr="001D1F37">
        <w:rPr>
          <w:b/>
        </w:rPr>
        <w:t xml:space="preserve"> </w:t>
      </w:r>
      <w:r w:rsidRPr="001D1F37">
        <w:t>for outbreak investigation.</w:t>
      </w:r>
    </w:p>
    <w:p w:rsidR="005F617A" w:rsidRPr="001D1F37" w:rsidRDefault="005F617A" w:rsidP="005F617A">
      <w:pPr>
        <w:pStyle w:val="NormalWeb"/>
        <w:numPr>
          <w:ilvl w:val="0"/>
          <w:numId w:val="52"/>
        </w:numPr>
        <w:spacing w:line="360" w:lineRule="auto"/>
      </w:pPr>
      <w:r w:rsidRPr="001D1F37">
        <w:rPr>
          <w:rStyle w:val="Strong"/>
          <w:b w:val="0"/>
        </w:rPr>
        <w:t>Reporting and data mapping</w:t>
      </w:r>
      <w:r w:rsidRPr="001D1F37">
        <w:rPr>
          <w:b/>
        </w:rPr>
        <w:t xml:space="preserve"> </w:t>
      </w:r>
      <w:r w:rsidRPr="001D1F37">
        <w:t xml:space="preserve">through surveillance systems such as </w:t>
      </w:r>
      <w:r w:rsidRPr="001D1F37">
        <w:rPr>
          <w:rStyle w:val="Strong"/>
          <w:b w:val="0"/>
        </w:rPr>
        <w:t>IDSR</w:t>
      </w:r>
      <w:r w:rsidRPr="001D1F37">
        <w:t xml:space="preserve"> or </w:t>
      </w:r>
      <w:r w:rsidRPr="001D1F37">
        <w:rPr>
          <w:rStyle w:val="Strong"/>
          <w:b w:val="0"/>
        </w:rPr>
        <w:t>eDEWS</w:t>
      </w:r>
      <w:r w:rsidRPr="001D1F37">
        <w:rPr>
          <w:b/>
        </w:rPr>
        <w:t>.</w:t>
      </w:r>
    </w:p>
    <w:p w:rsidR="005F617A" w:rsidRPr="001D1F37" w:rsidRDefault="005F617A" w:rsidP="005F617A">
      <w:pPr>
        <w:pStyle w:val="Heading2"/>
        <w:spacing w:line="360" w:lineRule="auto"/>
        <w:rPr>
          <w:rFonts w:ascii="Times New Roman" w:hAnsi="Times New Roman" w:cs="Times New Roman"/>
          <w:color w:val="404040" w:themeColor="text1" w:themeTint="BF"/>
          <w:sz w:val="28"/>
          <w:szCs w:val="28"/>
        </w:rPr>
      </w:pPr>
      <w:r w:rsidRPr="001D1F37">
        <w:rPr>
          <w:rStyle w:val="Strong"/>
          <w:rFonts w:ascii="Times New Roman" w:hAnsi="Times New Roman" w:cs="Times New Roman"/>
          <w:bCs w:val="0"/>
          <w:color w:val="404040" w:themeColor="text1" w:themeTint="BF"/>
          <w:sz w:val="28"/>
          <w:szCs w:val="28"/>
        </w:rPr>
        <w:t>13. Summary Table: Public Health Priority Diseases (Airborne)</w:t>
      </w:r>
    </w:p>
    <w:tbl>
      <w:tblPr>
        <w:tblStyle w:val="GridTable4"/>
        <w:tblW w:w="9645" w:type="dxa"/>
        <w:tblLook w:val="04A0" w:firstRow="1" w:lastRow="0" w:firstColumn="1" w:lastColumn="0" w:noHBand="0" w:noVBand="1"/>
      </w:tblPr>
      <w:tblGrid>
        <w:gridCol w:w="1524"/>
        <w:gridCol w:w="1778"/>
        <w:gridCol w:w="2282"/>
        <w:gridCol w:w="2358"/>
        <w:gridCol w:w="1703"/>
      </w:tblGrid>
      <w:tr w:rsidR="005F617A" w:rsidRPr="001D1F37" w:rsidTr="00A70239">
        <w:trPr>
          <w:cnfStyle w:val="100000000000" w:firstRow="1" w:lastRow="0" w:firstColumn="0" w:lastColumn="0" w:oddVBand="0" w:evenVBand="0" w:oddHBand="0" w:evenHBand="0" w:firstRowFirstColumn="0" w:firstRowLastColumn="0" w:lastRowFirstColumn="0" w:lastRowLastColumn="0"/>
          <w:trHeight w:val="132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center"/>
              <w:rPr>
                <w:rFonts w:ascii="Times New Roman" w:hAnsi="Times New Roman" w:cs="Times New Roman"/>
                <w:sz w:val="24"/>
                <w:szCs w:val="24"/>
              </w:rPr>
            </w:pPr>
            <w:r w:rsidRPr="001D1F37">
              <w:rPr>
                <w:rFonts w:ascii="Times New Roman" w:hAnsi="Times New Roman" w:cs="Times New Roman"/>
                <w:b w:val="0"/>
                <w:bCs w:val="0"/>
                <w:sz w:val="24"/>
                <w:szCs w:val="24"/>
              </w:rPr>
              <w:t>Disease</w:t>
            </w:r>
          </w:p>
        </w:tc>
        <w:tc>
          <w:tcPr>
            <w:tcW w:w="0" w:type="auto"/>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Fonts w:ascii="Times New Roman" w:hAnsi="Times New Roman" w:cs="Times New Roman"/>
                <w:b w:val="0"/>
                <w:bCs w:val="0"/>
                <w:sz w:val="24"/>
                <w:szCs w:val="24"/>
              </w:rPr>
              <w:t>Vaccine Available</w:t>
            </w:r>
          </w:p>
        </w:tc>
        <w:tc>
          <w:tcPr>
            <w:tcW w:w="0" w:type="auto"/>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Fonts w:ascii="Times New Roman" w:hAnsi="Times New Roman" w:cs="Times New Roman"/>
                <w:b w:val="0"/>
                <w:bCs w:val="0"/>
                <w:sz w:val="24"/>
                <w:szCs w:val="24"/>
              </w:rPr>
              <w:t>High Transmission Risk</w:t>
            </w:r>
          </w:p>
        </w:tc>
        <w:tc>
          <w:tcPr>
            <w:tcW w:w="0" w:type="auto"/>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Fonts w:ascii="Times New Roman" w:hAnsi="Times New Roman" w:cs="Times New Roman"/>
                <w:b w:val="0"/>
                <w:bCs w:val="0"/>
                <w:sz w:val="24"/>
                <w:szCs w:val="24"/>
              </w:rPr>
              <w:t>Severe Outcomes Possible</w:t>
            </w:r>
          </w:p>
        </w:tc>
        <w:tc>
          <w:tcPr>
            <w:tcW w:w="0" w:type="auto"/>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Fonts w:ascii="Times New Roman" w:hAnsi="Times New Roman" w:cs="Times New Roman"/>
                <w:b w:val="0"/>
                <w:bCs w:val="0"/>
                <w:sz w:val="24"/>
                <w:szCs w:val="24"/>
              </w:rPr>
              <w:t>Isolation Needed</w:t>
            </w:r>
          </w:p>
        </w:tc>
      </w:tr>
      <w:tr w:rsidR="005F617A" w:rsidRPr="001D1F37" w:rsidTr="00A70239">
        <w:trPr>
          <w:cnfStyle w:val="000000100000" w:firstRow="0" w:lastRow="0" w:firstColumn="0" w:lastColumn="0" w:oddVBand="0" w:evenVBand="0" w:oddHBand="1" w:evenHBand="0" w:firstRowFirstColumn="0" w:firstRowLastColumn="0" w:lastRowFirstColumn="0" w:lastRowLastColumn="0"/>
          <w:trHeight w:val="98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A70239">
            <w:pPr>
              <w:spacing w:line="360" w:lineRule="auto"/>
              <w:jc w:val="center"/>
              <w:rPr>
                <w:rFonts w:ascii="Times New Roman" w:hAnsi="Times New Roman" w:cs="Times New Roman"/>
                <w:b w:val="0"/>
                <w:bCs w:val="0"/>
                <w:sz w:val="24"/>
                <w:szCs w:val="24"/>
              </w:rPr>
            </w:pPr>
            <w:r w:rsidRPr="001D1F37">
              <w:rPr>
                <w:rFonts w:ascii="Times New Roman" w:hAnsi="Times New Roman" w:cs="Times New Roman"/>
                <w:sz w:val="24"/>
                <w:szCs w:val="24"/>
              </w:rPr>
              <w:t>TB</w:t>
            </w:r>
          </w:p>
        </w:tc>
        <w:tc>
          <w:tcPr>
            <w:tcW w:w="0" w:type="auto"/>
            <w:vAlign w:val="center"/>
            <w:hideMark/>
          </w:tcPr>
          <w:p w:rsidR="00A70239"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 xml:space="preserve">Yes </w:t>
            </w:r>
          </w:p>
          <w:p w:rsidR="005F617A"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(BCG, partial)</w:t>
            </w:r>
          </w:p>
        </w:tc>
        <w:tc>
          <w:tcPr>
            <w:tcW w:w="0" w:type="auto"/>
            <w:vAlign w:val="center"/>
            <w:hideMark/>
          </w:tcPr>
          <w:p w:rsidR="005F617A"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c>
          <w:tcPr>
            <w:tcW w:w="0" w:type="auto"/>
            <w:vAlign w:val="center"/>
            <w:hideMark/>
          </w:tcPr>
          <w:p w:rsidR="005F617A"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c>
          <w:tcPr>
            <w:tcW w:w="0" w:type="auto"/>
            <w:vAlign w:val="center"/>
            <w:hideMark/>
          </w:tcPr>
          <w:p w:rsidR="005F617A"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r>
      <w:tr w:rsidR="005F617A" w:rsidRPr="001D1F37" w:rsidTr="00A70239">
        <w:trPr>
          <w:trHeight w:val="70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A70239">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Measles</w:t>
            </w:r>
          </w:p>
        </w:tc>
        <w:tc>
          <w:tcPr>
            <w:tcW w:w="0" w:type="auto"/>
            <w:vAlign w:val="center"/>
            <w:hideMark/>
          </w:tcPr>
          <w:p w:rsidR="005F617A" w:rsidRPr="001D1F37" w:rsidRDefault="005F617A" w:rsidP="00A7023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c>
          <w:tcPr>
            <w:tcW w:w="0" w:type="auto"/>
            <w:vAlign w:val="center"/>
            <w:hideMark/>
          </w:tcPr>
          <w:p w:rsidR="005F617A" w:rsidRPr="001D1F37" w:rsidRDefault="005F617A" w:rsidP="00A7023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Very High</w:t>
            </w:r>
          </w:p>
        </w:tc>
        <w:tc>
          <w:tcPr>
            <w:tcW w:w="0" w:type="auto"/>
            <w:vAlign w:val="center"/>
            <w:hideMark/>
          </w:tcPr>
          <w:p w:rsidR="005F617A" w:rsidRPr="001D1F37" w:rsidRDefault="005F617A" w:rsidP="00A7023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c>
          <w:tcPr>
            <w:tcW w:w="0" w:type="auto"/>
            <w:vAlign w:val="center"/>
            <w:hideMark/>
          </w:tcPr>
          <w:p w:rsidR="005F617A" w:rsidRPr="001D1F37" w:rsidRDefault="005F617A" w:rsidP="00A7023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r>
      <w:tr w:rsidR="005F617A" w:rsidRPr="001D1F37" w:rsidTr="00A70239">
        <w:trPr>
          <w:cnfStyle w:val="000000100000" w:firstRow="0" w:lastRow="0" w:firstColumn="0" w:lastColumn="0" w:oddVBand="0" w:evenVBand="0" w:oddHBand="1" w:evenHBand="0" w:firstRowFirstColumn="0" w:firstRowLastColumn="0" w:lastRowFirstColumn="0" w:lastRowLastColumn="0"/>
          <w:trHeight w:val="66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A70239">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Chickenpox</w:t>
            </w:r>
          </w:p>
        </w:tc>
        <w:tc>
          <w:tcPr>
            <w:tcW w:w="0" w:type="auto"/>
            <w:vAlign w:val="center"/>
            <w:hideMark/>
          </w:tcPr>
          <w:p w:rsidR="005F617A"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c>
          <w:tcPr>
            <w:tcW w:w="0" w:type="auto"/>
            <w:vAlign w:val="center"/>
            <w:hideMark/>
          </w:tcPr>
          <w:p w:rsidR="005F617A"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High</w:t>
            </w:r>
          </w:p>
        </w:tc>
        <w:tc>
          <w:tcPr>
            <w:tcW w:w="0" w:type="auto"/>
            <w:vAlign w:val="center"/>
            <w:hideMark/>
          </w:tcPr>
          <w:p w:rsidR="005F617A"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 (in adults)</w:t>
            </w:r>
          </w:p>
        </w:tc>
        <w:tc>
          <w:tcPr>
            <w:tcW w:w="0" w:type="auto"/>
            <w:vAlign w:val="center"/>
            <w:hideMark/>
          </w:tcPr>
          <w:p w:rsidR="005F617A"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r>
      <w:tr w:rsidR="005F617A" w:rsidRPr="001D1F37" w:rsidTr="00A70239">
        <w:trPr>
          <w:trHeight w:val="66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A70239">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COVID-19</w:t>
            </w:r>
          </w:p>
        </w:tc>
        <w:tc>
          <w:tcPr>
            <w:tcW w:w="0" w:type="auto"/>
            <w:vAlign w:val="center"/>
            <w:hideMark/>
          </w:tcPr>
          <w:p w:rsidR="005F617A" w:rsidRPr="001D1F37" w:rsidRDefault="005F617A" w:rsidP="00A7023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c>
          <w:tcPr>
            <w:tcW w:w="0" w:type="auto"/>
            <w:vAlign w:val="center"/>
            <w:hideMark/>
          </w:tcPr>
          <w:p w:rsidR="005F617A" w:rsidRPr="001D1F37" w:rsidRDefault="005F617A" w:rsidP="00A7023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High</w:t>
            </w:r>
          </w:p>
        </w:tc>
        <w:tc>
          <w:tcPr>
            <w:tcW w:w="0" w:type="auto"/>
            <w:vAlign w:val="center"/>
            <w:hideMark/>
          </w:tcPr>
          <w:p w:rsidR="005F617A" w:rsidRPr="001D1F37" w:rsidRDefault="005F617A" w:rsidP="00A7023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c>
          <w:tcPr>
            <w:tcW w:w="0" w:type="auto"/>
            <w:vAlign w:val="center"/>
            <w:hideMark/>
          </w:tcPr>
          <w:p w:rsidR="005F617A" w:rsidRPr="001D1F37" w:rsidRDefault="005F617A" w:rsidP="00A7023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r>
      <w:tr w:rsidR="005F617A" w:rsidRPr="001D1F37" w:rsidTr="00A70239">
        <w:trPr>
          <w:cnfStyle w:val="000000100000" w:firstRow="0" w:lastRow="0" w:firstColumn="0" w:lastColumn="0" w:oddVBand="0" w:evenVBand="0" w:oddHBand="1" w:evenHBand="0" w:firstRowFirstColumn="0" w:firstRowLastColumn="0" w:lastRowFirstColumn="0" w:lastRowLastColumn="0"/>
          <w:trHeight w:val="66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A70239">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Influenza</w:t>
            </w:r>
          </w:p>
        </w:tc>
        <w:tc>
          <w:tcPr>
            <w:tcW w:w="0" w:type="auto"/>
            <w:vAlign w:val="center"/>
            <w:hideMark/>
          </w:tcPr>
          <w:p w:rsidR="005F617A"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c>
          <w:tcPr>
            <w:tcW w:w="0" w:type="auto"/>
            <w:vAlign w:val="center"/>
            <w:hideMark/>
          </w:tcPr>
          <w:p w:rsidR="005F617A"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High (seasonal)</w:t>
            </w:r>
          </w:p>
        </w:tc>
        <w:tc>
          <w:tcPr>
            <w:tcW w:w="0" w:type="auto"/>
            <w:vAlign w:val="center"/>
            <w:hideMark/>
          </w:tcPr>
          <w:p w:rsidR="005F617A"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c>
          <w:tcPr>
            <w:tcW w:w="0" w:type="auto"/>
            <w:vAlign w:val="center"/>
            <w:hideMark/>
          </w:tcPr>
          <w:p w:rsidR="005F617A"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Sometimes</w:t>
            </w:r>
          </w:p>
        </w:tc>
      </w:tr>
      <w:tr w:rsidR="005F617A" w:rsidRPr="001D1F37" w:rsidTr="00A70239">
        <w:trPr>
          <w:trHeight w:val="66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A70239">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Diphtheria</w:t>
            </w:r>
          </w:p>
        </w:tc>
        <w:tc>
          <w:tcPr>
            <w:tcW w:w="0" w:type="auto"/>
            <w:vAlign w:val="center"/>
            <w:hideMark/>
          </w:tcPr>
          <w:p w:rsidR="005F617A" w:rsidRPr="001D1F37" w:rsidRDefault="005F617A" w:rsidP="00A7023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c>
          <w:tcPr>
            <w:tcW w:w="0" w:type="auto"/>
            <w:vAlign w:val="center"/>
            <w:hideMark/>
          </w:tcPr>
          <w:p w:rsidR="005F617A" w:rsidRPr="001D1F37" w:rsidRDefault="005F617A" w:rsidP="00A7023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Moderate</w:t>
            </w:r>
          </w:p>
        </w:tc>
        <w:tc>
          <w:tcPr>
            <w:tcW w:w="0" w:type="auto"/>
            <w:vAlign w:val="center"/>
            <w:hideMark/>
          </w:tcPr>
          <w:p w:rsidR="005F617A" w:rsidRPr="001D1F37" w:rsidRDefault="005F617A" w:rsidP="00A7023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c>
          <w:tcPr>
            <w:tcW w:w="0" w:type="auto"/>
            <w:vAlign w:val="center"/>
            <w:hideMark/>
          </w:tcPr>
          <w:p w:rsidR="005F617A" w:rsidRPr="001D1F37" w:rsidRDefault="005F617A" w:rsidP="00A7023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r>
      <w:tr w:rsidR="005F617A" w:rsidRPr="001D1F37" w:rsidTr="00A70239">
        <w:trPr>
          <w:cnfStyle w:val="000000100000" w:firstRow="0" w:lastRow="0" w:firstColumn="0" w:lastColumn="0" w:oddVBand="0" w:evenVBand="0" w:oddHBand="1" w:evenHBand="0" w:firstRowFirstColumn="0" w:firstRowLastColumn="0" w:lastRowFirstColumn="0" w:lastRowLastColumn="0"/>
          <w:trHeight w:val="66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A70239">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Hantavirus</w:t>
            </w:r>
          </w:p>
        </w:tc>
        <w:tc>
          <w:tcPr>
            <w:tcW w:w="0" w:type="auto"/>
            <w:vAlign w:val="center"/>
            <w:hideMark/>
          </w:tcPr>
          <w:p w:rsidR="005F617A"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No</w:t>
            </w:r>
          </w:p>
        </w:tc>
        <w:tc>
          <w:tcPr>
            <w:tcW w:w="0" w:type="auto"/>
            <w:vAlign w:val="center"/>
            <w:hideMark/>
          </w:tcPr>
          <w:p w:rsidR="005F617A"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Low</w:t>
            </w:r>
          </w:p>
        </w:tc>
        <w:tc>
          <w:tcPr>
            <w:tcW w:w="0" w:type="auto"/>
            <w:vAlign w:val="center"/>
            <w:hideMark/>
          </w:tcPr>
          <w:p w:rsidR="005F617A"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c>
          <w:tcPr>
            <w:tcW w:w="0" w:type="auto"/>
            <w:vAlign w:val="center"/>
            <w:hideMark/>
          </w:tcPr>
          <w:p w:rsidR="005F617A" w:rsidRPr="001D1F37" w:rsidRDefault="005F617A" w:rsidP="00A7023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No</w:t>
            </w:r>
          </w:p>
        </w:tc>
      </w:tr>
      <w:tr w:rsidR="005F617A" w:rsidRPr="001D1F37" w:rsidTr="00A70239">
        <w:trPr>
          <w:trHeight w:val="664"/>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A70239">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Aspergillosis</w:t>
            </w:r>
          </w:p>
        </w:tc>
        <w:tc>
          <w:tcPr>
            <w:tcW w:w="0" w:type="auto"/>
            <w:vAlign w:val="center"/>
            <w:hideMark/>
          </w:tcPr>
          <w:p w:rsidR="005F617A" w:rsidRPr="001D1F37" w:rsidRDefault="005F617A" w:rsidP="00A7023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No</w:t>
            </w:r>
          </w:p>
        </w:tc>
        <w:tc>
          <w:tcPr>
            <w:tcW w:w="0" w:type="auto"/>
            <w:vAlign w:val="center"/>
            <w:hideMark/>
          </w:tcPr>
          <w:p w:rsidR="005F617A" w:rsidRPr="001D1F37" w:rsidRDefault="005F617A" w:rsidP="00A7023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Low</w:t>
            </w:r>
          </w:p>
        </w:tc>
        <w:tc>
          <w:tcPr>
            <w:tcW w:w="0" w:type="auto"/>
            <w:vAlign w:val="center"/>
            <w:hideMark/>
          </w:tcPr>
          <w:p w:rsidR="005F617A" w:rsidRPr="001D1F37" w:rsidRDefault="005F617A" w:rsidP="00A7023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Yes</w:t>
            </w:r>
          </w:p>
        </w:tc>
        <w:tc>
          <w:tcPr>
            <w:tcW w:w="0" w:type="auto"/>
            <w:vAlign w:val="center"/>
            <w:hideMark/>
          </w:tcPr>
          <w:p w:rsidR="005F617A" w:rsidRPr="001D1F37" w:rsidRDefault="005F617A" w:rsidP="00A7023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No</w:t>
            </w:r>
          </w:p>
        </w:tc>
      </w:tr>
    </w:tbl>
    <w:p w:rsidR="00A70239" w:rsidRPr="001D1F37" w:rsidRDefault="00A70239" w:rsidP="005F617A">
      <w:pPr>
        <w:spacing w:line="360" w:lineRule="auto"/>
        <w:rPr>
          <w:rFonts w:ascii="Times New Roman" w:hAnsi="Times New Roman" w:cs="Times New Roman"/>
          <w:sz w:val="24"/>
          <w:szCs w:val="24"/>
        </w:rPr>
      </w:pPr>
    </w:p>
    <w:p w:rsidR="00A70239" w:rsidRPr="001D1F37" w:rsidRDefault="00A70239">
      <w:pPr>
        <w:rPr>
          <w:rFonts w:ascii="Times New Roman" w:hAnsi="Times New Roman" w:cs="Times New Roman"/>
          <w:sz w:val="24"/>
          <w:szCs w:val="24"/>
        </w:rPr>
      </w:pPr>
      <w:r w:rsidRPr="001D1F37">
        <w:rPr>
          <w:rFonts w:ascii="Times New Roman" w:hAnsi="Times New Roman" w:cs="Times New Roman"/>
          <w:sz w:val="24"/>
          <w:szCs w:val="24"/>
        </w:rPr>
        <w:br w:type="page"/>
      </w:r>
    </w:p>
    <w:p w:rsidR="005F617A" w:rsidRPr="001D1F37" w:rsidRDefault="005F617A" w:rsidP="005F617A">
      <w:pPr>
        <w:spacing w:line="360" w:lineRule="auto"/>
        <w:rPr>
          <w:rFonts w:ascii="Times New Roman" w:hAnsi="Times New Roman" w:cs="Times New Roman"/>
          <w:sz w:val="24"/>
          <w:szCs w:val="24"/>
        </w:rPr>
      </w:pPr>
    </w:p>
    <w:p w:rsidR="005F617A" w:rsidRPr="001D1F37" w:rsidRDefault="005F617A" w:rsidP="005F617A">
      <w:pPr>
        <w:pStyle w:val="Heading2"/>
        <w:spacing w:line="360" w:lineRule="auto"/>
        <w:rPr>
          <w:rFonts w:ascii="Times New Roman" w:hAnsi="Times New Roman" w:cs="Times New Roman"/>
          <w:color w:val="404040" w:themeColor="text1" w:themeTint="BF"/>
          <w:sz w:val="28"/>
          <w:szCs w:val="28"/>
        </w:rPr>
      </w:pPr>
      <w:r w:rsidRPr="001D1F37">
        <w:rPr>
          <w:rStyle w:val="Strong"/>
          <w:rFonts w:ascii="Times New Roman" w:hAnsi="Times New Roman" w:cs="Times New Roman"/>
          <w:bCs w:val="0"/>
          <w:color w:val="404040" w:themeColor="text1" w:themeTint="BF"/>
          <w:sz w:val="28"/>
          <w:szCs w:val="28"/>
        </w:rPr>
        <w:t>14. Global and Local Examples</w:t>
      </w:r>
    </w:p>
    <w:tbl>
      <w:tblPr>
        <w:tblStyle w:val="GridTable4"/>
        <w:tblW w:w="9498" w:type="dxa"/>
        <w:tblLook w:val="04A0" w:firstRow="1" w:lastRow="0" w:firstColumn="1" w:lastColumn="0" w:noHBand="0" w:noVBand="1"/>
      </w:tblPr>
      <w:tblGrid>
        <w:gridCol w:w="1549"/>
        <w:gridCol w:w="2377"/>
        <w:gridCol w:w="5572"/>
      </w:tblGrid>
      <w:tr w:rsidR="005F617A" w:rsidRPr="001D1F37" w:rsidTr="00A70239">
        <w:trPr>
          <w:cnfStyle w:val="100000000000" w:firstRow="1" w:lastRow="0" w:firstColumn="0" w:lastColumn="0" w:oddVBand="0" w:evenVBand="0" w:oddHBand="0" w:evenHBand="0"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1549" w:type="dxa"/>
            <w:vAlign w:val="center"/>
            <w:hideMark/>
          </w:tcPr>
          <w:p w:rsidR="005F617A" w:rsidRPr="001D1F37" w:rsidRDefault="005F617A" w:rsidP="005F617A">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sz w:val="24"/>
                <w:szCs w:val="24"/>
              </w:rPr>
              <w:t>Region</w:t>
            </w:r>
          </w:p>
        </w:tc>
        <w:tc>
          <w:tcPr>
            <w:tcW w:w="2377" w:type="dxa"/>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Example</w:t>
            </w:r>
          </w:p>
        </w:tc>
        <w:tc>
          <w:tcPr>
            <w:tcW w:w="5572" w:type="dxa"/>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Key Points</w:t>
            </w:r>
          </w:p>
        </w:tc>
      </w:tr>
      <w:tr w:rsidR="005F617A" w:rsidRPr="001D1F37" w:rsidTr="00A70239">
        <w:trPr>
          <w:cnfStyle w:val="000000100000" w:firstRow="0" w:lastRow="0" w:firstColumn="0" w:lastColumn="0" w:oddVBand="0" w:evenVBand="0" w:oddHBand="1" w:evenHBand="0" w:firstRowFirstColumn="0" w:firstRowLastColumn="0" w:lastRowFirstColumn="0" w:lastRowLastColumn="0"/>
          <w:trHeight w:val="1297"/>
        </w:trPr>
        <w:tc>
          <w:tcPr>
            <w:cnfStyle w:val="001000000000" w:firstRow="0" w:lastRow="0" w:firstColumn="1" w:lastColumn="0" w:oddVBand="0" w:evenVBand="0" w:oddHBand="0" w:evenHBand="0" w:firstRowFirstColumn="0" w:firstRowLastColumn="0" w:lastRowFirstColumn="0" w:lastRowLastColumn="0"/>
            <w:tcW w:w="1549" w:type="dxa"/>
            <w:vAlign w:val="center"/>
            <w:hideMark/>
          </w:tcPr>
          <w:p w:rsidR="005F617A" w:rsidRPr="001D1F37" w:rsidRDefault="005F617A" w:rsidP="005F617A">
            <w:pPr>
              <w:spacing w:line="360" w:lineRule="auto"/>
              <w:rPr>
                <w:rFonts w:ascii="Times New Roman" w:hAnsi="Times New Roman" w:cs="Times New Roman"/>
                <w:b w:val="0"/>
                <w:bCs w:val="0"/>
                <w:sz w:val="24"/>
                <w:szCs w:val="24"/>
              </w:rPr>
            </w:pPr>
            <w:r w:rsidRPr="001D1F37">
              <w:rPr>
                <w:rFonts w:ascii="Times New Roman" w:hAnsi="Times New Roman" w:cs="Times New Roman"/>
                <w:sz w:val="24"/>
                <w:szCs w:val="24"/>
              </w:rPr>
              <w:t>Global</w:t>
            </w:r>
          </w:p>
        </w:tc>
        <w:tc>
          <w:tcPr>
            <w:tcW w:w="2377" w:type="dxa"/>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COVID-19 pandemic</w:t>
            </w:r>
          </w:p>
        </w:tc>
        <w:tc>
          <w:tcPr>
            <w:tcW w:w="5572" w:type="dxa"/>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Airborne spread in enclosed spaces; need for ventilation and masks.</w:t>
            </w:r>
          </w:p>
        </w:tc>
      </w:tr>
      <w:tr w:rsidR="005F617A" w:rsidRPr="001D1F37" w:rsidTr="00A70239">
        <w:trPr>
          <w:trHeight w:val="668"/>
        </w:trPr>
        <w:tc>
          <w:tcPr>
            <w:cnfStyle w:val="001000000000" w:firstRow="0" w:lastRow="0" w:firstColumn="1" w:lastColumn="0" w:oddVBand="0" w:evenVBand="0" w:oddHBand="0" w:evenHBand="0" w:firstRowFirstColumn="0" w:firstRowLastColumn="0" w:lastRowFirstColumn="0" w:lastRowLastColumn="0"/>
            <w:tcW w:w="1549" w:type="dxa"/>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Pakistan</w:t>
            </w:r>
          </w:p>
        </w:tc>
        <w:tc>
          <w:tcPr>
            <w:tcW w:w="2377" w:type="dxa"/>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Measles outbreaks</w:t>
            </w:r>
          </w:p>
        </w:tc>
        <w:tc>
          <w:tcPr>
            <w:tcW w:w="5572" w:type="dxa"/>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Linked to low vaccination coverage.</w:t>
            </w:r>
          </w:p>
        </w:tc>
      </w:tr>
      <w:tr w:rsidR="005F617A" w:rsidRPr="001D1F37" w:rsidTr="00A70239">
        <w:trPr>
          <w:cnfStyle w:val="000000100000" w:firstRow="0" w:lastRow="0" w:firstColumn="0" w:lastColumn="0" w:oddVBand="0" w:evenVBand="0" w:oddHBand="1"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1549" w:type="dxa"/>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South Asia</w:t>
            </w:r>
          </w:p>
        </w:tc>
        <w:tc>
          <w:tcPr>
            <w:tcW w:w="2377" w:type="dxa"/>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TB</w:t>
            </w:r>
          </w:p>
        </w:tc>
        <w:tc>
          <w:tcPr>
            <w:tcW w:w="5572" w:type="dxa"/>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High MDR-TB burden.</w:t>
            </w:r>
          </w:p>
        </w:tc>
      </w:tr>
      <w:tr w:rsidR="005F617A" w:rsidRPr="001D1F37" w:rsidTr="00A70239">
        <w:trPr>
          <w:trHeight w:val="668"/>
        </w:trPr>
        <w:tc>
          <w:tcPr>
            <w:cnfStyle w:val="001000000000" w:firstRow="0" w:lastRow="0" w:firstColumn="1" w:lastColumn="0" w:oddVBand="0" w:evenVBand="0" w:oddHBand="0" w:evenHBand="0" w:firstRowFirstColumn="0" w:firstRowLastColumn="0" w:lastRowFirstColumn="0" w:lastRowLastColumn="0"/>
            <w:tcW w:w="1549" w:type="dxa"/>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Americas</w:t>
            </w:r>
          </w:p>
        </w:tc>
        <w:tc>
          <w:tcPr>
            <w:tcW w:w="2377" w:type="dxa"/>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Hantavirus</w:t>
            </w:r>
          </w:p>
        </w:tc>
        <w:tc>
          <w:tcPr>
            <w:tcW w:w="5572" w:type="dxa"/>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Spread via rodent droppings and urine aerosols.</w:t>
            </w:r>
          </w:p>
        </w:tc>
      </w:tr>
    </w:tbl>
    <w:p w:rsidR="005F617A" w:rsidRPr="001D1F37" w:rsidRDefault="005F617A" w:rsidP="005F617A">
      <w:pPr>
        <w:spacing w:line="360" w:lineRule="auto"/>
        <w:rPr>
          <w:rFonts w:ascii="Times New Roman" w:hAnsi="Times New Roman" w:cs="Times New Roman"/>
          <w:sz w:val="24"/>
          <w:szCs w:val="24"/>
        </w:rPr>
      </w:pPr>
    </w:p>
    <w:p w:rsidR="005F617A" w:rsidRPr="001D1F37" w:rsidRDefault="005F617A" w:rsidP="005F617A">
      <w:pPr>
        <w:pStyle w:val="Heading2"/>
        <w:spacing w:line="360" w:lineRule="auto"/>
        <w:rPr>
          <w:rFonts w:ascii="Times New Roman" w:hAnsi="Times New Roman" w:cs="Times New Roman"/>
          <w:color w:val="404040" w:themeColor="text1" w:themeTint="BF"/>
          <w:sz w:val="28"/>
          <w:szCs w:val="28"/>
        </w:rPr>
      </w:pPr>
      <w:r w:rsidRPr="001D1F37">
        <w:rPr>
          <w:rStyle w:val="Strong"/>
          <w:rFonts w:ascii="Times New Roman" w:hAnsi="Times New Roman" w:cs="Times New Roman"/>
          <w:bCs w:val="0"/>
          <w:color w:val="404040" w:themeColor="text1" w:themeTint="BF"/>
          <w:sz w:val="28"/>
          <w:szCs w:val="28"/>
        </w:rPr>
        <w:t>15. Key Takeaways for PHC Workers</w:t>
      </w:r>
    </w:p>
    <w:p w:rsidR="005F617A" w:rsidRPr="001D1F37" w:rsidRDefault="005F617A" w:rsidP="0004107C">
      <w:pPr>
        <w:pStyle w:val="NormalWeb"/>
        <w:numPr>
          <w:ilvl w:val="0"/>
          <w:numId w:val="59"/>
        </w:numPr>
        <w:spacing w:line="360" w:lineRule="auto"/>
      </w:pPr>
      <w:r w:rsidRPr="001D1F37">
        <w:t>Airborne diseases can spread rapidly even without close contact.</w:t>
      </w:r>
    </w:p>
    <w:p w:rsidR="005F617A" w:rsidRPr="001D1F37" w:rsidRDefault="005F617A" w:rsidP="0004107C">
      <w:pPr>
        <w:pStyle w:val="NormalWeb"/>
        <w:numPr>
          <w:ilvl w:val="0"/>
          <w:numId w:val="59"/>
        </w:numPr>
        <w:spacing w:line="360" w:lineRule="auto"/>
      </w:pPr>
      <w:r w:rsidRPr="001D1F37">
        <w:t>Proper ventilation, masks</w:t>
      </w:r>
      <w:r w:rsidR="003C759E" w:rsidRPr="001D1F37">
        <w:t xml:space="preserve"> and</w:t>
      </w:r>
      <w:r w:rsidRPr="001D1F37">
        <w:t xml:space="preserve"> vaccination are essential.</w:t>
      </w:r>
    </w:p>
    <w:p w:rsidR="005F617A" w:rsidRPr="001D1F37" w:rsidRDefault="005F617A" w:rsidP="0004107C">
      <w:pPr>
        <w:pStyle w:val="NormalWeb"/>
        <w:numPr>
          <w:ilvl w:val="0"/>
          <w:numId w:val="59"/>
        </w:numPr>
        <w:spacing w:line="360" w:lineRule="auto"/>
      </w:pPr>
      <w:r w:rsidRPr="001D1F37">
        <w:t>Early recognition and isolation prevent outbreaks.</w:t>
      </w:r>
    </w:p>
    <w:p w:rsidR="005F617A" w:rsidRPr="001D1F37" w:rsidRDefault="005F617A" w:rsidP="0004107C">
      <w:pPr>
        <w:pStyle w:val="NormalWeb"/>
        <w:numPr>
          <w:ilvl w:val="0"/>
          <w:numId w:val="59"/>
        </w:numPr>
        <w:spacing w:line="360" w:lineRule="auto"/>
      </w:pPr>
      <w:r w:rsidRPr="001D1F37">
        <w:t>Educate the community about cough etiquette and vaccination.</w:t>
      </w:r>
    </w:p>
    <w:p w:rsidR="005F617A" w:rsidRPr="001D1F37" w:rsidRDefault="005F617A" w:rsidP="0004107C">
      <w:pPr>
        <w:pStyle w:val="NormalWeb"/>
        <w:numPr>
          <w:ilvl w:val="0"/>
          <w:numId w:val="59"/>
        </w:numPr>
        <w:spacing w:line="360" w:lineRule="auto"/>
      </w:pPr>
      <w:r w:rsidRPr="001D1F37">
        <w:t>Always use PPE during aerosol-generating procedures.</w:t>
      </w:r>
    </w:p>
    <w:p w:rsidR="005F617A" w:rsidRPr="001D1F37" w:rsidRDefault="005F617A" w:rsidP="0004107C">
      <w:pPr>
        <w:pStyle w:val="NormalWeb"/>
        <w:numPr>
          <w:ilvl w:val="0"/>
          <w:numId w:val="59"/>
        </w:numPr>
        <w:spacing w:line="360" w:lineRule="auto"/>
        <w:rPr>
          <w:rStyle w:val="Strong"/>
          <w:b w:val="0"/>
          <w:bCs w:val="0"/>
        </w:rPr>
      </w:pPr>
      <w:r w:rsidRPr="001D1F37">
        <w:t>Participate actively in surveillance and reporting.</w:t>
      </w:r>
      <w:r w:rsidRPr="001D1F37">
        <w:rPr>
          <w:rStyle w:val="Strong"/>
          <w:b w:val="0"/>
          <w:bCs w:val="0"/>
        </w:rPr>
        <w:br w:type="page"/>
      </w:r>
    </w:p>
    <w:p w:rsidR="005F617A" w:rsidRPr="001D1F37" w:rsidRDefault="005F617A" w:rsidP="005F617A">
      <w:pPr>
        <w:pStyle w:val="Heading1"/>
        <w:spacing w:line="360" w:lineRule="auto"/>
        <w:jc w:val="center"/>
        <w:rPr>
          <w:rStyle w:val="Strong"/>
          <w:rFonts w:ascii="Times New Roman" w:hAnsi="Times New Roman" w:cs="Times New Roman"/>
          <w:bCs w:val="0"/>
          <w:color w:val="20394D" w:themeColor="background2" w:themeShade="40"/>
        </w:rPr>
      </w:pPr>
      <w:r w:rsidRPr="001D1F37">
        <w:rPr>
          <w:rStyle w:val="Strong"/>
          <w:rFonts w:ascii="Times New Roman" w:hAnsi="Times New Roman" w:cs="Times New Roman"/>
          <w:bCs w:val="0"/>
          <w:color w:val="20394D" w:themeColor="background2" w:themeShade="40"/>
        </w:rPr>
        <w:lastRenderedPageBreak/>
        <w:t>SESSION 2.2: INDIRECT TRANSMISSION</w:t>
      </w:r>
    </w:p>
    <w:p w:rsidR="005F617A" w:rsidRPr="001D1F37" w:rsidRDefault="005F617A" w:rsidP="005F617A">
      <w:pPr>
        <w:pStyle w:val="Heading1"/>
        <w:spacing w:line="360" w:lineRule="auto"/>
        <w:jc w:val="center"/>
        <w:rPr>
          <w:rFonts w:ascii="Times New Roman" w:hAnsi="Times New Roman" w:cs="Times New Roman"/>
          <w:color w:val="20394D" w:themeColor="background2" w:themeShade="40"/>
        </w:rPr>
      </w:pPr>
      <w:r w:rsidRPr="001D1F37">
        <w:rPr>
          <w:rStyle w:val="Strong"/>
          <w:rFonts w:ascii="Times New Roman" w:hAnsi="Times New Roman" w:cs="Times New Roman"/>
          <w:bCs w:val="0"/>
          <w:color w:val="20394D" w:themeColor="background2" w:themeShade="40"/>
        </w:rPr>
        <w:t>SUB SESSION 2.2.1B: MAJOR AIRBORNE DISEASES</w:t>
      </w:r>
    </w:p>
    <w:p w:rsidR="005F617A" w:rsidRPr="001D1F37" w:rsidRDefault="005F617A" w:rsidP="005F617A">
      <w:pPr>
        <w:pStyle w:val="Heading3"/>
        <w:spacing w:line="360" w:lineRule="auto"/>
        <w:rPr>
          <w:color w:val="20394D" w:themeColor="background2" w:themeShade="40"/>
          <w:sz w:val="28"/>
          <w:szCs w:val="28"/>
        </w:rPr>
      </w:pPr>
      <w:r w:rsidRPr="001D1F37">
        <w:rPr>
          <w:rStyle w:val="Strong"/>
          <w:b/>
          <w:bCs/>
          <w:color w:val="20394D" w:themeColor="background2" w:themeShade="40"/>
          <w:sz w:val="28"/>
          <w:szCs w:val="28"/>
        </w:rPr>
        <w:t>1. Tuberculosis (TB)</w:t>
      </w:r>
    </w:p>
    <w:p w:rsidR="005F617A" w:rsidRPr="001D1F37" w:rsidRDefault="005F617A" w:rsidP="005F617A">
      <w:pPr>
        <w:pStyle w:val="NormalWeb"/>
        <w:spacing w:line="360" w:lineRule="auto"/>
      </w:pPr>
      <w:r w:rsidRPr="001D1F37">
        <w:rPr>
          <w:rStyle w:val="Strong"/>
        </w:rPr>
        <w:t>Causative Agent:</w:t>
      </w:r>
      <w:r w:rsidRPr="001D1F37">
        <w:t xml:space="preserve"> </w:t>
      </w:r>
      <w:r w:rsidRPr="001D1F37">
        <w:rPr>
          <w:rStyle w:val="Emphasis"/>
          <w:rFonts w:eastAsiaTheme="majorEastAsia"/>
        </w:rPr>
        <w:t>Mycobacterium tuberculosis</w:t>
      </w:r>
      <w:r w:rsidRPr="001D1F37">
        <w:br/>
      </w:r>
      <w:r w:rsidRPr="001D1F37">
        <w:rPr>
          <w:rStyle w:val="Strong"/>
        </w:rPr>
        <w:t>Transmission:</w:t>
      </w:r>
      <w:r w:rsidRPr="001D1F37">
        <w:t xml:space="preserve"> Inhalation of droplet nuclei from infected individuals.</w:t>
      </w:r>
      <w:r w:rsidRPr="001D1F37">
        <w:br/>
      </w:r>
      <w:r w:rsidRPr="001D1F37">
        <w:rPr>
          <w:rStyle w:val="Strong"/>
        </w:rPr>
        <w:t>Symptoms:</w:t>
      </w:r>
      <w:r w:rsidRPr="001D1F37">
        <w:t xml:space="preserve"> Persistent cough (&gt;2 weeks), fever, night sweats, weight loss, blood in sputum.</w:t>
      </w:r>
      <w:r w:rsidRPr="001D1F37">
        <w:br/>
      </w:r>
      <w:r w:rsidRPr="001D1F37">
        <w:rPr>
          <w:rStyle w:val="Strong"/>
        </w:rPr>
        <w:t>Diagnosis:</w:t>
      </w:r>
      <w:r w:rsidRPr="001D1F37">
        <w:t xml:space="preserve"> Sputum smear microscopy, GeneXpert, chest X-ray.</w:t>
      </w:r>
      <w:r w:rsidRPr="001D1F37">
        <w:br/>
      </w:r>
      <w:r w:rsidRPr="001D1F37">
        <w:rPr>
          <w:rStyle w:val="Strong"/>
        </w:rPr>
        <w:t>Epidemiology:</w:t>
      </w:r>
    </w:p>
    <w:p w:rsidR="005F617A" w:rsidRPr="001D1F37" w:rsidRDefault="005F617A" w:rsidP="004756DD">
      <w:pPr>
        <w:pStyle w:val="NormalWeb"/>
        <w:numPr>
          <w:ilvl w:val="0"/>
          <w:numId w:val="53"/>
        </w:numPr>
        <w:spacing w:line="360" w:lineRule="auto"/>
      </w:pPr>
      <w:r w:rsidRPr="001D1F37">
        <w:t>High prevalence in South Asia and Sub-Saharan Africa.</w:t>
      </w:r>
    </w:p>
    <w:p w:rsidR="005F617A" w:rsidRPr="001D1F37" w:rsidRDefault="005F617A" w:rsidP="004756DD">
      <w:pPr>
        <w:pStyle w:val="NormalWeb"/>
        <w:numPr>
          <w:ilvl w:val="0"/>
          <w:numId w:val="53"/>
        </w:numPr>
        <w:spacing w:line="360" w:lineRule="auto"/>
      </w:pPr>
      <w:r w:rsidRPr="001D1F37">
        <w:t>Associated with HIV and overcrowding.</w:t>
      </w:r>
    </w:p>
    <w:p w:rsidR="005F617A" w:rsidRPr="001D1F37" w:rsidRDefault="005F617A" w:rsidP="005F617A">
      <w:pPr>
        <w:pStyle w:val="NormalWeb"/>
        <w:spacing w:line="360" w:lineRule="auto"/>
        <w:ind w:left="360"/>
        <w:rPr>
          <w:i/>
        </w:rPr>
      </w:pPr>
      <w:r w:rsidRPr="001D1F37">
        <w:rPr>
          <w:rStyle w:val="Strong"/>
          <w:i/>
        </w:rPr>
        <w:t>Public Health Importance:</w:t>
      </w:r>
    </w:p>
    <w:p w:rsidR="005F617A" w:rsidRPr="001D1F37" w:rsidRDefault="005F617A" w:rsidP="004756DD">
      <w:pPr>
        <w:pStyle w:val="NormalWeb"/>
        <w:numPr>
          <w:ilvl w:val="0"/>
          <w:numId w:val="53"/>
        </w:numPr>
        <w:spacing w:line="360" w:lineRule="auto"/>
      </w:pPr>
      <w:r w:rsidRPr="001D1F37">
        <w:t>Long infectious period, drug-resistant forms (MDR-TB).</w:t>
      </w:r>
    </w:p>
    <w:p w:rsidR="005F617A" w:rsidRPr="001D1F37" w:rsidRDefault="005F617A" w:rsidP="005F617A">
      <w:pPr>
        <w:pStyle w:val="NormalWeb"/>
        <w:spacing w:line="360" w:lineRule="auto"/>
        <w:ind w:left="360"/>
        <w:rPr>
          <w:i/>
        </w:rPr>
      </w:pPr>
      <w:r w:rsidRPr="001D1F37">
        <w:rPr>
          <w:rStyle w:val="Strong"/>
          <w:i/>
        </w:rPr>
        <w:t>Prevention:</w:t>
      </w:r>
    </w:p>
    <w:p w:rsidR="005F617A" w:rsidRPr="001D1F37" w:rsidRDefault="005F617A" w:rsidP="004756DD">
      <w:pPr>
        <w:pStyle w:val="NormalWeb"/>
        <w:numPr>
          <w:ilvl w:val="0"/>
          <w:numId w:val="53"/>
        </w:numPr>
        <w:spacing w:line="360" w:lineRule="auto"/>
      </w:pPr>
      <w:r w:rsidRPr="001D1F37">
        <w:t>BCG vaccination, early diagnosis, DOTS strategy, proper ventilation in clinics.</w:t>
      </w:r>
    </w:p>
    <w:p w:rsidR="005F617A" w:rsidRPr="001D1F37" w:rsidRDefault="005F617A" w:rsidP="005F617A">
      <w:pPr>
        <w:pStyle w:val="NormalWeb"/>
        <w:spacing w:line="360" w:lineRule="auto"/>
        <w:ind w:left="720"/>
      </w:pPr>
      <w:r w:rsidRPr="001D1F37">
        <w:rPr>
          <w:noProof/>
        </w:rPr>
        <w:drawing>
          <wp:anchor distT="0" distB="0" distL="114300" distR="114300" simplePos="0" relativeHeight="251772928" behindDoc="1" locked="0" layoutInCell="1" allowOverlap="1" wp14:anchorId="36AFAE1A" wp14:editId="0CB6FE21">
            <wp:simplePos x="0" y="0"/>
            <wp:positionH relativeFrom="column">
              <wp:posOffset>757096</wp:posOffset>
            </wp:positionH>
            <wp:positionV relativeFrom="paragraph">
              <wp:posOffset>148239</wp:posOffset>
            </wp:positionV>
            <wp:extent cx="4225159" cy="2587911"/>
            <wp:effectExtent l="0" t="0" r="4445" b="3175"/>
            <wp:wrapTight wrapText="bothSides">
              <wp:wrapPolygon edited="0">
                <wp:start x="0" y="0"/>
                <wp:lineTo x="0" y="21467"/>
                <wp:lineTo x="21525" y="21467"/>
                <wp:lineTo x="21525" y="0"/>
                <wp:lineTo x="0" y="0"/>
              </wp:wrapPolygon>
            </wp:wrapTight>
            <wp:docPr id="3074"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Grp="1"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225159" cy="2587911"/>
                    </a:xfrm>
                    <a:prstGeom prst="rect">
                      <a:avLst/>
                    </a:prstGeom>
                    <a:noFill/>
                    <a:ln w="9525">
                      <a:noFill/>
                      <a:miter lim="800000"/>
                      <a:headEnd/>
                      <a:tailEnd/>
                    </a:ln>
                    <a:effectLst/>
                  </pic:spPr>
                </pic:pic>
              </a:graphicData>
            </a:graphic>
            <wp14:sizeRelH relativeFrom="page">
              <wp14:pctWidth>0</wp14:pctWidth>
            </wp14:sizeRelH>
            <wp14:sizeRelV relativeFrom="page">
              <wp14:pctHeight>0</wp14:pctHeight>
            </wp14:sizeRelV>
          </wp:anchor>
        </w:drawing>
      </w:r>
    </w:p>
    <w:p w:rsidR="005F617A" w:rsidRPr="001D1F37" w:rsidRDefault="005F617A" w:rsidP="005F617A">
      <w:pPr>
        <w:pStyle w:val="NormalWeb"/>
        <w:spacing w:line="360" w:lineRule="auto"/>
        <w:ind w:left="720"/>
      </w:pPr>
      <w:r w:rsidRPr="001D1F37">
        <w:rPr>
          <w:noProof/>
        </w:rPr>
        <w:lastRenderedPageBreak/>
        <w:drawing>
          <wp:anchor distT="0" distB="0" distL="114300" distR="114300" simplePos="0" relativeHeight="251770880" behindDoc="1" locked="0" layoutInCell="1" allowOverlap="1" wp14:anchorId="633FF3EE" wp14:editId="277DD74A">
            <wp:simplePos x="0" y="0"/>
            <wp:positionH relativeFrom="margin">
              <wp:posOffset>-284329</wp:posOffset>
            </wp:positionH>
            <wp:positionV relativeFrom="paragraph">
              <wp:posOffset>466298</wp:posOffset>
            </wp:positionV>
            <wp:extent cx="5986780" cy="2811145"/>
            <wp:effectExtent l="152400" t="152400" r="356870" b="370205"/>
            <wp:wrapTight wrapText="bothSides">
              <wp:wrapPolygon edited="0">
                <wp:start x="275" y="-1171"/>
                <wp:lineTo x="-550" y="-878"/>
                <wp:lineTo x="-481" y="22688"/>
                <wp:lineTo x="619" y="24005"/>
                <wp:lineTo x="687" y="24298"/>
                <wp:lineTo x="21582" y="24298"/>
                <wp:lineTo x="21650" y="24005"/>
                <wp:lineTo x="22681" y="22688"/>
                <wp:lineTo x="22819" y="20200"/>
                <wp:lineTo x="22819" y="1464"/>
                <wp:lineTo x="21994" y="-732"/>
                <wp:lineTo x="21925" y="-1171"/>
                <wp:lineTo x="275" y="-1171"/>
              </wp:wrapPolygon>
            </wp:wrapTight>
            <wp:docPr id="4098"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Grp="1"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86780" cy="281114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1D1F37">
        <w:rPr>
          <w:noProof/>
        </w:rPr>
        <w:drawing>
          <wp:anchor distT="0" distB="0" distL="114300" distR="114300" simplePos="0" relativeHeight="251771904" behindDoc="1" locked="0" layoutInCell="1" allowOverlap="1" wp14:anchorId="21B905F4" wp14:editId="522633D6">
            <wp:simplePos x="0" y="0"/>
            <wp:positionH relativeFrom="page">
              <wp:align>right</wp:align>
            </wp:positionH>
            <wp:positionV relativeFrom="paragraph">
              <wp:posOffset>3710997</wp:posOffset>
            </wp:positionV>
            <wp:extent cx="7205980" cy="1753235"/>
            <wp:effectExtent l="152400" t="152400" r="356870" b="361315"/>
            <wp:wrapTight wrapText="bothSides">
              <wp:wrapPolygon edited="0">
                <wp:start x="228" y="-1878"/>
                <wp:lineTo x="-457" y="-1408"/>
                <wp:lineTo x="-457" y="22531"/>
                <wp:lineTo x="57" y="24878"/>
                <wp:lineTo x="571" y="25817"/>
                <wp:lineTo x="21585" y="25817"/>
                <wp:lineTo x="22099" y="24878"/>
                <wp:lineTo x="22613" y="21357"/>
                <wp:lineTo x="22613" y="2347"/>
                <wp:lineTo x="21927" y="-1173"/>
                <wp:lineTo x="21870" y="-1878"/>
                <wp:lineTo x="228" y="-1878"/>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7205980" cy="175323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5F617A" w:rsidRPr="001D1F37" w:rsidRDefault="005F617A" w:rsidP="005F617A">
      <w:pPr>
        <w:jc w:val="center"/>
        <w:rPr>
          <w:rStyle w:val="Strong"/>
          <w:rFonts w:ascii="Times New Roman" w:hAnsi="Times New Roman" w:cs="Times New Roman"/>
        </w:rPr>
      </w:pPr>
      <w:r w:rsidRPr="001D1F37">
        <w:rPr>
          <w:rStyle w:val="Strong"/>
          <w:rFonts w:ascii="Times New Roman" w:hAnsi="Times New Roman" w:cs="Times New Roman"/>
          <w:b w:val="0"/>
          <w:bCs w:val="0"/>
        </w:rPr>
        <w:br w:type="page"/>
      </w:r>
    </w:p>
    <w:p w:rsidR="005F617A" w:rsidRPr="001D1F37" w:rsidRDefault="005F617A" w:rsidP="005F617A">
      <w:pPr>
        <w:rPr>
          <w:rStyle w:val="Strong"/>
          <w:rFonts w:ascii="Times New Roman" w:hAnsi="Times New Roman" w:cs="Times New Roman"/>
          <w:color w:val="20394D" w:themeColor="background2" w:themeShade="40"/>
          <w:sz w:val="28"/>
          <w:szCs w:val="28"/>
        </w:rPr>
      </w:pPr>
      <w:r w:rsidRPr="001D1F37">
        <w:rPr>
          <w:rFonts w:ascii="Times New Roman" w:hAnsi="Times New Roman" w:cs="Times New Roman"/>
          <w:noProof/>
        </w:rPr>
        <w:lastRenderedPageBreak/>
        <w:drawing>
          <wp:anchor distT="0" distB="0" distL="114300" distR="114300" simplePos="0" relativeHeight="251774976" behindDoc="1" locked="0" layoutInCell="1" allowOverlap="1" wp14:anchorId="1E9F7C8D" wp14:editId="6779DE99">
            <wp:simplePos x="0" y="0"/>
            <wp:positionH relativeFrom="column">
              <wp:posOffset>-110841</wp:posOffset>
            </wp:positionH>
            <wp:positionV relativeFrom="paragraph">
              <wp:posOffset>3957079</wp:posOffset>
            </wp:positionV>
            <wp:extent cx="5676900" cy="2065020"/>
            <wp:effectExtent l="152400" t="152400" r="361950" b="354330"/>
            <wp:wrapTight wrapText="bothSides">
              <wp:wrapPolygon edited="0">
                <wp:start x="290" y="-1594"/>
                <wp:lineTo x="-580" y="-1196"/>
                <wp:lineTo x="-580" y="22317"/>
                <wp:lineTo x="72" y="24310"/>
                <wp:lineTo x="725" y="25107"/>
                <wp:lineTo x="21600" y="25107"/>
                <wp:lineTo x="22252" y="24310"/>
                <wp:lineTo x="22905" y="21321"/>
                <wp:lineTo x="22905" y="1993"/>
                <wp:lineTo x="22035" y="-996"/>
                <wp:lineTo x="21962" y="-1594"/>
                <wp:lineTo x="290" y="-1594"/>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5676900" cy="206502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1D1F37">
        <w:rPr>
          <w:rFonts w:ascii="Times New Roman" w:hAnsi="Times New Roman" w:cs="Times New Roman"/>
          <w:noProof/>
          <w:color w:val="20394D" w:themeColor="background2" w:themeShade="40"/>
          <w:sz w:val="28"/>
          <w:szCs w:val="28"/>
        </w:rPr>
        <w:drawing>
          <wp:anchor distT="0" distB="0" distL="114300" distR="114300" simplePos="0" relativeHeight="251773952" behindDoc="1" locked="0" layoutInCell="1" allowOverlap="1" wp14:anchorId="495D8852" wp14:editId="24438B7B">
            <wp:simplePos x="0" y="0"/>
            <wp:positionH relativeFrom="margin">
              <wp:align>center</wp:align>
            </wp:positionH>
            <wp:positionV relativeFrom="paragraph">
              <wp:posOffset>330922</wp:posOffset>
            </wp:positionV>
            <wp:extent cx="7204710" cy="3147060"/>
            <wp:effectExtent l="152400" t="152400" r="358140" b="358140"/>
            <wp:wrapTight wrapText="bothSides">
              <wp:wrapPolygon edited="0">
                <wp:start x="228" y="-1046"/>
                <wp:lineTo x="-457" y="-785"/>
                <wp:lineTo x="-400" y="22358"/>
                <wp:lineTo x="514" y="23666"/>
                <wp:lineTo x="571" y="23927"/>
                <wp:lineTo x="21589" y="23927"/>
                <wp:lineTo x="21646" y="23666"/>
                <wp:lineTo x="22502" y="22358"/>
                <wp:lineTo x="22617" y="20136"/>
                <wp:lineTo x="22617" y="1308"/>
                <wp:lineTo x="21931" y="-654"/>
                <wp:lineTo x="21874" y="-1046"/>
                <wp:lineTo x="228" y="-1046"/>
              </wp:wrapPolygon>
            </wp:wrapTight>
            <wp:docPr id="6146"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Grp="1"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204710" cy="314706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1D1F37">
        <w:rPr>
          <w:rStyle w:val="Strong"/>
          <w:rFonts w:ascii="Times New Roman" w:hAnsi="Times New Roman" w:cs="Times New Roman"/>
          <w:b w:val="0"/>
          <w:bCs w:val="0"/>
          <w:color w:val="20394D" w:themeColor="background2" w:themeShade="40"/>
          <w:sz w:val="28"/>
          <w:szCs w:val="28"/>
        </w:rPr>
        <w:br w:type="page"/>
      </w:r>
    </w:p>
    <w:p w:rsidR="005F617A" w:rsidRPr="001D1F37" w:rsidRDefault="005F617A" w:rsidP="005F617A">
      <w:pPr>
        <w:pStyle w:val="Heading3"/>
        <w:spacing w:line="360" w:lineRule="auto"/>
        <w:rPr>
          <w:rStyle w:val="Strong"/>
          <w:b/>
          <w:bCs/>
          <w:color w:val="20394D" w:themeColor="background2" w:themeShade="40"/>
          <w:sz w:val="28"/>
          <w:szCs w:val="28"/>
        </w:rPr>
      </w:pPr>
    </w:p>
    <w:p w:rsidR="005F617A" w:rsidRPr="001D1F37" w:rsidRDefault="005F617A" w:rsidP="005F617A">
      <w:pPr>
        <w:pStyle w:val="Heading3"/>
        <w:spacing w:line="360" w:lineRule="auto"/>
        <w:rPr>
          <w:rStyle w:val="Strong"/>
          <w:b/>
          <w:bCs/>
          <w:color w:val="20394D" w:themeColor="background2" w:themeShade="40"/>
          <w:sz w:val="28"/>
          <w:szCs w:val="28"/>
        </w:rPr>
      </w:pPr>
      <w:r w:rsidRPr="001D1F37">
        <w:rPr>
          <w:b w:val="0"/>
          <w:noProof/>
          <w:color w:val="20394D" w:themeColor="background2" w:themeShade="40"/>
          <w:sz w:val="28"/>
          <w:szCs w:val="28"/>
        </w:rPr>
        <w:drawing>
          <wp:anchor distT="0" distB="0" distL="114300" distR="114300" simplePos="0" relativeHeight="251777024" behindDoc="1" locked="0" layoutInCell="1" allowOverlap="1" wp14:anchorId="4E4AB16B" wp14:editId="22853781">
            <wp:simplePos x="0" y="0"/>
            <wp:positionH relativeFrom="column">
              <wp:posOffset>-434340</wp:posOffset>
            </wp:positionH>
            <wp:positionV relativeFrom="paragraph">
              <wp:posOffset>3708575</wp:posOffset>
            </wp:positionV>
            <wp:extent cx="6884035" cy="2758440"/>
            <wp:effectExtent l="0" t="0" r="0" b="3810"/>
            <wp:wrapTight wrapText="bothSides">
              <wp:wrapPolygon edited="0">
                <wp:start x="0" y="0"/>
                <wp:lineTo x="0" y="21481"/>
                <wp:lineTo x="21518" y="21481"/>
                <wp:lineTo x="21518" y="0"/>
                <wp:lineTo x="0" y="0"/>
              </wp:wrapPolygon>
            </wp:wrapTight>
            <wp:docPr id="9218"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218" name="Picture 2"/>
                    <pic:cNvPicPr>
                      <a:picLocks noGrp="1"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884035" cy="2758440"/>
                    </a:xfrm>
                    <a:prstGeom prst="rect">
                      <a:avLst/>
                    </a:prstGeom>
                    <a:noFill/>
                    <a:ln w="9525">
                      <a:noFill/>
                      <a:miter lim="800000"/>
                      <a:headEnd/>
                      <a:tailEnd/>
                    </a:ln>
                    <a:effectLst/>
                  </pic:spPr>
                </pic:pic>
              </a:graphicData>
            </a:graphic>
            <wp14:sizeRelH relativeFrom="page">
              <wp14:pctWidth>0</wp14:pctWidth>
            </wp14:sizeRelH>
            <wp14:sizeRelV relativeFrom="page">
              <wp14:pctHeight>0</wp14:pctHeight>
            </wp14:sizeRelV>
          </wp:anchor>
        </w:drawing>
      </w:r>
      <w:r w:rsidRPr="001D1F37">
        <w:rPr>
          <w:noProof/>
          <w:color w:val="20394D" w:themeColor="background2" w:themeShade="40"/>
          <w:sz w:val="28"/>
          <w:szCs w:val="28"/>
        </w:rPr>
        <w:drawing>
          <wp:anchor distT="0" distB="0" distL="114300" distR="114300" simplePos="0" relativeHeight="251776000" behindDoc="1" locked="0" layoutInCell="1" allowOverlap="1" wp14:anchorId="6BAF1D56" wp14:editId="38056567">
            <wp:simplePos x="0" y="0"/>
            <wp:positionH relativeFrom="margin">
              <wp:align>center</wp:align>
            </wp:positionH>
            <wp:positionV relativeFrom="paragraph">
              <wp:posOffset>0</wp:posOffset>
            </wp:positionV>
            <wp:extent cx="7333615" cy="3089910"/>
            <wp:effectExtent l="0" t="0" r="635" b="0"/>
            <wp:wrapTight wrapText="bothSides">
              <wp:wrapPolygon edited="0">
                <wp:start x="0" y="0"/>
                <wp:lineTo x="0" y="21440"/>
                <wp:lineTo x="21546" y="21440"/>
                <wp:lineTo x="21546" y="0"/>
                <wp:lineTo x="0" y="0"/>
              </wp:wrapPolygon>
            </wp:wrapTight>
            <wp:docPr id="8194"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Grp="1"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7333615" cy="3089910"/>
                    </a:xfrm>
                    <a:prstGeom prst="rect">
                      <a:avLst/>
                    </a:prstGeom>
                    <a:noFill/>
                    <a:ln w="9525">
                      <a:noFill/>
                      <a:miter lim="800000"/>
                      <a:headEnd/>
                      <a:tailEnd/>
                    </a:ln>
                    <a:effectLst/>
                  </pic:spPr>
                </pic:pic>
              </a:graphicData>
            </a:graphic>
            <wp14:sizeRelH relativeFrom="page">
              <wp14:pctWidth>0</wp14:pctWidth>
            </wp14:sizeRelH>
            <wp14:sizeRelV relativeFrom="page">
              <wp14:pctHeight>0</wp14:pctHeight>
            </wp14:sizeRelV>
          </wp:anchor>
        </w:drawing>
      </w:r>
    </w:p>
    <w:p w:rsidR="005F617A" w:rsidRPr="001D1F37" w:rsidRDefault="005F617A" w:rsidP="005F617A">
      <w:pPr>
        <w:pStyle w:val="Heading3"/>
        <w:spacing w:line="360" w:lineRule="auto"/>
        <w:rPr>
          <w:rStyle w:val="Strong"/>
          <w:bCs/>
          <w:color w:val="20394D" w:themeColor="background2" w:themeShade="40"/>
          <w:sz w:val="28"/>
          <w:szCs w:val="28"/>
        </w:rPr>
      </w:pPr>
    </w:p>
    <w:p w:rsidR="005F617A" w:rsidRPr="001D1F37" w:rsidRDefault="005F617A" w:rsidP="005F617A">
      <w:pPr>
        <w:rPr>
          <w:rStyle w:val="Strong"/>
          <w:rFonts w:ascii="Times New Roman" w:hAnsi="Times New Roman" w:cs="Times New Roman"/>
          <w:color w:val="20394D" w:themeColor="background2" w:themeShade="40"/>
          <w:sz w:val="28"/>
          <w:szCs w:val="28"/>
        </w:rPr>
      </w:pPr>
      <w:r w:rsidRPr="001D1F37">
        <w:rPr>
          <w:rStyle w:val="Strong"/>
          <w:rFonts w:ascii="Times New Roman" w:hAnsi="Times New Roman" w:cs="Times New Roman"/>
          <w:b w:val="0"/>
          <w:bCs w:val="0"/>
          <w:color w:val="20394D" w:themeColor="background2" w:themeShade="40"/>
          <w:sz w:val="28"/>
          <w:szCs w:val="28"/>
        </w:rPr>
        <w:br w:type="page"/>
      </w:r>
    </w:p>
    <w:p w:rsidR="005F617A" w:rsidRPr="001D1F37" w:rsidRDefault="005F617A" w:rsidP="005F617A">
      <w:pPr>
        <w:pStyle w:val="Heading3"/>
        <w:spacing w:line="360" w:lineRule="auto"/>
        <w:rPr>
          <w:color w:val="20394D" w:themeColor="background2" w:themeShade="40"/>
          <w:sz w:val="28"/>
          <w:szCs w:val="28"/>
        </w:rPr>
      </w:pPr>
      <w:r w:rsidRPr="001D1F37">
        <w:rPr>
          <w:rStyle w:val="Strong"/>
          <w:b/>
          <w:bCs/>
          <w:color w:val="20394D" w:themeColor="background2" w:themeShade="40"/>
          <w:sz w:val="28"/>
          <w:szCs w:val="28"/>
        </w:rPr>
        <w:lastRenderedPageBreak/>
        <w:t>2. Measles</w:t>
      </w:r>
    </w:p>
    <w:p w:rsidR="005F617A" w:rsidRPr="001D1F37" w:rsidRDefault="005F617A" w:rsidP="005F617A">
      <w:pPr>
        <w:pStyle w:val="NormalWeb"/>
        <w:spacing w:line="360" w:lineRule="auto"/>
      </w:pPr>
      <w:r w:rsidRPr="001D1F37">
        <w:rPr>
          <w:rStyle w:val="Strong"/>
        </w:rPr>
        <w:t>Causative Agent:</w:t>
      </w:r>
      <w:r w:rsidRPr="001D1F37">
        <w:t xml:space="preserve"> Measles virus (</w:t>
      </w:r>
      <w:r w:rsidRPr="001D1F37">
        <w:rPr>
          <w:rStyle w:val="Emphasis"/>
          <w:rFonts w:eastAsiaTheme="majorEastAsia"/>
        </w:rPr>
        <w:t>Paramyxoviridae</w:t>
      </w:r>
      <w:r w:rsidRPr="001D1F37">
        <w:t xml:space="preserve"> family)</w:t>
      </w:r>
      <w:r w:rsidRPr="001D1F37">
        <w:br/>
      </w:r>
      <w:r w:rsidRPr="001D1F37">
        <w:rPr>
          <w:rStyle w:val="Strong"/>
        </w:rPr>
        <w:t>Transmission:</w:t>
      </w:r>
      <w:r w:rsidRPr="001D1F37">
        <w:t xml:space="preserve"> Highly contagious; airborne through coughs/sneezes.</w:t>
      </w:r>
      <w:r w:rsidRPr="001D1F37">
        <w:rPr>
          <w:noProof/>
        </w:rPr>
        <w:t xml:space="preserve"> </w:t>
      </w:r>
      <w:r w:rsidRPr="001D1F37">
        <w:br/>
      </w:r>
      <w:r w:rsidRPr="001D1F37">
        <w:rPr>
          <w:rStyle w:val="Strong"/>
        </w:rPr>
        <w:t>Symptoms:</w:t>
      </w:r>
      <w:r w:rsidRPr="001D1F37">
        <w:t xml:space="preserve"> Fever, cough, coryza, conjunctivitis, </w:t>
      </w:r>
      <w:proofErr w:type="spellStart"/>
      <w:r w:rsidRPr="001D1F37">
        <w:t>Koplik</w:t>
      </w:r>
      <w:proofErr w:type="spellEnd"/>
      <w:r w:rsidRPr="001D1F37">
        <w:t xml:space="preserve"> spots, rash.</w:t>
      </w:r>
      <w:r w:rsidRPr="001D1F37">
        <w:br/>
      </w:r>
      <w:r w:rsidRPr="001D1F37">
        <w:rPr>
          <w:rStyle w:val="Strong"/>
        </w:rPr>
        <w:t>Epidemiology:</w:t>
      </w:r>
    </w:p>
    <w:p w:rsidR="005F617A" w:rsidRPr="001D1F37" w:rsidRDefault="005F617A" w:rsidP="004756DD">
      <w:pPr>
        <w:pStyle w:val="NormalWeb"/>
        <w:numPr>
          <w:ilvl w:val="0"/>
          <w:numId w:val="54"/>
        </w:numPr>
        <w:spacing w:line="360" w:lineRule="auto"/>
      </w:pPr>
      <w:r w:rsidRPr="001D1F37">
        <w:t>R₀ (basic reproductive number) 12–18 (very high).</w:t>
      </w:r>
    </w:p>
    <w:p w:rsidR="005F617A" w:rsidRPr="001D1F37" w:rsidRDefault="005F617A" w:rsidP="004756DD">
      <w:pPr>
        <w:pStyle w:val="NormalWeb"/>
        <w:numPr>
          <w:ilvl w:val="0"/>
          <w:numId w:val="54"/>
        </w:numPr>
        <w:spacing w:line="360" w:lineRule="auto"/>
      </w:pPr>
      <w:r w:rsidRPr="001D1F37">
        <w:rPr>
          <w:noProof/>
          <w:color w:val="20394D" w:themeColor="background2" w:themeShade="40"/>
          <w:sz w:val="28"/>
          <w:szCs w:val="28"/>
        </w:rPr>
        <w:drawing>
          <wp:anchor distT="0" distB="0" distL="114300" distR="114300" simplePos="0" relativeHeight="251761664" behindDoc="1" locked="0" layoutInCell="1" allowOverlap="1" wp14:anchorId="420FEF51" wp14:editId="785CDA87">
            <wp:simplePos x="0" y="0"/>
            <wp:positionH relativeFrom="margin">
              <wp:posOffset>4043273</wp:posOffset>
            </wp:positionH>
            <wp:positionV relativeFrom="page">
              <wp:posOffset>2910650</wp:posOffset>
            </wp:positionV>
            <wp:extent cx="2159635" cy="1405890"/>
            <wp:effectExtent l="0" t="0" r="0" b="3810"/>
            <wp:wrapTight wrapText="bothSides">
              <wp:wrapPolygon edited="0">
                <wp:start x="762" y="0"/>
                <wp:lineTo x="0" y="585"/>
                <wp:lineTo x="0" y="21073"/>
                <wp:lineTo x="762" y="21366"/>
                <wp:lineTo x="20577" y="21366"/>
                <wp:lineTo x="21340" y="21073"/>
                <wp:lineTo x="21340" y="585"/>
                <wp:lineTo x="20577" y="0"/>
                <wp:lineTo x="762" y="0"/>
              </wp:wrapPolygon>
            </wp:wrapTight>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m 4.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159635" cy="140589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1D1F37">
        <w:t>Outbreaks in areas with low vaccination coverage.</w:t>
      </w:r>
      <w:r w:rsidRPr="001D1F37">
        <w:br/>
      </w:r>
      <w:r w:rsidRPr="001D1F37">
        <w:rPr>
          <w:rStyle w:val="Strong"/>
        </w:rPr>
        <w:t>Public Health Importance:</w:t>
      </w:r>
    </w:p>
    <w:p w:rsidR="005F617A" w:rsidRPr="001D1F37" w:rsidRDefault="005F617A" w:rsidP="004756DD">
      <w:pPr>
        <w:pStyle w:val="NormalWeb"/>
        <w:numPr>
          <w:ilvl w:val="0"/>
          <w:numId w:val="54"/>
        </w:numPr>
        <w:spacing w:line="360" w:lineRule="auto"/>
      </w:pPr>
      <w:r w:rsidRPr="001D1F37">
        <w:t>Major cause of child mortality in unvaccinated populations.</w:t>
      </w:r>
      <w:r w:rsidRPr="001D1F37">
        <w:br/>
      </w:r>
      <w:r w:rsidRPr="001D1F37">
        <w:rPr>
          <w:rStyle w:val="Strong"/>
        </w:rPr>
        <w:t>Prevention:</w:t>
      </w:r>
    </w:p>
    <w:p w:rsidR="005F617A" w:rsidRPr="001D1F37" w:rsidRDefault="00D52804" w:rsidP="004756DD">
      <w:pPr>
        <w:pStyle w:val="NormalWeb"/>
        <w:numPr>
          <w:ilvl w:val="0"/>
          <w:numId w:val="54"/>
        </w:numPr>
        <w:spacing w:line="360" w:lineRule="auto"/>
      </w:pPr>
      <w:r w:rsidRPr="001D1F37">
        <w:rPr>
          <w:noProof/>
        </w:rPr>
        <w:drawing>
          <wp:anchor distT="0" distB="0" distL="114300" distR="114300" simplePos="0" relativeHeight="251797504" behindDoc="1" locked="0" layoutInCell="1" allowOverlap="1" wp14:anchorId="1EB2D4A7" wp14:editId="4D94C1D1">
            <wp:simplePos x="0" y="0"/>
            <wp:positionH relativeFrom="margin">
              <wp:posOffset>-761687</wp:posOffset>
            </wp:positionH>
            <wp:positionV relativeFrom="paragraph">
              <wp:posOffset>789305</wp:posOffset>
            </wp:positionV>
            <wp:extent cx="7317105" cy="3042920"/>
            <wp:effectExtent l="152400" t="152400" r="360045" b="367030"/>
            <wp:wrapTight wrapText="bothSides">
              <wp:wrapPolygon edited="0">
                <wp:start x="225" y="-1082"/>
                <wp:lineTo x="-450" y="-811"/>
                <wp:lineTo x="-450" y="22177"/>
                <wp:lineTo x="-225" y="22988"/>
                <wp:lineTo x="506" y="23800"/>
                <wp:lineTo x="562" y="24070"/>
                <wp:lineTo x="21594" y="24070"/>
                <wp:lineTo x="21651" y="23800"/>
                <wp:lineTo x="22382" y="22988"/>
                <wp:lineTo x="22607" y="20825"/>
                <wp:lineTo x="22607" y="1352"/>
                <wp:lineTo x="21932" y="-676"/>
                <wp:lineTo x="21876" y="-1082"/>
                <wp:lineTo x="225" y="-1082"/>
              </wp:wrapPolygon>
            </wp:wrapTight>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 2.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7317105" cy="304292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5F617A" w:rsidRPr="001D1F37">
        <w:t>Two-dose MMR vaccination, vitamin A supplementation.</w:t>
      </w:r>
    </w:p>
    <w:p w:rsidR="00D52804" w:rsidRPr="001D1F37" w:rsidRDefault="00D52804">
      <w:pPr>
        <w:rPr>
          <w:rStyle w:val="Strong"/>
          <w:rFonts w:ascii="Times New Roman" w:hAnsi="Times New Roman" w:cs="Times New Roman"/>
          <w:bCs w:val="0"/>
          <w:color w:val="20394D" w:themeColor="background2" w:themeShade="40"/>
          <w:sz w:val="28"/>
          <w:szCs w:val="28"/>
        </w:rPr>
      </w:pPr>
      <w:r w:rsidRPr="001D1F37">
        <w:rPr>
          <w:rStyle w:val="Strong"/>
          <w:rFonts w:ascii="Times New Roman" w:hAnsi="Times New Roman" w:cs="Times New Roman"/>
          <w:bCs w:val="0"/>
          <w:color w:val="20394D" w:themeColor="background2" w:themeShade="40"/>
          <w:sz w:val="28"/>
          <w:szCs w:val="28"/>
        </w:rPr>
        <w:br w:type="page"/>
      </w:r>
    </w:p>
    <w:p w:rsidR="005F617A" w:rsidRPr="001D1F37" w:rsidRDefault="005F617A" w:rsidP="00D52804">
      <w:pPr>
        <w:rPr>
          <w:rFonts w:ascii="Times New Roman" w:hAnsi="Times New Roman" w:cs="Times New Roman"/>
          <w:bCs/>
        </w:rPr>
      </w:pPr>
      <w:r w:rsidRPr="001D1F37">
        <w:rPr>
          <w:rStyle w:val="Strong"/>
          <w:rFonts w:ascii="Times New Roman" w:hAnsi="Times New Roman" w:cs="Times New Roman"/>
          <w:bCs w:val="0"/>
          <w:color w:val="20394D" w:themeColor="background2" w:themeShade="40"/>
          <w:sz w:val="28"/>
          <w:szCs w:val="28"/>
        </w:rPr>
        <w:lastRenderedPageBreak/>
        <w:t>3. Chickenpox (Varicella)</w:t>
      </w:r>
    </w:p>
    <w:p w:rsidR="005F617A" w:rsidRPr="001D1F37" w:rsidRDefault="005F617A" w:rsidP="005F617A">
      <w:pPr>
        <w:pStyle w:val="NormalWeb"/>
        <w:spacing w:line="360" w:lineRule="auto"/>
      </w:pPr>
      <w:r w:rsidRPr="001D1F37">
        <w:rPr>
          <w:rStyle w:val="Strong"/>
        </w:rPr>
        <w:t>Causative Agent:</w:t>
      </w:r>
      <w:r w:rsidRPr="001D1F37">
        <w:t xml:space="preserve"> Varicella-zoster virus (VZV)</w:t>
      </w:r>
      <w:r w:rsidRPr="001D1F37">
        <w:br/>
      </w:r>
      <w:r w:rsidRPr="001D1F37">
        <w:rPr>
          <w:rStyle w:val="Strong"/>
        </w:rPr>
        <w:t>Transmission:</w:t>
      </w:r>
      <w:r w:rsidRPr="001D1F37">
        <w:t xml:space="preserve"> Airborne and direct contact with lesions.</w:t>
      </w:r>
      <w:r w:rsidRPr="001D1F37">
        <w:br/>
      </w:r>
      <w:r w:rsidRPr="001D1F37">
        <w:rPr>
          <w:rStyle w:val="Strong"/>
        </w:rPr>
        <w:t>Symptoms:</w:t>
      </w:r>
      <w:r w:rsidRPr="001D1F37">
        <w:t xml:space="preserve"> Itchy vesicular rash, fever, malaise.</w:t>
      </w:r>
      <w:r w:rsidRPr="001D1F37">
        <w:br/>
      </w:r>
      <w:r w:rsidRPr="001D1F37">
        <w:rPr>
          <w:rStyle w:val="Strong"/>
        </w:rPr>
        <w:t>Epidemiology:</w:t>
      </w:r>
    </w:p>
    <w:p w:rsidR="005F617A" w:rsidRPr="001D1F37" w:rsidRDefault="005F617A" w:rsidP="004756DD">
      <w:pPr>
        <w:pStyle w:val="NormalWeb"/>
        <w:numPr>
          <w:ilvl w:val="0"/>
          <w:numId w:val="55"/>
        </w:numPr>
        <w:spacing w:line="360" w:lineRule="auto"/>
      </w:pPr>
      <w:r w:rsidRPr="001D1F37">
        <w:t>Mostly affects children; severe in adults and pregnant women.</w:t>
      </w:r>
      <w:r w:rsidRPr="001D1F37">
        <w:br/>
      </w:r>
      <w:r w:rsidRPr="001D1F37">
        <w:rPr>
          <w:rStyle w:val="Strong"/>
        </w:rPr>
        <w:t>Prevention:</w:t>
      </w:r>
    </w:p>
    <w:p w:rsidR="005F617A" w:rsidRPr="001D1F37" w:rsidRDefault="005F617A" w:rsidP="004756DD">
      <w:pPr>
        <w:pStyle w:val="NormalWeb"/>
        <w:numPr>
          <w:ilvl w:val="0"/>
          <w:numId w:val="55"/>
        </w:numPr>
        <w:spacing w:line="360" w:lineRule="auto"/>
      </w:pPr>
      <w:r w:rsidRPr="001D1F37">
        <w:t>Varicella vaccine, post-exposure prophylaxis for high-risk contacts.</w:t>
      </w:r>
    </w:p>
    <w:p w:rsidR="005F617A" w:rsidRPr="001D1F37" w:rsidRDefault="00D52804" w:rsidP="005F617A">
      <w:pPr>
        <w:rPr>
          <w:rStyle w:val="Strong"/>
          <w:rFonts w:ascii="Times New Roman" w:hAnsi="Times New Roman" w:cs="Times New Roman"/>
        </w:rPr>
      </w:pPr>
      <w:r w:rsidRPr="001D1F37">
        <w:rPr>
          <w:rFonts w:ascii="Times New Roman" w:eastAsia="Times New Roman" w:hAnsi="Times New Roman" w:cs="Times New Roman"/>
          <w:noProof/>
          <w:sz w:val="24"/>
          <w:szCs w:val="24"/>
        </w:rPr>
        <w:drawing>
          <wp:anchor distT="0" distB="0" distL="114300" distR="114300" simplePos="0" relativeHeight="251795456" behindDoc="1" locked="0" layoutInCell="1" allowOverlap="1" wp14:anchorId="12EF57C0" wp14:editId="0306149B">
            <wp:simplePos x="0" y="0"/>
            <wp:positionH relativeFrom="margin">
              <wp:posOffset>381000</wp:posOffset>
            </wp:positionH>
            <wp:positionV relativeFrom="paragraph">
              <wp:posOffset>17059</wp:posOffset>
            </wp:positionV>
            <wp:extent cx="5314950" cy="5539105"/>
            <wp:effectExtent l="0" t="0" r="0" b="4445"/>
            <wp:wrapTight wrapText="bothSides">
              <wp:wrapPolygon edited="0">
                <wp:start x="0" y="0"/>
                <wp:lineTo x="0" y="21543"/>
                <wp:lineTo x="21523" y="21543"/>
                <wp:lineTo x="21523" y="0"/>
                <wp:lineTo x="0" y="0"/>
              </wp:wrapPolygon>
            </wp:wrapTight>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465018067_8424248427693127_7927667883354745817_n.jpg"/>
                    <pic:cNvPicPr/>
                  </pic:nvPicPr>
                  <pic:blipFill>
                    <a:blip r:embed="rId66">
                      <a:extLst>
                        <a:ext uri="{28A0092B-C50C-407E-A947-70E740481C1C}">
                          <a14:useLocalDpi xmlns:a14="http://schemas.microsoft.com/office/drawing/2010/main" val="0"/>
                        </a:ext>
                      </a:extLst>
                    </a:blip>
                    <a:stretch>
                      <a:fillRect/>
                    </a:stretch>
                  </pic:blipFill>
                  <pic:spPr>
                    <a:xfrm>
                      <a:off x="0" y="0"/>
                      <a:ext cx="5314950" cy="5539105"/>
                    </a:xfrm>
                    <a:prstGeom prst="rect">
                      <a:avLst/>
                    </a:prstGeom>
                  </pic:spPr>
                </pic:pic>
              </a:graphicData>
            </a:graphic>
            <wp14:sizeRelH relativeFrom="margin">
              <wp14:pctWidth>0</wp14:pctWidth>
            </wp14:sizeRelH>
            <wp14:sizeRelV relativeFrom="margin">
              <wp14:pctHeight>0</wp14:pctHeight>
            </wp14:sizeRelV>
          </wp:anchor>
        </w:drawing>
      </w:r>
      <w:r w:rsidR="005F617A" w:rsidRPr="001D1F37">
        <w:rPr>
          <w:rStyle w:val="Strong"/>
          <w:rFonts w:ascii="Times New Roman" w:hAnsi="Times New Roman" w:cs="Times New Roman"/>
          <w:b w:val="0"/>
          <w:bCs w:val="0"/>
        </w:rPr>
        <w:br w:type="page"/>
      </w:r>
    </w:p>
    <w:p w:rsidR="005F617A" w:rsidRPr="001D1F37" w:rsidRDefault="005F617A" w:rsidP="005F617A">
      <w:pPr>
        <w:pStyle w:val="Heading3"/>
        <w:spacing w:line="360" w:lineRule="auto"/>
        <w:rPr>
          <w:color w:val="20394D" w:themeColor="background2" w:themeShade="40"/>
          <w:sz w:val="28"/>
          <w:szCs w:val="28"/>
        </w:rPr>
      </w:pPr>
      <w:r w:rsidRPr="001D1F37">
        <w:rPr>
          <w:rStyle w:val="Strong"/>
          <w:b/>
          <w:bCs/>
          <w:color w:val="20394D" w:themeColor="background2" w:themeShade="40"/>
          <w:sz w:val="28"/>
          <w:szCs w:val="28"/>
        </w:rPr>
        <w:lastRenderedPageBreak/>
        <w:t>4. COVID-19</w:t>
      </w:r>
    </w:p>
    <w:p w:rsidR="005F617A" w:rsidRPr="001D1F37" w:rsidRDefault="005F617A" w:rsidP="005F617A">
      <w:pPr>
        <w:pStyle w:val="NormalWeb"/>
        <w:spacing w:line="360" w:lineRule="auto"/>
      </w:pPr>
      <w:r w:rsidRPr="001D1F37">
        <w:rPr>
          <w:rStyle w:val="Strong"/>
        </w:rPr>
        <w:t>Causative Agent:</w:t>
      </w:r>
      <w:r w:rsidRPr="001D1F37">
        <w:t xml:space="preserve"> SARS-CoV-2</w:t>
      </w:r>
      <w:r w:rsidRPr="001D1F37">
        <w:br/>
      </w:r>
      <w:r w:rsidRPr="001D1F37">
        <w:rPr>
          <w:rStyle w:val="Strong"/>
        </w:rPr>
        <w:t>Transmission:</w:t>
      </w:r>
      <w:r w:rsidRPr="001D1F37">
        <w:t xml:space="preserve"> Airborne and droplet spread.</w:t>
      </w:r>
      <w:r w:rsidRPr="001D1F37">
        <w:br/>
      </w:r>
      <w:r w:rsidRPr="001D1F37">
        <w:rPr>
          <w:rStyle w:val="Strong"/>
        </w:rPr>
        <w:t>Symptoms:</w:t>
      </w:r>
      <w:r w:rsidRPr="001D1F37">
        <w:t xml:space="preserve"> Fever, cough, fatigue, loss of smell/taste, difficulty breathing.</w:t>
      </w:r>
      <w:r w:rsidRPr="001D1F37">
        <w:br/>
      </w:r>
      <w:r w:rsidRPr="001D1F37">
        <w:rPr>
          <w:rStyle w:val="Strong"/>
        </w:rPr>
        <w:t>Epidemiology:</w:t>
      </w:r>
    </w:p>
    <w:p w:rsidR="005F617A" w:rsidRPr="001D1F37" w:rsidRDefault="005F617A" w:rsidP="004756DD">
      <w:pPr>
        <w:pStyle w:val="NormalWeb"/>
        <w:numPr>
          <w:ilvl w:val="0"/>
          <w:numId w:val="56"/>
        </w:numPr>
        <w:spacing w:line="360" w:lineRule="auto"/>
      </w:pPr>
      <w:r w:rsidRPr="001D1F37">
        <w:t>Declared global pandemic (2020).</w:t>
      </w:r>
    </w:p>
    <w:p w:rsidR="005F617A" w:rsidRPr="001D1F37" w:rsidRDefault="005F617A" w:rsidP="004756DD">
      <w:pPr>
        <w:pStyle w:val="NormalWeb"/>
        <w:numPr>
          <w:ilvl w:val="0"/>
          <w:numId w:val="56"/>
        </w:numPr>
        <w:spacing w:line="360" w:lineRule="auto"/>
      </w:pPr>
      <w:r w:rsidRPr="001D1F37">
        <w:t>High transmission in crowded, poorly ventilated areas.</w:t>
      </w:r>
      <w:r w:rsidRPr="001D1F37">
        <w:br/>
      </w:r>
      <w:r w:rsidRPr="001D1F37">
        <w:rPr>
          <w:rStyle w:val="Strong"/>
        </w:rPr>
        <w:t>Prevention:</w:t>
      </w:r>
    </w:p>
    <w:p w:rsidR="005F617A" w:rsidRPr="001D1F37" w:rsidRDefault="00D52804" w:rsidP="004756DD">
      <w:pPr>
        <w:pStyle w:val="NormalWeb"/>
        <w:numPr>
          <w:ilvl w:val="0"/>
          <w:numId w:val="56"/>
        </w:numPr>
        <w:spacing w:line="360" w:lineRule="auto"/>
      </w:pPr>
      <w:r w:rsidRPr="001D1F37">
        <w:rPr>
          <w:noProof/>
        </w:rPr>
        <w:drawing>
          <wp:anchor distT="0" distB="0" distL="114300" distR="114300" simplePos="0" relativeHeight="251793408" behindDoc="1" locked="0" layoutInCell="1" allowOverlap="1" wp14:anchorId="2DD249FF" wp14:editId="776D9732">
            <wp:simplePos x="0" y="0"/>
            <wp:positionH relativeFrom="margin">
              <wp:posOffset>520263</wp:posOffset>
            </wp:positionH>
            <wp:positionV relativeFrom="paragraph">
              <wp:posOffset>393854</wp:posOffset>
            </wp:positionV>
            <wp:extent cx="5155324" cy="5125235"/>
            <wp:effectExtent l="0" t="0" r="7620" b="0"/>
            <wp:wrapTight wrapText="bothSides">
              <wp:wrapPolygon edited="0">
                <wp:start x="0" y="0"/>
                <wp:lineTo x="0" y="21517"/>
                <wp:lineTo x="21552" y="21517"/>
                <wp:lineTo x="21552" y="0"/>
                <wp:lineTo x="0" y="0"/>
              </wp:wrapPolygon>
            </wp:wrapTight>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re-you-60-or-older_8_3.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155324" cy="5125235"/>
                    </a:xfrm>
                    <a:prstGeom prst="rect">
                      <a:avLst/>
                    </a:prstGeom>
                  </pic:spPr>
                </pic:pic>
              </a:graphicData>
            </a:graphic>
            <wp14:sizeRelH relativeFrom="margin">
              <wp14:pctWidth>0</wp14:pctWidth>
            </wp14:sizeRelH>
            <wp14:sizeRelV relativeFrom="margin">
              <wp14:pctHeight>0</wp14:pctHeight>
            </wp14:sizeRelV>
          </wp:anchor>
        </w:drawing>
      </w:r>
      <w:r w:rsidR="005F617A" w:rsidRPr="001D1F37">
        <w:t>Vaccination, mask use, ventilation, isolation, hand hygiene.</w:t>
      </w:r>
    </w:p>
    <w:p w:rsidR="00D52804" w:rsidRPr="001D1F37" w:rsidRDefault="00D52804">
      <w:pPr>
        <w:rPr>
          <w:rStyle w:val="Strong"/>
          <w:rFonts w:ascii="Times New Roman" w:hAnsi="Times New Roman" w:cs="Times New Roman"/>
          <w:bCs w:val="0"/>
          <w:color w:val="20394D" w:themeColor="background2" w:themeShade="40"/>
          <w:sz w:val="28"/>
          <w:szCs w:val="28"/>
        </w:rPr>
      </w:pPr>
      <w:r w:rsidRPr="001D1F37">
        <w:rPr>
          <w:rStyle w:val="Strong"/>
          <w:rFonts w:ascii="Times New Roman" w:hAnsi="Times New Roman" w:cs="Times New Roman"/>
          <w:bCs w:val="0"/>
          <w:color w:val="20394D" w:themeColor="background2" w:themeShade="40"/>
          <w:sz w:val="28"/>
          <w:szCs w:val="28"/>
        </w:rPr>
        <w:br w:type="page"/>
      </w:r>
    </w:p>
    <w:p w:rsidR="005F617A" w:rsidRPr="001D1F37" w:rsidRDefault="005F617A" w:rsidP="00D52804">
      <w:pPr>
        <w:rPr>
          <w:rFonts w:ascii="Times New Roman" w:hAnsi="Times New Roman" w:cs="Times New Roman"/>
          <w:bCs/>
        </w:rPr>
      </w:pPr>
      <w:r w:rsidRPr="001D1F37">
        <w:rPr>
          <w:rStyle w:val="Strong"/>
          <w:rFonts w:ascii="Times New Roman" w:hAnsi="Times New Roman" w:cs="Times New Roman"/>
          <w:bCs w:val="0"/>
          <w:color w:val="20394D" w:themeColor="background2" w:themeShade="40"/>
          <w:sz w:val="28"/>
          <w:szCs w:val="28"/>
        </w:rPr>
        <w:lastRenderedPageBreak/>
        <w:t>5. Influenza (Flu)</w:t>
      </w:r>
    </w:p>
    <w:p w:rsidR="005F617A" w:rsidRPr="001D1F37" w:rsidRDefault="005F617A" w:rsidP="005F617A">
      <w:pPr>
        <w:pStyle w:val="NormalWeb"/>
        <w:spacing w:line="360" w:lineRule="auto"/>
      </w:pPr>
      <w:r w:rsidRPr="001D1F37">
        <w:rPr>
          <w:rStyle w:val="Strong"/>
        </w:rPr>
        <w:t>Causative Agent:</w:t>
      </w:r>
      <w:r w:rsidRPr="001D1F37">
        <w:t xml:space="preserve"> Influenza viruses A and B</w:t>
      </w:r>
      <w:r w:rsidRPr="001D1F37">
        <w:br/>
      </w:r>
      <w:r w:rsidRPr="001D1F37">
        <w:rPr>
          <w:rStyle w:val="Strong"/>
        </w:rPr>
        <w:t>Transmission:</w:t>
      </w:r>
      <w:r w:rsidRPr="001D1F37">
        <w:t xml:space="preserve"> Airborne droplets and aerosols.</w:t>
      </w:r>
      <w:r w:rsidRPr="001D1F37">
        <w:br/>
      </w:r>
      <w:r w:rsidRPr="001D1F37">
        <w:rPr>
          <w:rStyle w:val="Strong"/>
        </w:rPr>
        <w:t>Symptoms:</w:t>
      </w:r>
      <w:r w:rsidRPr="001D1F37">
        <w:t xml:space="preserve"> Sudden fever, cough, sore throat, muscle pain.</w:t>
      </w:r>
      <w:r w:rsidRPr="001D1F37">
        <w:br/>
      </w:r>
      <w:r w:rsidRPr="001D1F37">
        <w:rPr>
          <w:rStyle w:val="Strong"/>
        </w:rPr>
        <w:t>Public Health Importance:</w:t>
      </w:r>
    </w:p>
    <w:p w:rsidR="005F617A" w:rsidRPr="001D1F37" w:rsidRDefault="005F617A" w:rsidP="004756DD">
      <w:pPr>
        <w:pStyle w:val="NormalWeb"/>
        <w:numPr>
          <w:ilvl w:val="0"/>
          <w:numId w:val="57"/>
        </w:numPr>
        <w:spacing w:line="360" w:lineRule="auto"/>
      </w:pPr>
      <w:r w:rsidRPr="001D1F37">
        <w:t>Seasonal epidemics cause up to 650,000 deaths annually.</w:t>
      </w:r>
      <w:r w:rsidRPr="001D1F37">
        <w:br/>
      </w:r>
      <w:r w:rsidRPr="001D1F37">
        <w:rPr>
          <w:rStyle w:val="Strong"/>
        </w:rPr>
        <w:t>Prevention:</w:t>
      </w:r>
    </w:p>
    <w:p w:rsidR="005F617A" w:rsidRPr="001D1F37" w:rsidRDefault="005F617A" w:rsidP="004756DD">
      <w:pPr>
        <w:pStyle w:val="NormalWeb"/>
        <w:numPr>
          <w:ilvl w:val="0"/>
          <w:numId w:val="57"/>
        </w:numPr>
        <w:spacing w:line="360" w:lineRule="auto"/>
      </w:pPr>
      <w:r w:rsidRPr="001D1F37">
        <w:t>Annual vaccination, antivirals, public health campaigns.</w:t>
      </w:r>
    </w:p>
    <w:p w:rsidR="005F617A" w:rsidRPr="001D1F37" w:rsidRDefault="00D52804" w:rsidP="005F617A">
      <w:pPr>
        <w:rPr>
          <w:rStyle w:val="Strong"/>
          <w:rFonts w:ascii="Times New Roman" w:hAnsi="Times New Roman" w:cs="Times New Roman"/>
        </w:rPr>
      </w:pPr>
      <w:r w:rsidRPr="001D1F37">
        <w:rPr>
          <w:rFonts w:ascii="Times New Roman" w:eastAsia="Times New Roman" w:hAnsi="Times New Roman" w:cs="Times New Roman"/>
          <w:noProof/>
          <w:sz w:val="24"/>
          <w:szCs w:val="24"/>
        </w:rPr>
        <w:drawing>
          <wp:anchor distT="0" distB="0" distL="114300" distR="114300" simplePos="0" relativeHeight="251791360" behindDoc="1" locked="0" layoutInCell="1" allowOverlap="1" wp14:anchorId="385275D7">
            <wp:simplePos x="0" y="0"/>
            <wp:positionH relativeFrom="margin">
              <wp:posOffset>404648</wp:posOffset>
            </wp:positionH>
            <wp:positionV relativeFrom="paragraph">
              <wp:posOffset>228862</wp:posOffset>
            </wp:positionV>
            <wp:extent cx="5076190" cy="2728595"/>
            <wp:effectExtent l="152400" t="152400" r="353060" b="357505"/>
            <wp:wrapTight wrapText="bothSides">
              <wp:wrapPolygon edited="0">
                <wp:start x="324" y="-1206"/>
                <wp:lineTo x="-648" y="-905"/>
                <wp:lineTo x="-648" y="22168"/>
                <wp:lineTo x="-243" y="23224"/>
                <wp:lineTo x="730" y="23978"/>
                <wp:lineTo x="811" y="24279"/>
                <wp:lineTo x="21562" y="24279"/>
                <wp:lineTo x="21643" y="23978"/>
                <wp:lineTo x="22616" y="23224"/>
                <wp:lineTo x="23021" y="20962"/>
                <wp:lineTo x="23021" y="1508"/>
                <wp:lineTo x="22049" y="-754"/>
                <wp:lineTo x="21967" y="-1206"/>
                <wp:lineTo x="324" y="-1206"/>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ht-the-flu.jpg"/>
                    <pic:cNvPicPr/>
                  </pic:nvPicPr>
                  <pic:blipFill>
                    <a:blip r:embed="rId68">
                      <a:extLst>
                        <a:ext uri="{28A0092B-C50C-407E-A947-70E740481C1C}">
                          <a14:useLocalDpi xmlns:a14="http://schemas.microsoft.com/office/drawing/2010/main" val="0"/>
                        </a:ext>
                      </a:extLst>
                    </a:blip>
                    <a:stretch>
                      <a:fillRect/>
                    </a:stretch>
                  </pic:blipFill>
                  <pic:spPr>
                    <a:xfrm>
                      <a:off x="0" y="0"/>
                      <a:ext cx="5076190" cy="272859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5F617A" w:rsidRPr="001D1F37">
        <w:rPr>
          <w:rStyle w:val="Strong"/>
          <w:rFonts w:ascii="Times New Roman" w:hAnsi="Times New Roman" w:cs="Times New Roman"/>
          <w:b w:val="0"/>
          <w:bCs w:val="0"/>
        </w:rPr>
        <w:br w:type="page"/>
      </w:r>
    </w:p>
    <w:p w:rsidR="005F617A" w:rsidRPr="001D1F37" w:rsidRDefault="005F617A" w:rsidP="005F617A">
      <w:pPr>
        <w:pStyle w:val="Heading3"/>
        <w:spacing w:line="360" w:lineRule="auto"/>
        <w:rPr>
          <w:color w:val="20394D" w:themeColor="background2" w:themeShade="40"/>
          <w:sz w:val="28"/>
          <w:szCs w:val="28"/>
        </w:rPr>
      </w:pPr>
      <w:r w:rsidRPr="001D1F37">
        <w:rPr>
          <w:rStyle w:val="Strong"/>
          <w:b/>
          <w:bCs/>
          <w:color w:val="20394D" w:themeColor="background2" w:themeShade="40"/>
          <w:sz w:val="28"/>
          <w:szCs w:val="28"/>
        </w:rPr>
        <w:lastRenderedPageBreak/>
        <w:t>6. Diphtheria</w:t>
      </w:r>
    </w:p>
    <w:p w:rsidR="005F617A" w:rsidRPr="001D1F37" w:rsidRDefault="005F617A" w:rsidP="005F617A">
      <w:pPr>
        <w:pStyle w:val="NormalWeb"/>
        <w:spacing w:line="360" w:lineRule="auto"/>
      </w:pPr>
      <w:r w:rsidRPr="001D1F37">
        <w:rPr>
          <w:rStyle w:val="Strong"/>
        </w:rPr>
        <w:t>Causative Agent:</w:t>
      </w:r>
      <w:r w:rsidRPr="001D1F37">
        <w:t xml:space="preserve"> </w:t>
      </w:r>
      <w:r w:rsidRPr="001D1F37">
        <w:rPr>
          <w:rStyle w:val="Emphasis"/>
          <w:rFonts w:eastAsiaTheme="majorEastAsia"/>
        </w:rPr>
        <w:t>Corynebacterium diphtheriae</w:t>
      </w:r>
      <w:r w:rsidRPr="001D1F37">
        <w:br/>
      </w:r>
      <w:r w:rsidRPr="001D1F37">
        <w:rPr>
          <w:rStyle w:val="Strong"/>
        </w:rPr>
        <w:t>Transmission:</w:t>
      </w:r>
      <w:r w:rsidRPr="001D1F37">
        <w:t xml:space="preserve"> Droplets from infected throat/nose.</w:t>
      </w:r>
      <w:r w:rsidRPr="001D1F37">
        <w:br/>
      </w:r>
      <w:r w:rsidRPr="001D1F37">
        <w:rPr>
          <w:rStyle w:val="Strong"/>
        </w:rPr>
        <w:t>Symptoms:</w:t>
      </w:r>
      <w:r w:rsidRPr="001D1F37">
        <w:t xml:space="preserve"> Sore throat, low-grade fever, thick gray membrane on tonsils.</w:t>
      </w:r>
      <w:r w:rsidRPr="001D1F37">
        <w:br/>
      </w:r>
      <w:r w:rsidRPr="001D1F37">
        <w:rPr>
          <w:rStyle w:val="Strong"/>
        </w:rPr>
        <w:t>Epidemiology:</w:t>
      </w:r>
    </w:p>
    <w:p w:rsidR="005F617A" w:rsidRPr="001D1F37" w:rsidRDefault="005F617A" w:rsidP="004756DD">
      <w:pPr>
        <w:pStyle w:val="NormalWeb"/>
        <w:numPr>
          <w:ilvl w:val="0"/>
          <w:numId w:val="58"/>
        </w:numPr>
        <w:spacing w:line="360" w:lineRule="auto"/>
      </w:pPr>
      <w:r w:rsidRPr="001D1F37">
        <w:t>Re-emerging where vaccination is low.</w:t>
      </w:r>
      <w:r w:rsidRPr="001D1F37">
        <w:br/>
      </w:r>
      <w:r w:rsidRPr="001D1F37">
        <w:rPr>
          <w:rStyle w:val="Strong"/>
        </w:rPr>
        <w:t>Prevention:</w:t>
      </w:r>
    </w:p>
    <w:p w:rsidR="005F617A" w:rsidRPr="001D1F37" w:rsidRDefault="00D52804" w:rsidP="004756DD">
      <w:pPr>
        <w:pStyle w:val="NormalWeb"/>
        <w:numPr>
          <w:ilvl w:val="0"/>
          <w:numId w:val="58"/>
        </w:numPr>
        <w:spacing w:line="360" w:lineRule="auto"/>
      </w:pPr>
      <w:r w:rsidRPr="001D1F37">
        <w:rPr>
          <w:noProof/>
        </w:rPr>
        <w:drawing>
          <wp:anchor distT="0" distB="0" distL="114300" distR="114300" simplePos="0" relativeHeight="251790336" behindDoc="1" locked="0" layoutInCell="1" allowOverlap="1" wp14:anchorId="4D86F068" wp14:editId="4CC191E8">
            <wp:simplePos x="0" y="0"/>
            <wp:positionH relativeFrom="margin">
              <wp:align>right</wp:align>
            </wp:positionH>
            <wp:positionV relativeFrom="paragraph">
              <wp:posOffset>550698</wp:posOffset>
            </wp:positionV>
            <wp:extent cx="5943600" cy="5037455"/>
            <wp:effectExtent l="0" t="0" r="0" b="0"/>
            <wp:wrapTight wrapText="bothSides">
              <wp:wrapPolygon edited="0">
                <wp:start x="0" y="0"/>
                <wp:lineTo x="0" y="21483"/>
                <wp:lineTo x="21531" y="21483"/>
                <wp:lineTo x="21531" y="0"/>
                <wp:lineTo x="0" y="0"/>
              </wp:wrapPolygon>
            </wp:wrapTight>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dip.PNG"/>
                    <pic:cNvPicPr/>
                  </pic:nvPicPr>
                  <pic:blipFill>
                    <a:blip r:embed="rId69">
                      <a:extLst>
                        <a:ext uri="{28A0092B-C50C-407E-A947-70E740481C1C}">
                          <a14:useLocalDpi xmlns:a14="http://schemas.microsoft.com/office/drawing/2010/main" val="0"/>
                        </a:ext>
                      </a:extLst>
                    </a:blip>
                    <a:stretch>
                      <a:fillRect/>
                    </a:stretch>
                  </pic:blipFill>
                  <pic:spPr>
                    <a:xfrm>
                      <a:off x="0" y="0"/>
                      <a:ext cx="5943600" cy="5037455"/>
                    </a:xfrm>
                    <a:prstGeom prst="rect">
                      <a:avLst/>
                    </a:prstGeom>
                  </pic:spPr>
                </pic:pic>
              </a:graphicData>
            </a:graphic>
            <wp14:sizeRelH relativeFrom="margin">
              <wp14:pctWidth>0</wp14:pctWidth>
            </wp14:sizeRelH>
            <wp14:sizeRelV relativeFrom="margin">
              <wp14:pctHeight>0</wp14:pctHeight>
            </wp14:sizeRelV>
          </wp:anchor>
        </w:drawing>
      </w:r>
      <w:r w:rsidR="005F617A" w:rsidRPr="001D1F37">
        <w:t>DPT vaccination, case isolation, contact prophylaxis.</w:t>
      </w:r>
    </w:p>
    <w:p w:rsidR="005F617A" w:rsidRPr="001D1F37" w:rsidRDefault="005F617A" w:rsidP="00D52804">
      <w:pPr>
        <w:rPr>
          <w:rStyle w:val="Strong"/>
          <w:rFonts w:ascii="Times New Roman" w:hAnsi="Times New Roman" w:cs="Times New Roman"/>
        </w:rPr>
      </w:pPr>
    </w:p>
    <w:p w:rsidR="005F617A" w:rsidRPr="001D1F37" w:rsidRDefault="005F617A" w:rsidP="005F617A">
      <w:pPr>
        <w:pStyle w:val="Heading1"/>
        <w:spacing w:line="360" w:lineRule="auto"/>
        <w:jc w:val="center"/>
        <w:rPr>
          <w:rStyle w:val="Strong"/>
          <w:rFonts w:ascii="Times New Roman" w:hAnsi="Times New Roman" w:cs="Times New Roman"/>
          <w:bCs w:val="0"/>
        </w:rPr>
      </w:pPr>
      <w:r w:rsidRPr="001D1F37">
        <w:rPr>
          <w:rStyle w:val="Strong"/>
          <w:rFonts w:ascii="Times New Roman" w:hAnsi="Times New Roman" w:cs="Times New Roman"/>
          <w:bCs w:val="0"/>
        </w:rPr>
        <w:lastRenderedPageBreak/>
        <w:t>SESSION 2.2: INDIRECT TRANSMISSION</w:t>
      </w:r>
    </w:p>
    <w:p w:rsidR="005F617A" w:rsidRPr="001D1F37" w:rsidRDefault="005F617A" w:rsidP="005F617A">
      <w:pPr>
        <w:pStyle w:val="Heading1"/>
        <w:spacing w:line="360" w:lineRule="auto"/>
        <w:jc w:val="center"/>
        <w:rPr>
          <w:rFonts w:ascii="Times New Roman" w:hAnsi="Times New Roman" w:cs="Times New Roman"/>
        </w:rPr>
      </w:pPr>
      <w:r w:rsidRPr="001D1F37">
        <w:rPr>
          <w:rStyle w:val="Strong"/>
          <w:rFonts w:ascii="Times New Roman" w:hAnsi="Times New Roman" w:cs="Times New Roman"/>
          <w:bCs w:val="0"/>
        </w:rPr>
        <w:t>SUB SESSION 2.2.2: VEHICLE-BORNE TRANSMISSION</w:t>
      </w:r>
    </w:p>
    <w:p w:rsidR="005F617A" w:rsidRPr="001D1F37" w:rsidRDefault="005F617A" w:rsidP="005F617A">
      <w:pPr>
        <w:pStyle w:val="Heading2"/>
        <w:spacing w:line="360" w:lineRule="auto"/>
        <w:jc w:val="both"/>
        <w:rPr>
          <w:rStyle w:val="Strong"/>
          <w:rFonts w:ascii="Times New Roman" w:hAnsi="Times New Roman" w:cs="Times New Roman"/>
          <w:bCs w:val="0"/>
          <w:sz w:val="28"/>
          <w:szCs w:val="28"/>
        </w:rPr>
      </w:pP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Cs w:val="0"/>
          <w:sz w:val="28"/>
          <w:szCs w:val="28"/>
        </w:rPr>
        <w:t>Session Objectives</w:t>
      </w:r>
    </w:p>
    <w:p w:rsidR="005F617A" w:rsidRPr="001D1F37" w:rsidRDefault="005F617A" w:rsidP="005F617A">
      <w:pPr>
        <w:pStyle w:val="NormalWeb"/>
        <w:spacing w:line="360" w:lineRule="auto"/>
        <w:jc w:val="both"/>
      </w:pPr>
      <w:r w:rsidRPr="001D1F37">
        <w:t>By the end of this session, participants will be able to:</w:t>
      </w:r>
    </w:p>
    <w:p w:rsidR="005F617A" w:rsidRPr="001D1F37" w:rsidRDefault="005F617A" w:rsidP="0004107C">
      <w:pPr>
        <w:pStyle w:val="NormalWeb"/>
        <w:numPr>
          <w:ilvl w:val="0"/>
          <w:numId w:val="60"/>
        </w:numPr>
        <w:spacing w:line="360" w:lineRule="auto"/>
        <w:jc w:val="both"/>
      </w:pPr>
      <w:r w:rsidRPr="001D1F37">
        <w:t>Explain the concept of vehicle-borne transmission and its role in spreading infectious diseases.</w:t>
      </w:r>
    </w:p>
    <w:p w:rsidR="005F617A" w:rsidRPr="001D1F37" w:rsidRDefault="005F617A" w:rsidP="0004107C">
      <w:pPr>
        <w:pStyle w:val="NormalWeb"/>
        <w:numPr>
          <w:ilvl w:val="0"/>
          <w:numId w:val="60"/>
        </w:numPr>
        <w:spacing w:line="360" w:lineRule="auto"/>
        <w:jc w:val="both"/>
      </w:pPr>
      <w:r w:rsidRPr="001D1F37">
        <w:rPr>
          <w:noProof/>
        </w:rPr>
        <w:drawing>
          <wp:anchor distT="0" distB="0" distL="114300" distR="114300" simplePos="0" relativeHeight="251778048" behindDoc="1" locked="0" layoutInCell="1" allowOverlap="1" wp14:anchorId="1D3860A9" wp14:editId="16E0F15D">
            <wp:simplePos x="0" y="0"/>
            <wp:positionH relativeFrom="column">
              <wp:posOffset>3151808</wp:posOffset>
            </wp:positionH>
            <wp:positionV relativeFrom="paragraph">
              <wp:posOffset>12065</wp:posOffset>
            </wp:positionV>
            <wp:extent cx="3200400" cy="1739900"/>
            <wp:effectExtent l="0" t="0" r="0" b="0"/>
            <wp:wrapTight wrapText="bothSides">
              <wp:wrapPolygon edited="0">
                <wp:start x="514" y="0"/>
                <wp:lineTo x="0" y="473"/>
                <wp:lineTo x="0" y="21048"/>
                <wp:lineTo x="514" y="21285"/>
                <wp:lineTo x="20957" y="21285"/>
                <wp:lineTo x="21471" y="21048"/>
                <wp:lineTo x="21471" y="473"/>
                <wp:lineTo x="20957" y="0"/>
                <wp:lineTo x="514" y="0"/>
              </wp:wrapPolygon>
            </wp:wrapTight>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qqqq.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200400" cy="17399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1D1F37">
        <w:t>Identify common vehicles (water, food, blood, instruments) that can transmit diseases.</w:t>
      </w:r>
      <w:r w:rsidRPr="001D1F37">
        <w:rPr>
          <w:noProof/>
        </w:rPr>
        <w:t xml:space="preserve"> </w:t>
      </w:r>
    </w:p>
    <w:p w:rsidR="005F617A" w:rsidRPr="001D1F37" w:rsidRDefault="005F617A" w:rsidP="0004107C">
      <w:pPr>
        <w:pStyle w:val="NormalWeb"/>
        <w:numPr>
          <w:ilvl w:val="0"/>
          <w:numId w:val="60"/>
        </w:numPr>
        <w:spacing w:line="360" w:lineRule="auto"/>
        <w:jc w:val="both"/>
      </w:pPr>
      <w:r w:rsidRPr="001D1F37">
        <w:t>Describe how contamination, survival</w:t>
      </w:r>
      <w:r w:rsidR="003C759E" w:rsidRPr="001D1F37">
        <w:t xml:space="preserve"> and</w:t>
      </w:r>
      <w:r w:rsidRPr="001D1F37">
        <w:t xml:space="preserve"> transmission of pathogens occur through vehicles.</w:t>
      </w:r>
    </w:p>
    <w:p w:rsidR="005F617A" w:rsidRPr="001D1F37" w:rsidRDefault="005F617A" w:rsidP="0004107C">
      <w:pPr>
        <w:pStyle w:val="NormalWeb"/>
        <w:numPr>
          <w:ilvl w:val="0"/>
          <w:numId w:val="60"/>
        </w:numPr>
        <w:spacing w:line="360" w:lineRule="auto"/>
        <w:jc w:val="both"/>
      </w:pPr>
      <w:r w:rsidRPr="001D1F37">
        <w:t>Recognize the major waterborne diseases, their symptoms, diagnosis</w:t>
      </w:r>
      <w:r w:rsidR="003C759E" w:rsidRPr="001D1F37">
        <w:t xml:space="preserve"> and</w:t>
      </w:r>
      <w:r w:rsidRPr="001D1F37">
        <w:t xml:space="preserve"> public-health significance.</w:t>
      </w:r>
    </w:p>
    <w:p w:rsidR="005F617A" w:rsidRPr="001D1F37" w:rsidRDefault="005F617A" w:rsidP="0004107C">
      <w:pPr>
        <w:pStyle w:val="NormalWeb"/>
        <w:numPr>
          <w:ilvl w:val="0"/>
          <w:numId w:val="60"/>
        </w:numPr>
        <w:spacing w:line="360" w:lineRule="auto"/>
        <w:jc w:val="both"/>
      </w:pPr>
      <w:r w:rsidRPr="001D1F37">
        <w:t>Understand environmental and behavioral factors contributing to waterborne disease transmission.</w:t>
      </w: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Cs w:val="0"/>
          <w:sz w:val="28"/>
          <w:szCs w:val="28"/>
        </w:rPr>
        <w:t>1. Introduction to Vehicle Borne Diseases</w:t>
      </w:r>
    </w:p>
    <w:p w:rsidR="005F617A" w:rsidRPr="001D1F37" w:rsidRDefault="005F617A" w:rsidP="005F617A">
      <w:pPr>
        <w:pStyle w:val="NormalWeb"/>
        <w:spacing w:line="360" w:lineRule="auto"/>
        <w:jc w:val="both"/>
      </w:pPr>
      <w:r w:rsidRPr="001D1F37">
        <w:t xml:space="preserve">Infectious diseases spread through various routes. Among them, </w:t>
      </w:r>
      <w:r w:rsidRPr="001D1F37">
        <w:rPr>
          <w:rStyle w:val="Strong"/>
          <w:b w:val="0"/>
        </w:rPr>
        <w:t>vehicle-borne and waterborne transmission</w:t>
      </w:r>
      <w:r w:rsidRPr="001D1F37">
        <w:t xml:space="preserve"> are among the most common in resource-limited settings like KP, especially where sanitation and hygiene infrastructure are inadequate.</w:t>
      </w:r>
    </w:p>
    <w:p w:rsidR="005F617A" w:rsidRPr="001D1F37" w:rsidRDefault="005F617A" w:rsidP="005F617A">
      <w:pPr>
        <w:pStyle w:val="NormalWeb"/>
        <w:spacing w:line="360" w:lineRule="auto"/>
        <w:jc w:val="both"/>
      </w:pPr>
      <w:r w:rsidRPr="001D1F37">
        <w:t xml:space="preserve">Vehicle-borne transmission involves pathogens carried through contaminated </w:t>
      </w:r>
      <w:r w:rsidRPr="001D1F37">
        <w:rPr>
          <w:rStyle w:val="Strong"/>
          <w:b w:val="0"/>
        </w:rPr>
        <w:t>vehicles</w:t>
      </w:r>
      <w:r w:rsidRPr="001D1F37">
        <w:t xml:space="preserve"> such as food, water, blood, or medical instruments. Waterborne transmission, a major subtype, occurs when people consume or come in contact with </w:t>
      </w:r>
      <w:r w:rsidRPr="001D1F37">
        <w:rPr>
          <w:rStyle w:val="Strong"/>
          <w:b w:val="0"/>
        </w:rPr>
        <w:t>contaminated water</w:t>
      </w:r>
      <w:r w:rsidRPr="001D1F37">
        <w:t xml:space="preserve"> containing infectious microorganisms.</w:t>
      </w: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Cs w:val="0"/>
          <w:sz w:val="28"/>
          <w:szCs w:val="28"/>
        </w:rPr>
        <w:lastRenderedPageBreak/>
        <w:t>2. Understanding Vehicle-Borne Transmission</w:t>
      </w:r>
    </w:p>
    <w:p w:rsidR="005F617A" w:rsidRPr="001D1F37" w:rsidRDefault="005F617A" w:rsidP="005F617A">
      <w:pPr>
        <w:pStyle w:val="NormalWeb"/>
        <w:spacing w:line="360" w:lineRule="auto"/>
        <w:jc w:val="both"/>
      </w:pPr>
      <w:r w:rsidRPr="001D1F37">
        <w:t xml:space="preserve">Vehicle-borne transmission is an </w:t>
      </w:r>
      <w:r w:rsidRPr="001D1F37">
        <w:rPr>
          <w:rStyle w:val="Strong"/>
          <w:b w:val="0"/>
        </w:rPr>
        <w:t>indirect mode of disease transmission</w:t>
      </w:r>
      <w:r w:rsidRPr="001D1F37">
        <w:t xml:space="preserve"> where pathogens are carried from an infected source to a susceptible host through a </w:t>
      </w:r>
      <w:r w:rsidRPr="001D1F37">
        <w:rPr>
          <w:rStyle w:val="Strong"/>
          <w:b w:val="0"/>
        </w:rPr>
        <w:t>contaminated inanimate medium</w:t>
      </w:r>
      <w:r w:rsidRPr="001D1F37">
        <w:t xml:space="preserve"> known as a </w:t>
      </w:r>
      <w:r w:rsidRPr="001D1F37">
        <w:rPr>
          <w:rStyle w:val="Emphasis"/>
          <w:rFonts w:eastAsiaTheme="majorEastAsia"/>
        </w:rPr>
        <w:t>vehicle</w:t>
      </w:r>
      <w:r w:rsidRPr="001D1F37">
        <w:t xml:space="preserve">. A </w:t>
      </w:r>
      <w:r w:rsidRPr="001D1F37">
        <w:rPr>
          <w:rStyle w:val="Strong"/>
          <w:b w:val="0"/>
        </w:rPr>
        <w:t>vehicle</w:t>
      </w:r>
      <w:r w:rsidRPr="001D1F37">
        <w:t xml:space="preserve"> can be any substance or object—such as food, water, blood, or a medical instrument—that delivers pathogens into the body by ingestion, injection, inhalation, or contact with mucous membranes or broken skin.</w:t>
      </w:r>
    </w:p>
    <w:p w:rsidR="005F617A" w:rsidRPr="001D1F37" w:rsidRDefault="005F617A" w:rsidP="005F617A">
      <w:pPr>
        <w:pStyle w:val="NormalWeb"/>
        <w:spacing w:line="360" w:lineRule="auto"/>
        <w:jc w:val="both"/>
      </w:pPr>
      <w:r w:rsidRPr="001D1F37">
        <w:rPr>
          <w:noProof/>
        </w:rPr>
        <w:drawing>
          <wp:anchor distT="0" distB="0" distL="114300" distR="114300" simplePos="0" relativeHeight="251764736" behindDoc="1" locked="0" layoutInCell="1" allowOverlap="1" wp14:anchorId="4E983894" wp14:editId="40BF5DA8">
            <wp:simplePos x="0" y="0"/>
            <wp:positionH relativeFrom="margin">
              <wp:posOffset>533400</wp:posOffset>
            </wp:positionH>
            <wp:positionV relativeFrom="paragraph">
              <wp:posOffset>5080</wp:posOffset>
            </wp:positionV>
            <wp:extent cx="4972050" cy="4305300"/>
            <wp:effectExtent l="0" t="0" r="0" b="0"/>
            <wp:wrapTight wrapText="bothSides">
              <wp:wrapPolygon edited="0">
                <wp:start x="0" y="0"/>
                <wp:lineTo x="0" y="21504"/>
                <wp:lineTo x="21517" y="21504"/>
                <wp:lineTo x="21517" y="0"/>
                <wp:lineTo x="0" y="0"/>
              </wp:wrapPolygon>
            </wp:wrapTight>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4972050" cy="4305300"/>
                    </a:xfrm>
                    <a:prstGeom prst="rect">
                      <a:avLst/>
                    </a:prstGeom>
                  </pic:spPr>
                </pic:pic>
              </a:graphicData>
            </a:graphic>
            <wp14:sizeRelH relativeFrom="page">
              <wp14:pctWidth>0</wp14:pctWidth>
            </wp14:sizeRelH>
            <wp14:sizeRelV relativeFrom="page">
              <wp14:pctHeight>0</wp14:pctHeight>
            </wp14:sizeRelV>
          </wp:anchor>
        </w:drawing>
      </w:r>
    </w:p>
    <w:p w:rsidR="005F617A" w:rsidRPr="001D1F37" w:rsidRDefault="005F617A" w:rsidP="005F617A">
      <w:pPr>
        <w:pStyle w:val="Heading2"/>
        <w:spacing w:line="360" w:lineRule="auto"/>
        <w:jc w:val="both"/>
        <w:rPr>
          <w:rStyle w:val="Strong"/>
          <w:rFonts w:ascii="Times New Roman" w:hAnsi="Times New Roman" w:cs="Times New Roman"/>
          <w:b w:val="0"/>
          <w:bCs w:val="0"/>
        </w:rPr>
      </w:pPr>
    </w:p>
    <w:p w:rsidR="005F617A" w:rsidRPr="001D1F37" w:rsidRDefault="005F617A" w:rsidP="005F617A">
      <w:pPr>
        <w:pStyle w:val="Heading2"/>
        <w:spacing w:line="360" w:lineRule="auto"/>
        <w:jc w:val="both"/>
        <w:rPr>
          <w:rStyle w:val="Strong"/>
          <w:rFonts w:ascii="Times New Roman" w:hAnsi="Times New Roman" w:cs="Times New Roman"/>
        </w:rPr>
      </w:pPr>
    </w:p>
    <w:p w:rsidR="005F617A" w:rsidRPr="001D1F37" w:rsidRDefault="005F617A" w:rsidP="005F617A">
      <w:pPr>
        <w:pStyle w:val="Heading2"/>
        <w:spacing w:line="360" w:lineRule="auto"/>
        <w:jc w:val="both"/>
        <w:rPr>
          <w:rStyle w:val="Strong"/>
          <w:rFonts w:ascii="Times New Roman" w:hAnsi="Times New Roman" w:cs="Times New Roman"/>
        </w:rPr>
      </w:pPr>
    </w:p>
    <w:p w:rsidR="005F617A" w:rsidRPr="001D1F37" w:rsidRDefault="005F617A" w:rsidP="005F617A">
      <w:pPr>
        <w:pStyle w:val="Heading2"/>
        <w:spacing w:line="360" w:lineRule="auto"/>
        <w:jc w:val="both"/>
        <w:rPr>
          <w:rStyle w:val="Strong"/>
          <w:rFonts w:ascii="Times New Roman" w:hAnsi="Times New Roman" w:cs="Times New Roman"/>
        </w:rPr>
      </w:pPr>
    </w:p>
    <w:p w:rsidR="005F617A" w:rsidRPr="001D1F37" w:rsidRDefault="005F617A" w:rsidP="005F617A">
      <w:pPr>
        <w:pStyle w:val="Heading2"/>
        <w:spacing w:line="360" w:lineRule="auto"/>
        <w:jc w:val="both"/>
        <w:rPr>
          <w:rStyle w:val="Strong"/>
          <w:rFonts w:ascii="Times New Roman" w:hAnsi="Times New Roman" w:cs="Times New Roman"/>
        </w:rPr>
      </w:pPr>
    </w:p>
    <w:p w:rsidR="005F617A" w:rsidRPr="001D1F37" w:rsidRDefault="005F617A" w:rsidP="005F617A">
      <w:pPr>
        <w:pStyle w:val="Heading2"/>
        <w:spacing w:line="360" w:lineRule="auto"/>
        <w:jc w:val="both"/>
        <w:rPr>
          <w:rStyle w:val="Strong"/>
          <w:rFonts w:ascii="Times New Roman" w:hAnsi="Times New Roman" w:cs="Times New Roman"/>
        </w:rPr>
      </w:pPr>
    </w:p>
    <w:p w:rsidR="005F617A" w:rsidRPr="001D1F37" w:rsidRDefault="005F617A" w:rsidP="005F617A">
      <w:pPr>
        <w:pStyle w:val="Heading2"/>
        <w:spacing w:line="360" w:lineRule="auto"/>
        <w:jc w:val="both"/>
        <w:rPr>
          <w:rStyle w:val="Strong"/>
          <w:rFonts w:ascii="Times New Roman" w:hAnsi="Times New Roman" w:cs="Times New Roman"/>
        </w:rPr>
      </w:pPr>
    </w:p>
    <w:p w:rsidR="005F617A" w:rsidRPr="001D1F37" w:rsidRDefault="005F617A" w:rsidP="005F617A">
      <w:pPr>
        <w:pStyle w:val="Heading2"/>
        <w:spacing w:line="360" w:lineRule="auto"/>
        <w:jc w:val="both"/>
        <w:rPr>
          <w:rStyle w:val="Strong"/>
          <w:rFonts w:ascii="Times New Roman" w:hAnsi="Times New Roman" w:cs="Times New Roman"/>
        </w:rPr>
      </w:pPr>
    </w:p>
    <w:p w:rsidR="005F617A" w:rsidRPr="001D1F37" w:rsidRDefault="005F617A" w:rsidP="005F617A">
      <w:pPr>
        <w:pStyle w:val="Heading2"/>
        <w:spacing w:line="360" w:lineRule="auto"/>
        <w:jc w:val="both"/>
        <w:rPr>
          <w:rStyle w:val="Strong"/>
          <w:rFonts w:ascii="Times New Roman" w:hAnsi="Times New Roman" w:cs="Times New Roman"/>
        </w:rPr>
      </w:pPr>
    </w:p>
    <w:p w:rsidR="005F617A" w:rsidRPr="001D1F37" w:rsidRDefault="005F617A" w:rsidP="005F617A">
      <w:pPr>
        <w:rPr>
          <w:rStyle w:val="Strong"/>
          <w:rFonts w:ascii="Times New Roman" w:eastAsiaTheme="majorEastAsia" w:hAnsi="Times New Roman" w:cs="Times New Roman"/>
          <w:bCs w:val="0"/>
          <w:color w:val="AA610D" w:themeColor="accent1" w:themeShade="BF"/>
          <w:sz w:val="28"/>
          <w:szCs w:val="28"/>
        </w:rPr>
      </w:pPr>
      <w:r w:rsidRPr="001D1F37">
        <w:rPr>
          <w:rStyle w:val="Strong"/>
          <w:rFonts w:ascii="Times New Roman" w:hAnsi="Times New Roman" w:cs="Times New Roman"/>
          <w:bCs w:val="0"/>
          <w:sz w:val="28"/>
          <w:szCs w:val="28"/>
        </w:rPr>
        <w:br w:type="page"/>
      </w: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Cs w:val="0"/>
          <w:sz w:val="28"/>
          <w:szCs w:val="28"/>
        </w:rPr>
        <w:lastRenderedPageBreak/>
        <w:t>3. Common Types of Vehicles</w:t>
      </w:r>
    </w:p>
    <w:tbl>
      <w:tblPr>
        <w:tblStyle w:val="GridTable4-Accent1"/>
        <w:tblW w:w="9768" w:type="dxa"/>
        <w:tblLook w:val="04A0" w:firstRow="1" w:lastRow="0" w:firstColumn="1" w:lastColumn="0" w:noHBand="0" w:noVBand="1"/>
      </w:tblPr>
      <w:tblGrid>
        <w:gridCol w:w="2157"/>
        <w:gridCol w:w="3949"/>
        <w:gridCol w:w="3662"/>
      </w:tblGrid>
      <w:tr w:rsidR="005F617A" w:rsidRPr="001D1F37" w:rsidTr="005F617A">
        <w:trPr>
          <w:cnfStyle w:val="100000000000" w:firstRow="1" w:lastRow="0" w:firstColumn="0" w:lastColumn="0" w:oddVBand="0" w:evenVBand="0" w:oddHBand="0"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2157" w:type="dxa"/>
            <w:shd w:val="clear" w:color="auto" w:fill="724109" w:themeFill="accent1" w:themeFillShade="80"/>
            <w:vAlign w:val="center"/>
            <w:hideMark/>
          </w:tcPr>
          <w:p w:rsidR="005F617A" w:rsidRPr="001D1F37" w:rsidRDefault="005F617A" w:rsidP="005F617A">
            <w:pPr>
              <w:spacing w:line="360" w:lineRule="auto"/>
              <w:jc w:val="both"/>
              <w:rPr>
                <w:rFonts w:ascii="Times New Roman" w:hAnsi="Times New Roman" w:cs="Times New Roman"/>
                <w:bCs w:val="0"/>
                <w:sz w:val="24"/>
                <w:szCs w:val="24"/>
              </w:rPr>
            </w:pPr>
            <w:r w:rsidRPr="001D1F37">
              <w:rPr>
                <w:rStyle w:val="Strong"/>
                <w:rFonts w:ascii="Times New Roman" w:hAnsi="Times New Roman" w:cs="Times New Roman"/>
                <w:b/>
              </w:rPr>
              <w:t>Type of Vehicle</w:t>
            </w:r>
          </w:p>
        </w:tc>
        <w:tc>
          <w:tcPr>
            <w:tcW w:w="3949" w:type="dxa"/>
            <w:shd w:val="clear" w:color="auto" w:fill="724109" w:themeFill="accent1" w:themeFillShade="80"/>
            <w:vAlign w:val="center"/>
            <w:hideMark/>
          </w:tcPr>
          <w:p w:rsidR="005F617A" w:rsidRPr="001D1F37" w:rsidRDefault="005F617A" w:rsidP="005F617A">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1D1F37">
              <w:rPr>
                <w:rStyle w:val="Strong"/>
                <w:rFonts w:ascii="Times New Roman" w:hAnsi="Times New Roman" w:cs="Times New Roman"/>
                <w:b/>
              </w:rPr>
              <w:t>Examples</w:t>
            </w:r>
          </w:p>
        </w:tc>
        <w:tc>
          <w:tcPr>
            <w:tcW w:w="3662" w:type="dxa"/>
            <w:shd w:val="clear" w:color="auto" w:fill="724109" w:themeFill="accent1" w:themeFillShade="80"/>
            <w:vAlign w:val="center"/>
            <w:hideMark/>
          </w:tcPr>
          <w:p w:rsidR="005F617A" w:rsidRPr="001D1F37" w:rsidRDefault="005F617A" w:rsidP="005F617A">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1D1F37">
              <w:rPr>
                <w:rStyle w:val="Strong"/>
                <w:rFonts w:ascii="Times New Roman" w:hAnsi="Times New Roman" w:cs="Times New Roman"/>
                <w:b/>
              </w:rPr>
              <w:t>Common Diseases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955"/>
        </w:trPr>
        <w:tc>
          <w:tcPr>
            <w:cnfStyle w:val="001000000000" w:firstRow="0" w:lastRow="0" w:firstColumn="1" w:lastColumn="0" w:oddVBand="0" w:evenVBand="0" w:oddHBand="0" w:evenHBand="0" w:firstRowFirstColumn="0" w:firstRowLastColumn="0" w:lastRowFirstColumn="0" w:lastRowLastColumn="0"/>
            <w:tcW w:w="2157" w:type="dxa"/>
            <w:vAlign w:val="center"/>
            <w:hideMark/>
          </w:tcPr>
          <w:p w:rsidR="005F617A" w:rsidRPr="001D1F37" w:rsidRDefault="005F617A" w:rsidP="005F617A">
            <w:pPr>
              <w:spacing w:line="360" w:lineRule="auto"/>
              <w:jc w:val="center"/>
              <w:rPr>
                <w:rFonts w:ascii="Times New Roman" w:hAnsi="Times New Roman" w:cs="Times New Roman"/>
                <w:sz w:val="24"/>
                <w:szCs w:val="24"/>
              </w:rPr>
            </w:pPr>
            <w:r w:rsidRPr="001D1F37">
              <w:rPr>
                <w:rStyle w:val="Strong"/>
                <w:rFonts w:ascii="Times New Roman" w:hAnsi="Times New Roman" w:cs="Times New Roman"/>
                <w:b/>
              </w:rPr>
              <w:t>Water</w:t>
            </w:r>
          </w:p>
        </w:tc>
        <w:tc>
          <w:tcPr>
            <w:tcW w:w="3949"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Contaminated drinking or bathing water</w:t>
            </w:r>
          </w:p>
        </w:tc>
        <w:tc>
          <w:tcPr>
            <w:tcW w:w="3662"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Cholera, Hepatitis A &amp; E, Typhoid fever</w:t>
            </w:r>
          </w:p>
        </w:tc>
      </w:tr>
      <w:tr w:rsidR="005F617A" w:rsidRPr="001D1F37" w:rsidTr="005F617A">
        <w:trPr>
          <w:trHeight w:val="955"/>
        </w:trPr>
        <w:tc>
          <w:tcPr>
            <w:cnfStyle w:val="001000000000" w:firstRow="0" w:lastRow="0" w:firstColumn="1" w:lastColumn="0" w:oddVBand="0" w:evenVBand="0" w:oddHBand="0" w:evenHBand="0" w:firstRowFirstColumn="0" w:firstRowLastColumn="0" w:lastRowFirstColumn="0" w:lastRowLastColumn="0"/>
            <w:tcW w:w="2157" w:type="dxa"/>
            <w:vAlign w:val="center"/>
            <w:hideMark/>
          </w:tcPr>
          <w:p w:rsidR="005F617A" w:rsidRPr="001D1F37" w:rsidRDefault="005F617A" w:rsidP="005F617A">
            <w:pPr>
              <w:spacing w:line="360" w:lineRule="auto"/>
              <w:jc w:val="center"/>
              <w:rPr>
                <w:rFonts w:ascii="Times New Roman" w:hAnsi="Times New Roman" w:cs="Times New Roman"/>
                <w:sz w:val="24"/>
                <w:szCs w:val="24"/>
              </w:rPr>
            </w:pPr>
            <w:r w:rsidRPr="001D1F37">
              <w:rPr>
                <w:rStyle w:val="Strong"/>
                <w:rFonts w:ascii="Times New Roman" w:hAnsi="Times New Roman" w:cs="Times New Roman"/>
                <w:b/>
              </w:rPr>
              <w:t>Food</w:t>
            </w:r>
          </w:p>
        </w:tc>
        <w:tc>
          <w:tcPr>
            <w:tcW w:w="3949"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Undercooked meat, unwashed vegetables, unpasteurized milk</w:t>
            </w:r>
          </w:p>
        </w:tc>
        <w:tc>
          <w:tcPr>
            <w:tcW w:w="3662"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Salmonellosis, E. coli infection, Botulism</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955"/>
        </w:trPr>
        <w:tc>
          <w:tcPr>
            <w:cnfStyle w:val="001000000000" w:firstRow="0" w:lastRow="0" w:firstColumn="1" w:lastColumn="0" w:oddVBand="0" w:evenVBand="0" w:oddHBand="0" w:evenHBand="0" w:firstRowFirstColumn="0" w:firstRowLastColumn="0" w:lastRowFirstColumn="0" w:lastRowLastColumn="0"/>
            <w:tcW w:w="2157" w:type="dxa"/>
            <w:vAlign w:val="center"/>
            <w:hideMark/>
          </w:tcPr>
          <w:p w:rsidR="005F617A" w:rsidRPr="001D1F37" w:rsidRDefault="005F617A" w:rsidP="005F617A">
            <w:pPr>
              <w:spacing w:line="360" w:lineRule="auto"/>
              <w:jc w:val="center"/>
              <w:rPr>
                <w:rFonts w:ascii="Times New Roman" w:hAnsi="Times New Roman" w:cs="Times New Roman"/>
                <w:sz w:val="24"/>
                <w:szCs w:val="24"/>
              </w:rPr>
            </w:pPr>
            <w:r w:rsidRPr="001D1F37">
              <w:rPr>
                <w:rStyle w:val="Strong"/>
                <w:rFonts w:ascii="Times New Roman" w:hAnsi="Times New Roman" w:cs="Times New Roman"/>
                <w:b/>
              </w:rPr>
              <w:t>Blood and Blood Products</w:t>
            </w:r>
          </w:p>
        </w:tc>
        <w:tc>
          <w:tcPr>
            <w:tcW w:w="3949"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Transfusions, organ transplants</w:t>
            </w:r>
          </w:p>
        </w:tc>
        <w:tc>
          <w:tcPr>
            <w:tcW w:w="3662"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HIV, Hepatitis B/C, Syphilis</w:t>
            </w:r>
          </w:p>
        </w:tc>
      </w:tr>
      <w:tr w:rsidR="005F617A" w:rsidRPr="001D1F37" w:rsidTr="005F617A">
        <w:trPr>
          <w:trHeight w:val="955"/>
        </w:trPr>
        <w:tc>
          <w:tcPr>
            <w:cnfStyle w:val="001000000000" w:firstRow="0" w:lastRow="0" w:firstColumn="1" w:lastColumn="0" w:oddVBand="0" w:evenVBand="0" w:oddHBand="0" w:evenHBand="0" w:firstRowFirstColumn="0" w:firstRowLastColumn="0" w:lastRowFirstColumn="0" w:lastRowLastColumn="0"/>
            <w:tcW w:w="2157" w:type="dxa"/>
            <w:vAlign w:val="center"/>
            <w:hideMark/>
          </w:tcPr>
          <w:p w:rsidR="005F617A" w:rsidRPr="001D1F37" w:rsidRDefault="005F617A" w:rsidP="005F617A">
            <w:pPr>
              <w:spacing w:line="360" w:lineRule="auto"/>
              <w:jc w:val="center"/>
              <w:rPr>
                <w:rFonts w:ascii="Times New Roman" w:hAnsi="Times New Roman" w:cs="Times New Roman"/>
                <w:sz w:val="24"/>
                <w:szCs w:val="24"/>
              </w:rPr>
            </w:pPr>
            <w:r w:rsidRPr="001D1F37">
              <w:rPr>
                <w:rStyle w:val="Strong"/>
                <w:rFonts w:ascii="Times New Roman" w:hAnsi="Times New Roman" w:cs="Times New Roman"/>
                <w:b/>
              </w:rPr>
              <w:t>Medical Equipment</w:t>
            </w:r>
          </w:p>
        </w:tc>
        <w:tc>
          <w:tcPr>
            <w:tcW w:w="3949"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Needles, catheters, surgical tools</w:t>
            </w:r>
          </w:p>
        </w:tc>
        <w:tc>
          <w:tcPr>
            <w:tcW w:w="3662"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Sepsis, Hepatitis, Prion diseases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955"/>
        </w:trPr>
        <w:tc>
          <w:tcPr>
            <w:cnfStyle w:val="001000000000" w:firstRow="0" w:lastRow="0" w:firstColumn="1" w:lastColumn="0" w:oddVBand="0" w:evenVBand="0" w:oddHBand="0" w:evenHBand="0" w:firstRowFirstColumn="0" w:firstRowLastColumn="0" w:lastRowFirstColumn="0" w:lastRowLastColumn="0"/>
            <w:tcW w:w="2157" w:type="dxa"/>
            <w:vAlign w:val="center"/>
            <w:hideMark/>
          </w:tcPr>
          <w:p w:rsidR="005F617A" w:rsidRPr="001D1F37" w:rsidRDefault="005F617A" w:rsidP="005F617A">
            <w:pPr>
              <w:spacing w:line="360" w:lineRule="auto"/>
              <w:jc w:val="center"/>
              <w:rPr>
                <w:rFonts w:ascii="Times New Roman" w:hAnsi="Times New Roman" w:cs="Times New Roman"/>
                <w:sz w:val="24"/>
                <w:szCs w:val="24"/>
              </w:rPr>
            </w:pPr>
            <w:r w:rsidRPr="001D1F37">
              <w:rPr>
                <w:rStyle w:val="Strong"/>
                <w:rFonts w:ascii="Times New Roman" w:hAnsi="Times New Roman" w:cs="Times New Roman"/>
                <w:b/>
              </w:rPr>
              <w:t>Air (via water aerosols)</w:t>
            </w:r>
          </w:p>
        </w:tc>
        <w:tc>
          <w:tcPr>
            <w:tcW w:w="3949"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Contaminated air-conditioning or humidifiers</w:t>
            </w:r>
          </w:p>
        </w:tc>
        <w:tc>
          <w:tcPr>
            <w:tcW w:w="3662"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Legionnaires’ disease</w:t>
            </w:r>
          </w:p>
        </w:tc>
      </w:tr>
    </w:tbl>
    <w:p w:rsidR="005F617A" w:rsidRPr="001D1F37" w:rsidRDefault="005F617A" w:rsidP="005F617A">
      <w:pPr>
        <w:pStyle w:val="Heading2"/>
        <w:spacing w:line="360" w:lineRule="auto"/>
        <w:jc w:val="both"/>
        <w:rPr>
          <w:rStyle w:val="Strong"/>
          <w:rFonts w:ascii="Times New Roman" w:hAnsi="Times New Roman" w:cs="Times New Roman"/>
          <w:b w:val="0"/>
          <w:bCs w:val="0"/>
        </w:rPr>
      </w:pP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Cs w:val="0"/>
          <w:sz w:val="28"/>
          <w:szCs w:val="28"/>
        </w:rPr>
        <w:t>4. Mechanism of Vehicle-Borne Transmission</w:t>
      </w:r>
    </w:p>
    <w:p w:rsidR="005F617A" w:rsidRPr="001D1F37" w:rsidRDefault="005F617A" w:rsidP="005F617A">
      <w:pPr>
        <w:pStyle w:val="NormalWeb"/>
        <w:spacing w:line="360" w:lineRule="auto"/>
        <w:jc w:val="both"/>
      </w:pPr>
      <w:r w:rsidRPr="001D1F37">
        <w:t>Vehicle-borne transmission usually occurs in four key stages:</w:t>
      </w:r>
    </w:p>
    <w:p w:rsidR="005F617A" w:rsidRPr="001D1F37" w:rsidRDefault="005F617A" w:rsidP="005F617A">
      <w:pPr>
        <w:pStyle w:val="Heading3"/>
        <w:spacing w:line="360" w:lineRule="auto"/>
        <w:jc w:val="both"/>
        <w:rPr>
          <w:b w:val="0"/>
          <w:i/>
          <w:color w:val="AA610D" w:themeColor="accent1" w:themeShade="BF"/>
          <w:sz w:val="24"/>
          <w:szCs w:val="24"/>
        </w:rPr>
      </w:pPr>
      <w:r w:rsidRPr="001D1F37">
        <w:rPr>
          <w:rStyle w:val="Strong"/>
          <w:b/>
          <w:bCs/>
          <w:i/>
          <w:color w:val="AA610D" w:themeColor="accent1" w:themeShade="BF"/>
        </w:rPr>
        <w:t>Stage 1: Contamination of the Vehicle</w:t>
      </w:r>
    </w:p>
    <w:p w:rsidR="005F617A" w:rsidRPr="001D1F37" w:rsidRDefault="005F617A" w:rsidP="005F617A">
      <w:pPr>
        <w:pStyle w:val="NormalWeb"/>
        <w:spacing w:line="360" w:lineRule="auto"/>
        <w:jc w:val="both"/>
      </w:pPr>
      <w:r w:rsidRPr="001D1F37">
        <w:t>Vehicles become contaminated through contact with infectious agents.</w:t>
      </w:r>
    </w:p>
    <w:p w:rsidR="005F617A" w:rsidRPr="001D1F37" w:rsidRDefault="005F617A" w:rsidP="005F617A">
      <w:pPr>
        <w:pStyle w:val="NormalWeb"/>
        <w:spacing w:line="360" w:lineRule="auto"/>
        <w:jc w:val="both"/>
      </w:pPr>
      <w:r w:rsidRPr="001D1F37">
        <w:t>Examples:</w:t>
      </w:r>
    </w:p>
    <w:p w:rsidR="005F617A" w:rsidRPr="001D1F37" w:rsidRDefault="005F617A" w:rsidP="0004107C">
      <w:pPr>
        <w:pStyle w:val="NormalWeb"/>
        <w:numPr>
          <w:ilvl w:val="0"/>
          <w:numId w:val="61"/>
        </w:numPr>
        <w:spacing w:line="360" w:lineRule="auto"/>
        <w:jc w:val="both"/>
      </w:pPr>
      <w:r w:rsidRPr="001D1F37">
        <w:t>Food contaminated by feces during preparation.</w:t>
      </w:r>
    </w:p>
    <w:p w:rsidR="005F617A" w:rsidRPr="001D1F37" w:rsidRDefault="005F617A" w:rsidP="0004107C">
      <w:pPr>
        <w:pStyle w:val="NormalWeb"/>
        <w:numPr>
          <w:ilvl w:val="0"/>
          <w:numId w:val="61"/>
        </w:numPr>
        <w:spacing w:line="360" w:lineRule="auto"/>
        <w:jc w:val="both"/>
      </w:pPr>
      <w:r w:rsidRPr="001D1F37">
        <w:t>Blood products contaminated due to unsafe transfusion.</w:t>
      </w:r>
    </w:p>
    <w:p w:rsidR="005F617A" w:rsidRPr="001D1F37" w:rsidRDefault="005F617A" w:rsidP="0004107C">
      <w:pPr>
        <w:pStyle w:val="NormalWeb"/>
        <w:numPr>
          <w:ilvl w:val="0"/>
          <w:numId w:val="61"/>
        </w:numPr>
        <w:spacing w:line="360" w:lineRule="auto"/>
        <w:jc w:val="both"/>
      </w:pPr>
      <w:r w:rsidRPr="001D1F37">
        <w:t>Water contaminated with sewage after flooding.</w:t>
      </w:r>
    </w:p>
    <w:p w:rsidR="005F617A" w:rsidRPr="001D1F37" w:rsidRDefault="005F617A" w:rsidP="005F617A">
      <w:pPr>
        <w:pStyle w:val="Heading3"/>
        <w:spacing w:line="360" w:lineRule="auto"/>
        <w:jc w:val="both"/>
        <w:rPr>
          <w:b w:val="0"/>
          <w:i/>
          <w:color w:val="AA610D" w:themeColor="accent1" w:themeShade="BF"/>
          <w:sz w:val="24"/>
          <w:szCs w:val="24"/>
        </w:rPr>
      </w:pPr>
      <w:r w:rsidRPr="001D1F37">
        <w:rPr>
          <w:rStyle w:val="Strong"/>
          <w:b/>
          <w:bCs/>
          <w:i/>
          <w:color w:val="AA610D" w:themeColor="accent1" w:themeShade="BF"/>
        </w:rPr>
        <w:t>Stage 2: Survival and Multiplication of Pathogens</w:t>
      </w:r>
    </w:p>
    <w:p w:rsidR="005F617A" w:rsidRPr="001D1F37" w:rsidRDefault="005F617A" w:rsidP="005F617A">
      <w:pPr>
        <w:pStyle w:val="NormalWeb"/>
        <w:spacing w:line="360" w:lineRule="auto"/>
        <w:jc w:val="both"/>
      </w:pPr>
      <w:r w:rsidRPr="001D1F37">
        <w:t>Some vehicles act as passive carriers (e.g., hepatitis A in water), while others allow microbes to grow.</w:t>
      </w:r>
    </w:p>
    <w:p w:rsidR="005F617A" w:rsidRPr="001D1F37" w:rsidRDefault="005F617A" w:rsidP="0004107C">
      <w:pPr>
        <w:pStyle w:val="NormalWeb"/>
        <w:numPr>
          <w:ilvl w:val="0"/>
          <w:numId w:val="62"/>
        </w:numPr>
        <w:spacing w:line="360" w:lineRule="auto"/>
        <w:jc w:val="both"/>
      </w:pPr>
      <w:r w:rsidRPr="001D1F37">
        <w:lastRenderedPageBreak/>
        <w:t xml:space="preserve">Improperly canned foods enable </w:t>
      </w:r>
      <w:r w:rsidRPr="001D1F37">
        <w:rPr>
          <w:rStyle w:val="Emphasis"/>
          <w:rFonts w:eastAsiaTheme="majorEastAsia"/>
        </w:rPr>
        <w:t>Clostridium botulinum</w:t>
      </w:r>
      <w:r w:rsidRPr="001D1F37">
        <w:t xml:space="preserve"> to multiply and produce deadly toxins.</w:t>
      </w:r>
    </w:p>
    <w:p w:rsidR="005F617A" w:rsidRPr="001D1F37" w:rsidRDefault="005F617A" w:rsidP="0004107C">
      <w:pPr>
        <w:pStyle w:val="NormalWeb"/>
        <w:numPr>
          <w:ilvl w:val="0"/>
          <w:numId w:val="62"/>
        </w:numPr>
        <w:spacing w:line="360" w:lineRule="auto"/>
        <w:jc w:val="both"/>
      </w:pPr>
      <w:r w:rsidRPr="001D1F37">
        <w:t xml:space="preserve">Standing water tanks allow </w:t>
      </w:r>
      <w:r w:rsidRPr="001D1F37">
        <w:rPr>
          <w:rStyle w:val="Emphasis"/>
          <w:rFonts w:eastAsiaTheme="majorEastAsia"/>
        </w:rPr>
        <w:t>Legionella</w:t>
      </w:r>
      <w:r w:rsidRPr="001D1F37">
        <w:t xml:space="preserve"> bacteria to grow.</w:t>
      </w:r>
    </w:p>
    <w:p w:rsidR="005F617A" w:rsidRPr="001D1F37" w:rsidRDefault="005F617A" w:rsidP="005F617A">
      <w:pPr>
        <w:pStyle w:val="Heading3"/>
        <w:spacing w:line="360" w:lineRule="auto"/>
        <w:jc w:val="both"/>
        <w:rPr>
          <w:b w:val="0"/>
          <w:i/>
          <w:color w:val="AA610D" w:themeColor="accent1" w:themeShade="BF"/>
          <w:sz w:val="24"/>
          <w:szCs w:val="24"/>
        </w:rPr>
      </w:pPr>
      <w:r w:rsidRPr="001D1F37">
        <w:rPr>
          <w:rStyle w:val="Strong"/>
          <w:b/>
          <w:bCs/>
          <w:i/>
          <w:color w:val="AA610D" w:themeColor="accent1" w:themeShade="BF"/>
        </w:rPr>
        <w:t>Stage 3: Transmission to the Host</w:t>
      </w:r>
    </w:p>
    <w:p w:rsidR="005F617A" w:rsidRPr="001D1F37" w:rsidRDefault="005F617A" w:rsidP="005F617A">
      <w:pPr>
        <w:pStyle w:val="NormalWeb"/>
        <w:spacing w:line="360" w:lineRule="auto"/>
        <w:jc w:val="both"/>
      </w:pPr>
      <w:r w:rsidRPr="001D1F37">
        <w:t>The contaminated vehicle reaches the host by:</w:t>
      </w:r>
    </w:p>
    <w:p w:rsidR="005F617A" w:rsidRPr="001D1F37" w:rsidRDefault="005F617A" w:rsidP="0004107C">
      <w:pPr>
        <w:pStyle w:val="NormalWeb"/>
        <w:numPr>
          <w:ilvl w:val="0"/>
          <w:numId w:val="63"/>
        </w:numPr>
        <w:spacing w:line="360" w:lineRule="auto"/>
        <w:jc w:val="both"/>
      </w:pPr>
      <w:r w:rsidRPr="001D1F37">
        <w:rPr>
          <w:rStyle w:val="Strong"/>
          <w:b w:val="0"/>
        </w:rPr>
        <w:t>Ingestion</w:t>
      </w:r>
      <w:r w:rsidRPr="001D1F37">
        <w:t xml:space="preserve"> (food, water)</w:t>
      </w:r>
    </w:p>
    <w:p w:rsidR="005F617A" w:rsidRPr="001D1F37" w:rsidRDefault="005F617A" w:rsidP="0004107C">
      <w:pPr>
        <w:pStyle w:val="NormalWeb"/>
        <w:numPr>
          <w:ilvl w:val="0"/>
          <w:numId w:val="63"/>
        </w:numPr>
        <w:spacing w:line="360" w:lineRule="auto"/>
        <w:jc w:val="both"/>
      </w:pPr>
      <w:r w:rsidRPr="001D1F37">
        <w:rPr>
          <w:rStyle w:val="Strong"/>
          <w:b w:val="0"/>
        </w:rPr>
        <w:t>Injection</w:t>
      </w:r>
      <w:r w:rsidRPr="001D1F37">
        <w:t xml:space="preserve"> (contaminated syringes)</w:t>
      </w:r>
    </w:p>
    <w:p w:rsidR="005F617A" w:rsidRPr="001D1F37" w:rsidRDefault="005F617A" w:rsidP="0004107C">
      <w:pPr>
        <w:pStyle w:val="NormalWeb"/>
        <w:numPr>
          <w:ilvl w:val="0"/>
          <w:numId w:val="63"/>
        </w:numPr>
        <w:spacing w:line="360" w:lineRule="auto"/>
        <w:jc w:val="both"/>
      </w:pPr>
      <w:r w:rsidRPr="001D1F37">
        <w:rPr>
          <w:rStyle w:val="Strong"/>
          <w:b w:val="0"/>
        </w:rPr>
        <w:t>Implantation</w:t>
      </w:r>
      <w:r w:rsidRPr="001D1F37">
        <w:t xml:space="preserve"> (during surgery)</w:t>
      </w:r>
    </w:p>
    <w:p w:rsidR="005F617A" w:rsidRPr="001D1F37" w:rsidRDefault="005F617A" w:rsidP="0004107C">
      <w:pPr>
        <w:pStyle w:val="NormalWeb"/>
        <w:numPr>
          <w:ilvl w:val="0"/>
          <w:numId w:val="63"/>
        </w:numPr>
        <w:spacing w:line="360" w:lineRule="auto"/>
        <w:jc w:val="both"/>
      </w:pPr>
      <w:r w:rsidRPr="001D1F37">
        <w:rPr>
          <w:rStyle w:val="Strong"/>
          <w:b w:val="0"/>
        </w:rPr>
        <w:t>Mucosal contact</w:t>
      </w:r>
      <w:r w:rsidRPr="001D1F37">
        <w:t xml:space="preserve"> (contaminated instruments)</w:t>
      </w:r>
    </w:p>
    <w:p w:rsidR="005F617A" w:rsidRPr="001D1F37" w:rsidRDefault="005F617A" w:rsidP="005F617A">
      <w:pPr>
        <w:pStyle w:val="Heading3"/>
        <w:spacing w:line="360" w:lineRule="auto"/>
        <w:jc w:val="both"/>
        <w:rPr>
          <w:b w:val="0"/>
          <w:i/>
          <w:color w:val="AA610D" w:themeColor="accent1" w:themeShade="BF"/>
          <w:sz w:val="24"/>
          <w:szCs w:val="24"/>
        </w:rPr>
      </w:pPr>
      <w:r w:rsidRPr="001D1F37">
        <w:rPr>
          <w:rStyle w:val="Strong"/>
          <w:b/>
          <w:bCs/>
          <w:i/>
          <w:color w:val="AA610D" w:themeColor="accent1" w:themeShade="BF"/>
        </w:rPr>
        <w:t>Stage 4: Infection</w:t>
      </w:r>
    </w:p>
    <w:p w:rsidR="005F617A" w:rsidRPr="001D1F37" w:rsidRDefault="005F617A" w:rsidP="005F617A">
      <w:pPr>
        <w:pStyle w:val="NormalWeb"/>
        <w:spacing w:line="360" w:lineRule="auto"/>
        <w:jc w:val="both"/>
      </w:pPr>
      <w:r w:rsidRPr="001D1F37">
        <w:t>Once inside the host, pathogens overcome natural defenses, multiply</w:t>
      </w:r>
      <w:r w:rsidR="003C759E" w:rsidRPr="001D1F37">
        <w:t xml:space="preserve"> and</w:t>
      </w:r>
      <w:r w:rsidRPr="001D1F37">
        <w:t xml:space="preserve"> cause disease.</w:t>
      </w:r>
      <w:r w:rsidRPr="001D1F37">
        <w:br/>
        <w:t>The likelihood of infection depends on the infectious dose, host immunity</w:t>
      </w:r>
      <w:r w:rsidR="003C759E" w:rsidRPr="001D1F37">
        <w:t xml:space="preserve"> and</w:t>
      </w:r>
      <w:r w:rsidRPr="001D1F37">
        <w:t xml:space="preserve"> virulence of the pathogen.</w:t>
      </w:r>
    </w:p>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noProof/>
        </w:rPr>
        <w:drawing>
          <wp:inline distT="0" distB="0" distL="0" distR="0" wp14:anchorId="0878D259" wp14:editId="1E2A4B6B">
            <wp:extent cx="5786651" cy="3493827"/>
            <wp:effectExtent l="0" t="38100" r="0" b="106680"/>
            <wp:docPr id="96" name="Diagram 9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inline>
        </w:drawing>
      </w: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Cs w:val="0"/>
          <w:sz w:val="28"/>
          <w:szCs w:val="28"/>
        </w:rPr>
        <w:lastRenderedPageBreak/>
        <w:t>5. Real-World Case Studies</w:t>
      </w:r>
    </w:p>
    <w:p w:rsidR="005F617A" w:rsidRPr="001D1F37" w:rsidRDefault="005F617A" w:rsidP="0004107C">
      <w:pPr>
        <w:pStyle w:val="NormalWeb"/>
        <w:numPr>
          <w:ilvl w:val="0"/>
          <w:numId w:val="64"/>
        </w:numPr>
        <w:spacing w:line="360" w:lineRule="auto"/>
        <w:jc w:val="both"/>
      </w:pPr>
      <w:r w:rsidRPr="001D1F37">
        <w:rPr>
          <w:rStyle w:val="Strong"/>
          <w:b w:val="0"/>
        </w:rPr>
        <w:t>Haiti Cholera Outbreak (2010):</w:t>
      </w:r>
      <w:r w:rsidRPr="001D1F37">
        <w:t xml:space="preserve"> Contaminated river water caused over 800,000 cases after the introduction of </w:t>
      </w:r>
      <w:r w:rsidRPr="001D1F37">
        <w:rPr>
          <w:rStyle w:val="Emphasis"/>
          <w:rFonts w:eastAsiaTheme="majorEastAsia"/>
        </w:rPr>
        <w:t>Vibrio cholerae</w:t>
      </w:r>
      <w:r w:rsidRPr="001D1F37">
        <w:t>.</w:t>
      </w:r>
    </w:p>
    <w:p w:rsidR="005F617A" w:rsidRPr="001D1F37" w:rsidRDefault="005F617A" w:rsidP="0004107C">
      <w:pPr>
        <w:pStyle w:val="NormalWeb"/>
        <w:numPr>
          <w:ilvl w:val="0"/>
          <w:numId w:val="64"/>
        </w:numPr>
        <w:spacing w:line="360" w:lineRule="auto"/>
        <w:jc w:val="both"/>
      </w:pPr>
      <w:r w:rsidRPr="001D1F37">
        <w:rPr>
          <w:rStyle w:val="Strong"/>
          <w:b w:val="0"/>
        </w:rPr>
        <w:t>South Africa Listeriosis (2017–18):</w:t>
      </w:r>
      <w:r w:rsidRPr="001D1F37">
        <w:t xml:space="preserve"> Contaminated processed meat caused the world’s largest recorded foodborne outbreak.</w:t>
      </w:r>
    </w:p>
    <w:p w:rsidR="005F617A" w:rsidRPr="001D1F37" w:rsidRDefault="005F617A" w:rsidP="0004107C">
      <w:pPr>
        <w:pStyle w:val="NormalWeb"/>
        <w:numPr>
          <w:ilvl w:val="0"/>
          <w:numId w:val="64"/>
        </w:numPr>
        <w:spacing w:line="360" w:lineRule="auto"/>
        <w:jc w:val="both"/>
      </w:pPr>
      <w:r w:rsidRPr="001D1F37">
        <w:rPr>
          <w:rStyle w:val="Strong"/>
          <w:b w:val="0"/>
        </w:rPr>
        <w:t>Flint Water Crisis (USA, 2014–16):</w:t>
      </w:r>
      <w:r w:rsidRPr="001D1F37">
        <w:t xml:space="preserve"> Poor water treatment led to </w:t>
      </w:r>
      <w:r w:rsidRPr="001D1F37">
        <w:rPr>
          <w:rStyle w:val="Emphasis"/>
          <w:rFonts w:eastAsiaTheme="majorEastAsia"/>
        </w:rPr>
        <w:t>Legionella</w:t>
      </w:r>
      <w:r w:rsidRPr="001D1F37">
        <w:t xml:space="preserve"> infections and lead poisoning.</w:t>
      </w:r>
    </w:p>
    <w:p w:rsidR="005F617A" w:rsidRPr="001D1F37" w:rsidRDefault="005F617A" w:rsidP="005F617A">
      <w:pPr>
        <w:pStyle w:val="NormalWeb"/>
        <w:spacing w:line="360" w:lineRule="auto"/>
        <w:jc w:val="both"/>
      </w:pPr>
      <w:r w:rsidRPr="001D1F37">
        <w:t>These examples demonstrate how contamination at the source can lead to widespread disease when control measures are weak.</w:t>
      </w: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Cs w:val="0"/>
          <w:sz w:val="28"/>
          <w:szCs w:val="28"/>
        </w:rPr>
        <w:t>6. Public Health Challenges</w:t>
      </w:r>
    </w:p>
    <w:p w:rsidR="005F617A" w:rsidRPr="001D1F37" w:rsidRDefault="005F617A" w:rsidP="005F617A">
      <w:pPr>
        <w:pStyle w:val="NormalWeb"/>
        <w:spacing w:line="360" w:lineRule="auto"/>
        <w:jc w:val="both"/>
      </w:pPr>
      <w:r w:rsidRPr="001D1F37">
        <w:t>Vehicle-borne transmission remains a challenge due to:</w:t>
      </w:r>
    </w:p>
    <w:p w:rsidR="005F617A" w:rsidRPr="001D1F37" w:rsidRDefault="005F617A" w:rsidP="0004107C">
      <w:pPr>
        <w:pStyle w:val="NormalWeb"/>
        <w:numPr>
          <w:ilvl w:val="0"/>
          <w:numId w:val="65"/>
        </w:numPr>
        <w:spacing w:line="360" w:lineRule="auto"/>
        <w:jc w:val="both"/>
      </w:pPr>
      <w:r w:rsidRPr="001D1F37">
        <w:t>Poor water and food quality control.</w:t>
      </w:r>
    </w:p>
    <w:p w:rsidR="005F617A" w:rsidRPr="001D1F37" w:rsidRDefault="005F617A" w:rsidP="0004107C">
      <w:pPr>
        <w:pStyle w:val="NormalWeb"/>
        <w:numPr>
          <w:ilvl w:val="0"/>
          <w:numId w:val="65"/>
        </w:numPr>
        <w:spacing w:line="360" w:lineRule="auto"/>
        <w:jc w:val="both"/>
      </w:pPr>
      <w:r w:rsidRPr="001D1F37">
        <w:t>Inadequate laboratory capacity for detecting pathogens.</w:t>
      </w:r>
    </w:p>
    <w:p w:rsidR="005F617A" w:rsidRPr="001D1F37" w:rsidRDefault="005F617A" w:rsidP="0004107C">
      <w:pPr>
        <w:pStyle w:val="NormalWeb"/>
        <w:numPr>
          <w:ilvl w:val="0"/>
          <w:numId w:val="65"/>
        </w:numPr>
        <w:spacing w:line="360" w:lineRule="auto"/>
        <w:jc w:val="both"/>
      </w:pPr>
      <w:r w:rsidRPr="001D1F37">
        <w:t>Weak surveillance and outbreak response systems.</w:t>
      </w:r>
    </w:p>
    <w:p w:rsidR="005F617A" w:rsidRPr="001D1F37" w:rsidRDefault="005F617A" w:rsidP="0004107C">
      <w:pPr>
        <w:pStyle w:val="NormalWeb"/>
        <w:numPr>
          <w:ilvl w:val="0"/>
          <w:numId w:val="65"/>
        </w:numPr>
        <w:spacing w:line="360" w:lineRule="auto"/>
        <w:jc w:val="both"/>
      </w:pPr>
      <w:r w:rsidRPr="001D1F37">
        <w:t>Behavioral resistance to hygiene and sanitation practices.</w:t>
      </w:r>
    </w:p>
    <w:p w:rsidR="005F617A" w:rsidRPr="001D1F37" w:rsidRDefault="005F617A" w:rsidP="0004107C">
      <w:pPr>
        <w:pStyle w:val="NormalWeb"/>
        <w:numPr>
          <w:ilvl w:val="0"/>
          <w:numId w:val="65"/>
        </w:numPr>
        <w:spacing w:line="360" w:lineRule="auto"/>
        <w:jc w:val="both"/>
      </w:pPr>
      <w:r w:rsidRPr="001D1F37">
        <w:t>Unsafe medical or transfusion practices in low-resource facilities.</w:t>
      </w:r>
    </w:p>
    <w:p w:rsidR="005F617A" w:rsidRPr="001D1F37" w:rsidRDefault="005F617A" w:rsidP="005F617A">
      <w:pPr>
        <w:pStyle w:val="NormalWeb"/>
        <w:spacing w:line="360" w:lineRule="auto"/>
        <w:jc w:val="both"/>
      </w:pPr>
      <w:r w:rsidRPr="001D1F37">
        <w:t>Primary healthcare workers play a key role in recognizing early warning signs, reporting cases</w:t>
      </w:r>
      <w:r w:rsidR="003C759E" w:rsidRPr="001D1F37">
        <w:t xml:space="preserve"> and</w:t>
      </w:r>
      <w:r w:rsidRPr="001D1F37">
        <w:t xml:space="preserve"> promoting safe practices at community level.</w:t>
      </w:r>
    </w:p>
    <w:p w:rsidR="005F617A" w:rsidRPr="001D1F37" w:rsidRDefault="005F617A" w:rsidP="005F617A">
      <w:pPr>
        <w:rPr>
          <w:rStyle w:val="Strong"/>
          <w:rFonts w:ascii="Times New Roman" w:eastAsiaTheme="majorEastAsia" w:hAnsi="Times New Roman" w:cs="Times New Roman"/>
          <w:bCs w:val="0"/>
          <w:color w:val="AA610D" w:themeColor="accent1" w:themeShade="BF"/>
        </w:rPr>
      </w:pPr>
      <w:r w:rsidRPr="001D1F37">
        <w:rPr>
          <w:rStyle w:val="Strong"/>
          <w:rFonts w:ascii="Times New Roman" w:hAnsi="Times New Roman" w:cs="Times New Roman"/>
          <w:bCs w:val="0"/>
        </w:rPr>
        <w:br w:type="page"/>
      </w:r>
    </w:p>
    <w:p w:rsidR="005F617A" w:rsidRPr="001D1F37" w:rsidRDefault="005F617A" w:rsidP="005F617A">
      <w:pPr>
        <w:pStyle w:val="Heading1"/>
        <w:spacing w:line="360" w:lineRule="auto"/>
        <w:jc w:val="both"/>
        <w:rPr>
          <w:rFonts w:ascii="Times New Roman" w:hAnsi="Times New Roman" w:cs="Times New Roman"/>
          <w:sz w:val="24"/>
          <w:szCs w:val="24"/>
        </w:rPr>
      </w:pPr>
      <w:r w:rsidRPr="001D1F37">
        <w:rPr>
          <w:rStyle w:val="Strong"/>
          <w:rFonts w:ascii="Times New Roman" w:hAnsi="Times New Roman" w:cs="Times New Roman"/>
          <w:bCs w:val="0"/>
        </w:rPr>
        <w:lastRenderedPageBreak/>
        <w:t>A: WATERBORNE TRANSMISSION</w:t>
      </w: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Cs w:val="0"/>
          <w:sz w:val="28"/>
          <w:szCs w:val="28"/>
        </w:rPr>
        <w:t>1. Definition</w:t>
      </w:r>
    </w:p>
    <w:p w:rsidR="005F617A" w:rsidRPr="001D1F37" w:rsidRDefault="005F617A" w:rsidP="005F617A">
      <w:pPr>
        <w:pStyle w:val="NormalWeb"/>
        <w:spacing w:line="360" w:lineRule="auto"/>
        <w:jc w:val="both"/>
      </w:pPr>
      <w:r w:rsidRPr="001D1F37">
        <w:rPr>
          <w:rStyle w:val="Strong"/>
          <w:b w:val="0"/>
        </w:rPr>
        <w:t>Waterborne diseases</w:t>
      </w:r>
      <w:r w:rsidRPr="001D1F37">
        <w:t xml:space="preserve"> are illnesses caused by microorganisms transmitted through </w:t>
      </w:r>
      <w:r w:rsidRPr="001D1F37">
        <w:rPr>
          <w:rStyle w:val="Strong"/>
          <w:b w:val="0"/>
        </w:rPr>
        <w:t>contaminated water</w:t>
      </w:r>
      <w:r w:rsidRPr="001D1F37">
        <w:t xml:space="preserve">, usually by the </w:t>
      </w:r>
      <w:r w:rsidRPr="001D1F37">
        <w:rPr>
          <w:rStyle w:val="Strong"/>
          <w:b w:val="0"/>
        </w:rPr>
        <w:t>fecal-oral route</w:t>
      </w:r>
      <w:r w:rsidRPr="001D1F37">
        <w:t>. Fecal matter from infected humans or animals contaminates water used for drinking, cooking, or washing, allowing pathogens to enter new hosts.</w:t>
      </w:r>
    </w:p>
    <w:p w:rsidR="005F617A" w:rsidRPr="001D1F37" w:rsidRDefault="005F617A" w:rsidP="005F617A">
      <w:pPr>
        <w:pStyle w:val="NormalWeb"/>
        <w:spacing w:line="360" w:lineRule="auto"/>
        <w:jc w:val="both"/>
      </w:pPr>
      <w:r w:rsidRPr="001D1F37">
        <w:t>Waterborne infections often cause diarrhea, vomiting</w:t>
      </w:r>
      <w:r w:rsidR="003C759E" w:rsidRPr="001D1F37">
        <w:t xml:space="preserve"> and</w:t>
      </w:r>
      <w:r w:rsidRPr="001D1F37">
        <w:t xml:space="preserve"> dehydration, but can also affect the liver (e.g., hepatitis A/E), nervous system (e.g., polio), or other organs.</w:t>
      </w:r>
    </w:p>
    <w:p w:rsidR="005F617A" w:rsidRPr="001D1F37" w:rsidRDefault="005F617A" w:rsidP="005F617A">
      <w:pPr>
        <w:pStyle w:val="NormalWeb"/>
        <w:spacing w:line="360" w:lineRule="auto"/>
        <w:jc w:val="both"/>
      </w:pPr>
      <w:r w:rsidRPr="001D1F37">
        <w:rPr>
          <w:noProof/>
        </w:rPr>
        <w:drawing>
          <wp:anchor distT="0" distB="0" distL="114300" distR="114300" simplePos="0" relativeHeight="251766784" behindDoc="1" locked="0" layoutInCell="1" allowOverlap="1" wp14:anchorId="579C0C5B" wp14:editId="1892D9A6">
            <wp:simplePos x="0" y="0"/>
            <wp:positionH relativeFrom="margin">
              <wp:align>center</wp:align>
            </wp:positionH>
            <wp:positionV relativeFrom="paragraph">
              <wp:posOffset>306070</wp:posOffset>
            </wp:positionV>
            <wp:extent cx="5105400" cy="4015105"/>
            <wp:effectExtent l="114300" t="76200" r="57150" b="137795"/>
            <wp:wrapTight wrapText="bothSides">
              <wp:wrapPolygon edited="0">
                <wp:start x="2015" y="-410"/>
                <wp:lineTo x="0" y="-205"/>
                <wp:lineTo x="0" y="1435"/>
                <wp:lineTo x="-484" y="1435"/>
                <wp:lineTo x="-403" y="20599"/>
                <wp:lineTo x="484" y="21111"/>
                <wp:lineTo x="1854" y="22034"/>
                <wp:lineTo x="1934" y="22239"/>
                <wp:lineTo x="19263" y="22239"/>
                <wp:lineTo x="19343" y="22034"/>
                <wp:lineTo x="20794" y="21111"/>
                <wp:lineTo x="20875" y="21111"/>
                <wp:lineTo x="21600" y="19574"/>
                <wp:lineTo x="21761" y="17832"/>
                <wp:lineTo x="21761" y="3074"/>
                <wp:lineTo x="21278" y="1537"/>
                <wp:lineTo x="21278" y="1127"/>
                <wp:lineTo x="19666" y="-205"/>
                <wp:lineTo x="19182" y="-410"/>
                <wp:lineTo x="2015" y="-410"/>
              </wp:wrapPolygon>
            </wp:wrapTight>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105400" cy="401510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p>
    <w:p w:rsidR="005F617A" w:rsidRPr="001D1F37" w:rsidRDefault="005F617A" w:rsidP="005F617A">
      <w:pPr>
        <w:pStyle w:val="Heading2"/>
        <w:spacing w:line="360" w:lineRule="auto"/>
        <w:jc w:val="both"/>
        <w:rPr>
          <w:rStyle w:val="Strong"/>
          <w:rFonts w:ascii="Times New Roman" w:hAnsi="Times New Roman" w:cs="Times New Roman"/>
          <w:b w:val="0"/>
          <w:bCs w:val="0"/>
        </w:rPr>
      </w:pPr>
    </w:p>
    <w:p w:rsidR="005F617A" w:rsidRPr="001D1F37" w:rsidRDefault="005F617A" w:rsidP="005F617A">
      <w:pPr>
        <w:pStyle w:val="Heading2"/>
        <w:spacing w:line="360" w:lineRule="auto"/>
        <w:jc w:val="both"/>
        <w:rPr>
          <w:rStyle w:val="Strong"/>
          <w:rFonts w:ascii="Times New Roman" w:hAnsi="Times New Roman" w:cs="Times New Roman"/>
          <w:b w:val="0"/>
          <w:bCs w:val="0"/>
        </w:rPr>
      </w:pPr>
    </w:p>
    <w:p w:rsidR="005F617A" w:rsidRPr="001D1F37" w:rsidRDefault="005F617A" w:rsidP="005F617A">
      <w:pPr>
        <w:pStyle w:val="Heading2"/>
        <w:spacing w:line="360" w:lineRule="auto"/>
        <w:jc w:val="both"/>
        <w:rPr>
          <w:rStyle w:val="Strong"/>
          <w:rFonts w:ascii="Times New Roman" w:hAnsi="Times New Roman" w:cs="Times New Roman"/>
          <w:b w:val="0"/>
          <w:bCs w:val="0"/>
        </w:rPr>
      </w:pPr>
    </w:p>
    <w:p w:rsidR="005F617A" w:rsidRPr="001D1F37" w:rsidRDefault="005F617A" w:rsidP="005F617A">
      <w:pPr>
        <w:pStyle w:val="Heading2"/>
        <w:spacing w:line="360" w:lineRule="auto"/>
        <w:jc w:val="both"/>
        <w:rPr>
          <w:rStyle w:val="Strong"/>
          <w:rFonts w:ascii="Times New Roman" w:hAnsi="Times New Roman" w:cs="Times New Roman"/>
          <w:b w:val="0"/>
          <w:bCs w:val="0"/>
        </w:rPr>
      </w:pPr>
    </w:p>
    <w:p w:rsidR="005F617A" w:rsidRPr="001D1F37" w:rsidRDefault="005F617A" w:rsidP="005F617A">
      <w:pPr>
        <w:pStyle w:val="Heading2"/>
        <w:spacing w:line="360" w:lineRule="auto"/>
        <w:jc w:val="both"/>
        <w:rPr>
          <w:rStyle w:val="Strong"/>
          <w:rFonts w:ascii="Times New Roman" w:hAnsi="Times New Roman" w:cs="Times New Roman"/>
          <w:b w:val="0"/>
          <w:bCs w:val="0"/>
        </w:rPr>
      </w:pPr>
    </w:p>
    <w:p w:rsidR="005F617A" w:rsidRPr="001D1F37" w:rsidRDefault="005F617A" w:rsidP="005F617A">
      <w:pPr>
        <w:pStyle w:val="Heading2"/>
        <w:spacing w:line="360" w:lineRule="auto"/>
        <w:jc w:val="both"/>
        <w:rPr>
          <w:rStyle w:val="Strong"/>
          <w:rFonts w:ascii="Times New Roman" w:hAnsi="Times New Roman" w:cs="Times New Roman"/>
          <w:b w:val="0"/>
          <w:bCs w:val="0"/>
        </w:rPr>
      </w:pPr>
    </w:p>
    <w:p w:rsidR="005F617A" w:rsidRPr="001D1F37" w:rsidRDefault="005F617A" w:rsidP="005F617A">
      <w:pPr>
        <w:pStyle w:val="Heading2"/>
        <w:spacing w:line="360" w:lineRule="auto"/>
        <w:jc w:val="both"/>
        <w:rPr>
          <w:rStyle w:val="Strong"/>
          <w:rFonts w:ascii="Times New Roman" w:hAnsi="Times New Roman" w:cs="Times New Roman"/>
          <w:b w:val="0"/>
          <w:bCs w:val="0"/>
        </w:rPr>
      </w:pPr>
    </w:p>
    <w:p w:rsidR="005F617A" w:rsidRPr="001D1F37" w:rsidRDefault="005F617A" w:rsidP="005F617A">
      <w:pPr>
        <w:pStyle w:val="Heading2"/>
        <w:spacing w:line="360" w:lineRule="auto"/>
        <w:jc w:val="both"/>
        <w:rPr>
          <w:rStyle w:val="Strong"/>
          <w:rFonts w:ascii="Times New Roman" w:hAnsi="Times New Roman" w:cs="Times New Roman"/>
          <w:b w:val="0"/>
          <w:bCs w:val="0"/>
        </w:rPr>
      </w:pPr>
    </w:p>
    <w:p w:rsidR="005F617A" w:rsidRPr="001D1F37" w:rsidRDefault="005F617A" w:rsidP="005F617A">
      <w:pPr>
        <w:pStyle w:val="Heading2"/>
        <w:spacing w:line="360" w:lineRule="auto"/>
        <w:jc w:val="both"/>
        <w:rPr>
          <w:rStyle w:val="Strong"/>
          <w:rFonts w:ascii="Times New Roman" w:hAnsi="Times New Roman" w:cs="Times New Roman"/>
          <w:b w:val="0"/>
          <w:bCs w:val="0"/>
        </w:rPr>
      </w:pPr>
    </w:p>
    <w:p w:rsidR="005F617A" w:rsidRPr="001D1F37" w:rsidRDefault="005F617A" w:rsidP="005F617A">
      <w:pPr>
        <w:pStyle w:val="Heading2"/>
        <w:spacing w:line="360" w:lineRule="auto"/>
        <w:jc w:val="both"/>
        <w:rPr>
          <w:rStyle w:val="Strong"/>
          <w:rFonts w:ascii="Times New Roman" w:hAnsi="Times New Roman" w:cs="Times New Roman"/>
          <w:b w:val="0"/>
          <w:bCs w:val="0"/>
        </w:rPr>
      </w:pPr>
    </w:p>
    <w:p w:rsidR="005F617A" w:rsidRPr="001D1F37" w:rsidRDefault="005F617A" w:rsidP="005F617A">
      <w:pPr>
        <w:pStyle w:val="Heading2"/>
        <w:spacing w:line="360" w:lineRule="auto"/>
        <w:jc w:val="both"/>
        <w:rPr>
          <w:rStyle w:val="Strong"/>
          <w:rFonts w:ascii="Times New Roman" w:hAnsi="Times New Roman" w:cs="Times New Roman"/>
          <w:b w:val="0"/>
          <w:bCs w:val="0"/>
        </w:rPr>
      </w:pPr>
    </w:p>
    <w:p w:rsidR="005F617A" w:rsidRPr="001D1F37" w:rsidRDefault="005F617A" w:rsidP="005F617A">
      <w:pPr>
        <w:rPr>
          <w:rStyle w:val="Strong"/>
          <w:rFonts w:ascii="Times New Roman" w:eastAsiaTheme="majorEastAsia" w:hAnsi="Times New Roman" w:cs="Times New Roman"/>
          <w:b w:val="0"/>
          <w:bCs w:val="0"/>
          <w:color w:val="AA610D" w:themeColor="accent1" w:themeShade="BF"/>
        </w:rPr>
      </w:pPr>
      <w:r w:rsidRPr="001D1F37">
        <w:rPr>
          <w:rStyle w:val="Strong"/>
          <w:rFonts w:ascii="Times New Roman" w:hAnsi="Times New Roman" w:cs="Times New Roman"/>
          <w:b w:val="0"/>
          <w:bCs w:val="0"/>
        </w:rPr>
        <w:br w:type="page"/>
      </w: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Cs w:val="0"/>
          <w:sz w:val="28"/>
          <w:szCs w:val="28"/>
        </w:rPr>
        <w:lastRenderedPageBreak/>
        <w:t>2. Step-by-Step Mechanism of Waterborne Transmission</w:t>
      </w:r>
    </w:p>
    <w:tbl>
      <w:tblPr>
        <w:tblStyle w:val="GridTable4-Accent1"/>
        <w:tblW w:w="8846" w:type="dxa"/>
        <w:tblLook w:val="04A0" w:firstRow="1" w:lastRow="0" w:firstColumn="1" w:lastColumn="0" w:noHBand="0" w:noVBand="1"/>
      </w:tblPr>
      <w:tblGrid>
        <w:gridCol w:w="4357"/>
        <w:gridCol w:w="4489"/>
      </w:tblGrid>
      <w:tr w:rsidR="005F617A" w:rsidRPr="001D1F37" w:rsidTr="005F617A">
        <w:trPr>
          <w:cnfStyle w:val="100000000000" w:firstRow="1" w:lastRow="0" w:firstColumn="0" w:lastColumn="0" w:oddVBand="0" w:evenVBand="0" w:oddHBand="0" w:evenHBand="0" w:firstRowFirstColumn="0" w:firstRowLastColumn="0" w:lastRowFirstColumn="0" w:lastRowLastColumn="0"/>
          <w:trHeight w:val="479"/>
        </w:trPr>
        <w:tc>
          <w:tcPr>
            <w:cnfStyle w:val="001000000000" w:firstRow="0" w:lastRow="0" w:firstColumn="1" w:lastColumn="0" w:oddVBand="0" w:evenVBand="0" w:oddHBand="0" w:evenHBand="0" w:firstRowFirstColumn="0" w:firstRowLastColumn="0" w:lastRowFirstColumn="0" w:lastRowLastColumn="0"/>
            <w:tcW w:w="4357" w:type="dxa"/>
            <w:vAlign w:val="center"/>
            <w:hideMark/>
          </w:tcPr>
          <w:p w:rsidR="005F617A" w:rsidRPr="001D1F37" w:rsidRDefault="005F617A" w:rsidP="005F617A">
            <w:pPr>
              <w:spacing w:line="360" w:lineRule="auto"/>
              <w:jc w:val="center"/>
              <w:rPr>
                <w:rFonts w:ascii="Times New Roman" w:hAnsi="Times New Roman" w:cs="Times New Roman"/>
                <w:b w:val="0"/>
                <w:bCs w:val="0"/>
                <w:sz w:val="24"/>
                <w:szCs w:val="24"/>
              </w:rPr>
            </w:pPr>
            <w:r w:rsidRPr="001D1F37">
              <w:rPr>
                <w:rStyle w:val="Strong"/>
                <w:rFonts w:ascii="Times New Roman" w:hAnsi="Times New Roman" w:cs="Times New Roman"/>
                <w:b/>
              </w:rPr>
              <w:t>Description</w:t>
            </w:r>
          </w:p>
        </w:tc>
        <w:tc>
          <w:tcPr>
            <w:tcW w:w="4489" w:type="dxa"/>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Example</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958"/>
        </w:trPr>
        <w:tc>
          <w:tcPr>
            <w:cnfStyle w:val="001000000000" w:firstRow="0" w:lastRow="0" w:firstColumn="1" w:lastColumn="0" w:oddVBand="0" w:evenVBand="0" w:oddHBand="0" w:evenHBand="0" w:firstRowFirstColumn="0" w:firstRowLastColumn="0" w:lastRowFirstColumn="0" w:lastRowLastColumn="0"/>
            <w:tcW w:w="4357" w:type="dxa"/>
            <w:vAlign w:val="center"/>
            <w:hideMark/>
          </w:tcPr>
          <w:p w:rsidR="005F617A" w:rsidRPr="001D1F37" w:rsidRDefault="005F617A" w:rsidP="005F617A">
            <w:pPr>
              <w:spacing w:line="360" w:lineRule="auto"/>
              <w:jc w:val="both"/>
              <w:rPr>
                <w:rFonts w:ascii="Times New Roman" w:hAnsi="Times New Roman" w:cs="Times New Roman"/>
                <w:b w:val="0"/>
                <w:sz w:val="24"/>
                <w:szCs w:val="24"/>
              </w:rPr>
            </w:pPr>
            <w:r w:rsidRPr="001D1F37">
              <w:rPr>
                <w:rFonts w:ascii="Times New Roman" w:hAnsi="Times New Roman" w:cs="Times New Roman"/>
                <w:b w:val="0"/>
                <w:sz w:val="24"/>
                <w:szCs w:val="24"/>
              </w:rPr>
              <w:t>Contamination of water source by feces, sewage, or animal waste</w:t>
            </w:r>
          </w:p>
        </w:tc>
        <w:tc>
          <w:tcPr>
            <w:tcW w:w="4489"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River contaminated by open defecation</w:t>
            </w:r>
          </w:p>
        </w:tc>
      </w:tr>
      <w:tr w:rsidR="005F617A" w:rsidRPr="001D1F37" w:rsidTr="005F617A">
        <w:trPr>
          <w:trHeight w:val="479"/>
        </w:trPr>
        <w:tc>
          <w:tcPr>
            <w:cnfStyle w:val="001000000000" w:firstRow="0" w:lastRow="0" w:firstColumn="1" w:lastColumn="0" w:oddVBand="0" w:evenVBand="0" w:oddHBand="0" w:evenHBand="0" w:firstRowFirstColumn="0" w:firstRowLastColumn="0" w:lastRowFirstColumn="0" w:lastRowLastColumn="0"/>
            <w:tcW w:w="4357" w:type="dxa"/>
            <w:vAlign w:val="center"/>
            <w:hideMark/>
          </w:tcPr>
          <w:p w:rsidR="005F617A" w:rsidRPr="001D1F37" w:rsidRDefault="005F617A" w:rsidP="005F617A">
            <w:pPr>
              <w:spacing w:line="360" w:lineRule="auto"/>
              <w:jc w:val="both"/>
              <w:rPr>
                <w:rFonts w:ascii="Times New Roman" w:hAnsi="Times New Roman" w:cs="Times New Roman"/>
                <w:b w:val="0"/>
                <w:sz w:val="24"/>
                <w:szCs w:val="24"/>
              </w:rPr>
            </w:pPr>
            <w:r w:rsidRPr="001D1F37">
              <w:rPr>
                <w:rFonts w:ascii="Times New Roman" w:hAnsi="Times New Roman" w:cs="Times New Roman"/>
                <w:b w:val="0"/>
                <w:sz w:val="24"/>
                <w:szCs w:val="24"/>
              </w:rPr>
              <w:t>Pathogen survival in water</w:t>
            </w:r>
          </w:p>
        </w:tc>
        <w:tc>
          <w:tcPr>
            <w:tcW w:w="4489"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Hepatitis A virus survives for weeks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958"/>
        </w:trPr>
        <w:tc>
          <w:tcPr>
            <w:cnfStyle w:val="001000000000" w:firstRow="0" w:lastRow="0" w:firstColumn="1" w:lastColumn="0" w:oddVBand="0" w:evenVBand="0" w:oddHBand="0" w:evenHBand="0" w:firstRowFirstColumn="0" w:firstRowLastColumn="0" w:lastRowFirstColumn="0" w:lastRowLastColumn="0"/>
            <w:tcW w:w="4357" w:type="dxa"/>
            <w:vAlign w:val="center"/>
            <w:hideMark/>
          </w:tcPr>
          <w:p w:rsidR="005F617A" w:rsidRPr="001D1F37" w:rsidRDefault="005F617A" w:rsidP="005F617A">
            <w:pPr>
              <w:spacing w:line="360" w:lineRule="auto"/>
              <w:jc w:val="both"/>
              <w:rPr>
                <w:rFonts w:ascii="Times New Roman" w:hAnsi="Times New Roman" w:cs="Times New Roman"/>
                <w:b w:val="0"/>
                <w:sz w:val="24"/>
                <w:szCs w:val="24"/>
              </w:rPr>
            </w:pPr>
            <w:r w:rsidRPr="001D1F37">
              <w:rPr>
                <w:rFonts w:ascii="Times New Roman" w:hAnsi="Times New Roman" w:cs="Times New Roman"/>
                <w:b w:val="0"/>
                <w:sz w:val="24"/>
                <w:szCs w:val="24"/>
              </w:rPr>
              <w:t>Human contact or consumption</w:t>
            </w:r>
          </w:p>
        </w:tc>
        <w:tc>
          <w:tcPr>
            <w:tcW w:w="4489"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Drinking or cooking with contaminated water</w:t>
            </w:r>
          </w:p>
        </w:tc>
      </w:tr>
      <w:tr w:rsidR="005F617A" w:rsidRPr="001D1F37" w:rsidTr="005F617A">
        <w:trPr>
          <w:trHeight w:val="479"/>
        </w:trPr>
        <w:tc>
          <w:tcPr>
            <w:cnfStyle w:val="001000000000" w:firstRow="0" w:lastRow="0" w:firstColumn="1" w:lastColumn="0" w:oddVBand="0" w:evenVBand="0" w:oddHBand="0" w:evenHBand="0" w:firstRowFirstColumn="0" w:firstRowLastColumn="0" w:lastRowFirstColumn="0" w:lastRowLastColumn="0"/>
            <w:tcW w:w="4357" w:type="dxa"/>
            <w:vAlign w:val="center"/>
            <w:hideMark/>
          </w:tcPr>
          <w:p w:rsidR="005F617A" w:rsidRPr="001D1F37" w:rsidRDefault="005F617A" w:rsidP="005F617A">
            <w:pPr>
              <w:spacing w:line="360" w:lineRule="auto"/>
              <w:jc w:val="both"/>
              <w:rPr>
                <w:rFonts w:ascii="Times New Roman" w:hAnsi="Times New Roman" w:cs="Times New Roman"/>
                <w:b w:val="0"/>
                <w:sz w:val="24"/>
                <w:szCs w:val="24"/>
              </w:rPr>
            </w:pPr>
            <w:r w:rsidRPr="001D1F37">
              <w:rPr>
                <w:rFonts w:ascii="Times New Roman" w:hAnsi="Times New Roman" w:cs="Times New Roman"/>
                <w:b w:val="0"/>
                <w:sz w:val="24"/>
                <w:szCs w:val="24"/>
              </w:rPr>
              <w:t>Entry into human body</w:t>
            </w:r>
          </w:p>
        </w:tc>
        <w:tc>
          <w:tcPr>
            <w:tcW w:w="4489"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Pathogens enter through mouth or skin</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779"/>
        </w:trPr>
        <w:tc>
          <w:tcPr>
            <w:cnfStyle w:val="001000000000" w:firstRow="0" w:lastRow="0" w:firstColumn="1" w:lastColumn="0" w:oddVBand="0" w:evenVBand="0" w:oddHBand="0" w:evenHBand="0" w:firstRowFirstColumn="0" w:firstRowLastColumn="0" w:lastRowFirstColumn="0" w:lastRowLastColumn="0"/>
            <w:tcW w:w="4357" w:type="dxa"/>
            <w:vAlign w:val="center"/>
            <w:hideMark/>
          </w:tcPr>
          <w:p w:rsidR="005F617A" w:rsidRPr="001D1F37" w:rsidRDefault="005F617A" w:rsidP="005F617A">
            <w:pPr>
              <w:spacing w:line="360" w:lineRule="auto"/>
              <w:jc w:val="both"/>
              <w:rPr>
                <w:rFonts w:ascii="Times New Roman" w:hAnsi="Times New Roman" w:cs="Times New Roman"/>
                <w:b w:val="0"/>
                <w:sz w:val="24"/>
                <w:szCs w:val="24"/>
              </w:rPr>
            </w:pPr>
            <w:r w:rsidRPr="001D1F37">
              <w:rPr>
                <w:rFonts w:ascii="Times New Roman" w:hAnsi="Times New Roman" w:cs="Times New Roman"/>
                <w:b w:val="0"/>
                <w:sz w:val="24"/>
                <w:szCs w:val="24"/>
              </w:rPr>
              <w:t>Disease development</w:t>
            </w:r>
          </w:p>
        </w:tc>
        <w:tc>
          <w:tcPr>
            <w:tcW w:w="4489"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Diarrhea, vomiting, or fever</w:t>
            </w:r>
          </w:p>
        </w:tc>
      </w:tr>
      <w:tr w:rsidR="005F617A" w:rsidRPr="001D1F37" w:rsidTr="005F617A">
        <w:trPr>
          <w:trHeight w:val="479"/>
        </w:trPr>
        <w:tc>
          <w:tcPr>
            <w:cnfStyle w:val="001000000000" w:firstRow="0" w:lastRow="0" w:firstColumn="1" w:lastColumn="0" w:oddVBand="0" w:evenVBand="0" w:oddHBand="0" w:evenHBand="0" w:firstRowFirstColumn="0" w:firstRowLastColumn="0" w:lastRowFirstColumn="0" w:lastRowLastColumn="0"/>
            <w:tcW w:w="4357" w:type="dxa"/>
            <w:vAlign w:val="center"/>
            <w:hideMark/>
          </w:tcPr>
          <w:p w:rsidR="005F617A" w:rsidRPr="001D1F37" w:rsidRDefault="005F617A" w:rsidP="005F617A">
            <w:pPr>
              <w:spacing w:line="360" w:lineRule="auto"/>
              <w:jc w:val="both"/>
              <w:rPr>
                <w:rFonts w:ascii="Times New Roman" w:hAnsi="Times New Roman" w:cs="Times New Roman"/>
                <w:b w:val="0"/>
                <w:sz w:val="24"/>
                <w:szCs w:val="24"/>
              </w:rPr>
            </w:pPr>
            <w:r w:rsidRPr="001D1F37">
              <w:rPr>
                <w:rFonts w:ascii="Times New Roman" w:hAnsi="Times New Roman" w:cs="Times New Roman"/>
                <w:b w:val="0"/>
                <w:sz w:val="24"/>
                <w:szCs w:val="24"/>
              </w:rPr>
              <w:t>Pathogen shedding</w:t>
            </w:r>
          </w:p>
        </w:tc>
        <w:tc>
          <w:tcPr>
            <w:tcW w:w="4489"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Infected person excretes pathogens in stool</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992"/>
        </w:trPr>
        <w:tc>
          <w:tcPr>
            <w:cnfStyle w:val="001000000000" w:firstRow="0" w:lastRow="0" w:firstColumn="1" w:lastColumn="0" w:oddVBand="0" w:evenVBand="0" w:oddHBand="0" w:evenHBand="0" w:firstRowFirstColumn="0" w:firstRowLastColumn="0" w:lastRowFirstColumn="0" w:lastRowLastColumn="0"/>
            <w:tcW w:w="4357" w:type="dxa"/>
            <w:vAlign w:val="center"/>
            <w:hideMark/>
          </w:tcPr>
          <w:p w:rsidR="005F617A" w:rsidRPr="001D1F37" w:rsidRDefault="005F617A" w:rsidP="005F617A">
            <w:pPr>
              <w:spacing w:line="360" w:lineRule="auto"/>
              <w:jc w:val="both"/>
              <w:rPr>
                <w:rFonts w:ascii="Times New Roman" w:hAnsi="Times New Roman" w:cs="Times New Roman"/>
                <w:b w:val="0"/>
                <w:sz w:val="24"/>
                <w:szCs w:val="24"/>
              </w:rPr>
            </w:pPr>
            <w:r w:rsidRPr="001D1F37">
              <w:rPr>
                <w:rFonts w:ascii="Times New Roman" w:hAnsi="Times New Roman" w:cs="Times New Roman"/>
                <w:b w:val="0"/>
                <w:sz w:val="24"/>
                <w:szCs w:val="24"/>
              </w:rPr>
              <w:t>Amplification</w:t>
            </w:r>
          </w:p>
        </w:tc>
        <w:tc>
          <w:tcPr>
            <w:tcW w:w="4489"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Contamination spreads through shared sources</w:t>
            </w:r>
          </w:p>
        </w:tc>
      </w:tr>
    </w:tbl>
    <w:p w:rsidR="005F617A" w:rsidRPr="001D1F37" w:rsidRDefault="005F617A" w:rsidP="005F617A">
      <w:pPr>
        <w:pStyle w:val="Heading2"/>
        <w:spacing w:line="360" w:lineRule="auto"/>
        <w:jc w:val="both"/>
        <w:rPr>
          <w:rStyle w:val="Strong"/>
          <w:rFonts w:ascii="Times New Roman" w:hAnsi="Times New Roman" w:cs="Times New Roman"/>
          <w:b w:val="0"/>
          <w:bCs w:val="0"/>
        </w:rPr>
      </w:pPr>
    </w:p>
    <w:p w:rsidR="005F617A" w:rsidRPr="001D1F37" w:rsidRDefault="005F617A" w:rsidP="005F617A">
      <w:pPr>
        <w:rPr>
          <w:rStyle w:val="Strong"/>
          <w:rFonts w:ascii="Times New Roman" w:hAnsi="Times New Roman" w:cs="Times New Roman"/>
          <w:b w:val="0"/>
          <w:bCs w:val="0"/>
        </w:rPr>
      </w:pPr>
    </w:p>
    <w:p w:rsidR="005F617A" w:rsidRPr="001D1F37" w:rsidRDefault="005F617A" w:rsidP="005F617A">
      <w:pPr>
        <w:rPr>
          <w:rStyle w:val="Strong"/>
          <w:rFonts w:ascii="Times New Roman" w:eastAsiaTheme="majorEastAsia" w:hAnsi="Times New Roman" w:cs="Times New Roman"/>
          <w:b w:val="0"/>
          <w:bCs w:val="0"/>
          <w:color w:val="AA610D" w:themeColor="accent1" w:themeShade="BF"/>
        </w:rPr>
      </w:pPr>
      <w:r w:rsidRPr="001D1F37">
        <w:rPr>
          <w:rFonts w:ascii="Times New Roman" w:eastAsia="Times New Roman" w:hAnsi="Times New Roman" w:cs="Times New Roman"/>
          <w:noProof/>
          <w:sz w:val="24"/>
          <w:szCs w:val="24"/>
        </w:rPr>
        <mc:AlternateContent>
          <mc:Choice Requires="wps">
            <w:drawing>
              <wp:anchor distT="0" distB="0" distL="114300" distR="114300" simplePos="0" relativeHeight="251767808" behindDoc="0" locked="0" layoutInCell="1" allowOverlap="1" wp14:anchorId="54B47FEF" wp14:editId="2B9CCA5E">
                <wp:simplePos x="0" y="0"/>
                <wp:positionH relativeFrom="margin">
                  <wp:posOffset>171450</wp:posOffset>
                </wp:positionH>
                <wp:positionV relativeFrom="paragraph">
                  <wp:posOffset>19050</wp:posOffset>
                </wp:positionV>
                <wp:extent cx="5654675" cy="1504950"/>
                <wp:effectExtent l="0" t="0" r="22225" b="19050"/>
                <wp:wrapNone/>
                <wp:docPr id="88" name="Rectangle: Diagonal Corners Rounded 88"/>
                <wp:cNvGraphicFramePr/>
                <a:graphic xmlns:a="http://schemas.openxmlformats.org/drawingml/2006/main">
                  <a:graphicData uri="http://schemas.microsoft.com/office/word/2010/wordprocessingShape">
                    <wps:wsp>
                      <wps:cNvSpPr/>
                      <wps:spPr>
                        <a:xfrm>
                          <a:off x="0" y="0"/>
                          <a:ext cx="5654675" cy="1504950"/>
                        </a:xfrm>
                        <a:prstGeom prst="round2Diag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81668" w:rsidRPr="00FC4E80" w:rsidRDefault="00881668" w:rsidP="003C759E">
                            <w:pPr>
                              <w:shd w:val="clear" w:color="auto" w:fill="8D4121" w:themeFill="accent2" w:themeFillShade="BF"/>
                              <w:spacing w:beforeAutospacing="1" w:after="100" w:afterAutospacing="1" w:line="240" w:lineRule="auto"/>
                              <w:jc w:val="center"/>
                              <w:rPr>
                                <w:rFonts w:ascii="Times New Roman" w:eastAsia="Times New Roman" w:hAnsi="Times New Roman" w:cs="Times New Roman"/>
                                <w:sz w:val="16"/>
                                <w:szCs w:val="32"/>
                              </w:rPr>
                            </w:pPr>
                          </w:p>
                          <w:p w:rsidR="00881668" w:rsidRPr="003C759E" w:rsidRDefault="00881668" w:rsidP="003C759E">
                            <w:pPr>
                              <w:shd w:val="clear" w:color="auto" w:fill="8D4121" w:themeFill="accent2" w:themeFillShade="BF"/>
                              <w:spacing w:beforeAutospacing="1" w:after="100" w:afterAutospacing="1" w:line="240" w:lineRule="auto"/>
                              <w:jc w:val="center"/>
                              <w:rPr>
                                <w:rFonts w:ascii="Times New Roman" w:eastAsia="Times New Roman" w:hAnsi="Times New Roman" w:cs="Times New Roman"/>
                                <w:color w:val="FFFFFF" w:themeColor="background1"/>
                                <w:sz w:val="32"/>
                                <w:szCs w:val="32"/>
                              </w:rPr>
                            </w:pPr>
                            <w:r w:rsidRPr="003C759E">
                              <w:rPr>
                                <w:rFonts w:ascii="Times New Roman" w:eastAsia="Times New Roman" w:hAnsi="Times New Roman" w:cs="Times New Roman"/>
                                <w:color w:val="FFFFFF" w:themeColor="background1"/>
                                <w:sz w:val="32"/>
                                <w:szCs w:val="32"/>
                              </w:rPr>
                              <w:t>Most waterborne diseases are preventable through safe water, sanitation, hygiene (WASH)</w:t>
                            </w:r>
                            <w:r>
                              <w:rPr>
                                <w:rFonts w:ascii="Times New Roman" w:eastAsia="Times New Roman" w:hAnsi="Times New Roman" w:cs="Times New Roman"/>
                                <w:color w:val="FFFFFF" w:themeColor="background1"/>
                                <w:sz w:val="32"/>
                                <w:szCs w:val="32"/>
                              </w:rPr>
                              <w:t xml:space="preserve"> and</w:t>
                            </w:r>
                            <w:r w:rsidRPr="003C759E">
                              <w:rPr>
                                <w:rFonts w:ascii="Times New Roman" w:eastAsia="Times New Roman" w:hAnsi="Times New Roman" w:cs="Times New Roman"/>
                                <w:color w:val="FFFFFF" w:themeColor="background1"/>
                                <w:sz w:val="32"/>
                                <w:szCs w:val="32"/>
                              </w:rPr>
                              <w:t xml:space="preserve"> vaccination</w:t>
                            </w:r>
                          </w:p>
                          <w:p w:rsidR="00881668" w:rsidRDefault="00881668" w:rsidP="003C759E">
                            <w:pPr>
                              <w:shd w:val="clear" w:color="auto" w:fill="8D4121" w:themeFill="accent2" w:themeFillShade="BF"/>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B47FEF" id="Rectangle: Diagonal Corners Rounded 88" o:spid="_x0000_s1033" style="position:absolute;margin-left:13.5pt;margin-top:1.5pt;width:445.25pt;height:118.5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5654675,15049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" adj="-11796480,,5400" path="m250830,l5654675,r,l5654675,1254120v,138530,-112300,250830,-250830,250830l,1504950r,l,250830c,112300,112300,,250830,xe" fillcolor="#e48312 [3204]" strokecolor="#714109 [1604]" strokeweight="2pt">
                <v:stroke joinstyle="miter"/>
                <v:formulas/>
                <v:path arrowok="t" o:connecttype="custom" o:connectlocs="250830,0;5654675,0;5654675,0;5654675,1254120;5403845,1504950;0,1504950;0,1504950;0,250830;250830,0" o:connectangles="0,0,0,0,0,0,0,0,0" textboxrect="0,0,5654675,1504950"/>
                <v:textbox>
                  <w:txbxContent>
                    <w:p w:rsidR="00881668" w:rsidRPr="00FC4E80" w:rsidRDefault="00881668" w:rsidP="003C759E">
                      <w:pPr>
                        <w:shd w:val="clear" w:color="auto" w:fill="8D4121" w:themeFill="accent2" w:themeFillShade="BF"/>
                        <w:spacing w:beforeAutospacing="1" w:after="100" w:afterAutospacing="1" w:line="240" w:lineRule="auto"/>
                        <w:jc w:val="center"/>
                        <w:rPr>
                          <w:rFonts w:ascii="Times New Roman" w:eastAsia="Times New Roman" w:hAnsi="Times New Roman" w:cs="Times New Roman"/>
                          <w:sz w:val="16"/>
                          <w:szCs w:val="32"/>
                        </w:rPr>
                      </w:pPr>
                    </w:p>
                    <w:p w:rsidR="00881668" w:rsidRPr="003C759E" w:rsidRDefault="00881668" w:rsidP="003C759E">
                      <w:pPr>
                        <w:shd w:val="clear" w:color="auto" w:fill="8D4121" w:themeFill="accent2" w:themeFillShade="BF"/>
                        <w:spacing w:beforeAutospacing="1" w:after="100" w:afterAutospacing="1" w:line="240" w:lineRule="auto"/>
                        <w:jc w:val="center"/>
                        <w:rPr>
                          <w:rFonts w:ascii="Times New Roman" w:eastAsia="Times New Roman" w:hAnsi="Times New Roman" w:cs="Times New Roman"/>
                          <w:color w:val="FFFFFF" w:themeColor="background1"/>
                          <w:sz w:val="32"/>
                          <w:szCs w:val="32"/>
                        </w:rPr>
                      </w:pPr>
                      <w:r w:rsidRPr="003C759E">
                        <w:rPr>
                          <w:rFonts w:ascii="Times New Roman" w:eastAsia="Times New Roman" w:hAnsi="Times New Roman" w:cs="Times New Roman"/>
                          <w:color w:val="FFFFFF" w:themeColor="background1"/>
                          <w:sz w:val="32"/>
                          <w:szCs w:val="32"/>
                        </w:rPr>
                        <w:t>Most waterborne diseases are preventable through safe water, sanitation, hygiene (WASH)</w:t>
                      </w:r>
                      <w:r>
                        <w:rPr>
                          <w:rFonts w:ascii="Times New Roman" w:eastAsia="Times New Roman" w:hAnsi="Times New Roman" w:cs="Times New Roman"/>
                          <w:color w:val="FFFFFF" w:themeColor="background1"/>
                          <w:sz w:val="32"/>
                          <w:szCs w:val="32"/>
                        </w:rPr>
                        <w:t xml:space="preserve"> and</w:t>
                      </w:r>
                      <w:r w:rsidRPr="003C759E">
                        <w:rPr>
                          <w:rFonts w:ascii="Times New Roman" w:eastAsia="Times New Roman" w:hAnsi="Times New Roman" w:cs="Times New Roman"/>
                          <w:color w:val="FFFFFF" w:themeColor="background1"/>
                          <w:sz w:val="32"/>
                          <w:szCs w:val="32"/>
                        </w:rPr>
                        <w:t xml:space="preserve"> vaccination</w:t>
                      </w:r>
                    </w:p>
                    <w:p w:rsidR="00881668" w:rsidRDefault="00881668" w:rsidP="003C759E">
                      <w:pPr>
                        <w:shd w:val="clear" w:color="auto" w:fill="8D4121" w:themeFill="accent2" w:themeFillShade="BF"/>
                        <w:jc w:val="center"/>
                      </w:pPr>
                    </w:p>
                  </w:txbxContent>
                </v:textbox>
                <w10:wrap anchorx="margin"/>
              </v:shape>
            </w:pict>
          </mc:Fallback>
        </mc:AlternateContent>
      </w:r>
      <w:r w:rsidRPr="001D1F37">
        <w:rPr>
          <w:rStyle w:val="Strong"/>
          <w:rFonts w:ascii="Times New Roman" w:hAnsi="Times New Roman" w:cs="Times New Roman"/>
          <w:b w:val="0"/>
          <w:bCs w:val="0"/>
        </w:rPr>
        <w:br w:type="page"/>
      </w: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Cs w:val="0"/>
          <w:sz w:val="28"/>
          <w:szCs w:val="28"/>
        </w:rPr>
        <w:lastRenderedPageBreak/>
        <w:t>3. Major Waterborne Diseases</w:t>
      </w:r>
    </w:p>
    <w:tbl>
      <w:tblPr>
        <w:tblStyle w:val="GridTable4-Accent1"/>
        <w:tblW w:w="5095" w:type="pct"/>
        <w:tblLayout w:type="fixed"/>
        <w:tblLook w:val="04A0" w:firstRow="1" w:lastRow="0" w:firstColumn="1" w:lastColumn="0" w:noHBand="0" w:noVBand="1"/>
      </w:tblPr>
      <w:tblGrid>
        <w:gridCol w:w="2196"/>
        <w:gridCol w:w="2170"/>
        <w:gridCol w:w="2233"/>
        <w:gridCol w:w="2929"/>
      </w:tblGrid>
      <w:tr w:rsidR="005F617A" w:rsidRPr="001D1F37" w:rsidTr="005F617A">
        <w:trPr>
          <w:cnfStyle w:val="100000000000" w:firstRow="1" w:lastRow="0" w:firstColumn="0" w:lastColumn="0" w:oddVBand="0" w:evenVBand="0" w:oddHBand="0" w:evenHBand="0" w:firstRowFirstColumn="0" w:firstRowLastColumn="0" w:lastRowFirstColumn="0" w:lastRowLastColumn="0"/>
          <w:trHeight w:val="914"/>
        </w:trPr>
        <w:tc>
          <w:tcPr>
            <w:cnfStyle w:val="001000000000" w:firstRow="0" w:lastRow="0" w:firstColumn="1" w:lastColumn="0" w:oddVBand="0" w:evenVBand="0" w:oddHBand="0" w:evenHBand="0" w:firstRowFirstColumn="0" w:firstRowLastColumn="0" w:lastRowFirstColumn="0" w:lastRowLastColumn="0"/>
            <w:tcW w:w="1152" w:type="pct"/>
            <w:vAlign w:val="center"/>
            <w:hideMark/>
          </w:tcPr>
          <w:p w:rsidR="005F617A" w:rsidRPr="001D1F37" w:rsidRDefault="005F617A" w:rsidP="005F617A">
            <w:pPr>
              <w:jc w:val="center"/>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Disease</w:t>
            </w:r>
          </w:p>
        </w:tc>
        <w:tc>
          <w:tcPr>
            <w:tcW w:w="1138" w:type="pct"/>
            <w:vAlign w:val="center"/>
            <w:hideMark/>
          </w:tcPr>
          <w:p w:rsidR="005F617A" w:rsidRPr="001D1F37" w:rsidRDefault="005F617A" w:rsidP="005F617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Causative Agent</w:t>
            </w:r>
          </w:p>
        </w:tc>
        <w:tc>
          <w:tcPr>
            <w:tcW w:w="1172" w:type="pct"/>
            <w:vAlign w:val="center"/>
            <w:hideMark/>
          </w:tcPr>
          <w:p w:rsidR="005F617A" w:rsidRPr="001D1F37" w:rsidRDefault="005F617A" w:rsidP="005F617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Main Transmission Route</w:t>
            </w:r>
          </w:p>
        </w:tc>
        <w:tc>
          <w:tcPr>
            <w:tcW w:w="1537" w:type="pct"/>
            <w:vAlign w:val="center"/>
            <w:hideMark/>
          </w:tcPr>
          <w:p w:rsidR="005F617A" w:rsidRPr="001D1F37" w:rsidRDefault="005F617A" w:rsidP="005F617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Prevention &amp; Control Measures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2111"/>
        </w:trPr>
        <w:tc>
          <w:tcPr>
            <w:cnfStyle w:val="001000000000" w:firstRow="0" w:lastRow="0" w:firstColumn="1" w:lastColumn="0" w:oddVBand="0" w:evenVBand="0" w:oddHBand="0" w:evenHBand="0" w:firstRowFirstColumn="0" w:firstRowLastColumn="0" w:lastRowFirstColumn="0" w:lastRowLastColumn="0"/>
            <w:tcW w:w="1152" w:type="pct"/>
            <w:vAlign w:val="center"/>
            <w:hideMark/>
          </w:tcPr>
          <w:p w:rsidR="005F617A" w:rsidRPr="001D1F37" w:rsidRDefault="005F617A" w:rsidP="005F617A">
            <w:pPr>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Cholera</w:t>
            </w:r>
          </w:p>
        </w:tc>
        <w:tc>
          <w:tcPr>
            <w:tcW w:w="1138" w:type="pct"/>
            <w:vAlign w:val="center"/>
            <w:hideMark/>
          </w:tcPr>
          <w:p w:rsidR="005F617A" w:rsidRPr="001D1F37" w:rsidRDefault="005F617A" w:rsidP="005F617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i/>
                <w:iCs/>
                <w:sz w:val="24"/>
                <w:szCs w:val="24"/>
              </w:rPr>
              <w:t>Vibrio cholerae</w:t>
            </w:r>
          </w:p>
        </w:tc>
        <w:tc>
          <w:tcPr>
            <w:tcW w:w="1172" w:type="pct"/>
            <w:vAlign w:val="center"/>
            <w:hideMark/>
          </w:tcPr>
          <w:p w:rsidR="005F617A" w:rsidRPr="001D1F37" w:rsidRDefault="005F617A" w:rsidP="005F617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Fecal contamination of water or food</w:t>
            </w:r>
          </w:p>
        </w:tc>
        <w:tc>
          <w:tcPr>
            <w:tcW w:w="1537" w:type="pct"/>
            <w:vAlign w:val="center"/>
            <w:hideMark/>
          </w:tcPr>
          <w:p w:rsidR="005F617A" w:rsidRPr="001D1F37" w:rsidRDefault="005F617A" w:rsidP="005F617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Safe drinking water, oral rehydration therapy (ORS), cholera vaccine, sanitation and hygiene improvement</w:t>
            </w:r>
          </w:p>
        </w:tc>
      </w:tr>
      <w:tr w:rsidR="005F617A" w:rsidRPr="001D1F37" w:rsidTr="005F617A">
        <w:trPr>
          <w:trHeight w:val="1525"/>
        </w:trPr>
        <w:tc>
          <w:tcPr>
            <w:cnfStyle w:val="001000000000" w:firstRow="0" w:lastRow="0" w:firstColumn="1" w:lastColumn="0" w:oddVBand="0" w:evenVBand="0" w:oddHBand="0" w:evenHBand="0" w:firstRowFirstColumn="0" w:firstRowLastColumn="0" w:lastRowFirstColumn="0" w:lastRowLastColumn="0"/>
            <w:tcW w:w="1152" w:type="pct"/>
            <w:vAlign w:val="center"/>
            <w:hideMark/>
          </w:tcPr>
          <w:p w:rsidR="005F617A" w:rsidRPr="001D1F37" w:rsidRDefault="005F617A" w:rsidP="005F617A">
            <w:pPr>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Typhoid Fever</w:t>
            </w:r>
          </w:p>
        </w:tc>
        <w:tc>
          <w:tcPr>
            <w:tcW w:w="1138" w:type="pct"/>
            <w:vAlign w:val="center"/>
            <w:hideMark/>
          </w:tcPr>
          <w:p w:rsidR="005F617A" w:rsidRPr="001D1F37" w:rsidRDefault="005F617A" w:rsidP="005F617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i/>
                <w:iCs/>
                <w:sz w:val="24"/>
                <w:szCs w:val="24"/>
              </w:rPr>
              <w:t>Salmonella Typhi</w:t>
            </w:r>
          </w:p>
        </w:tc>
        <w:tc>
          <w:tcPr>
            <w:tcW w:w="1172" w:type="pct"/>
            <w:vAlign w:val="center"/>
            <w:hideMark/>
          </w:tcPr>
          <w:p w:rsidR="005F617A" w:rsidRPr="001D1F37" w:rsidRDefault="005F617A" w:rsidP="005F617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Fecal contamination of food or water</w:t>
            </w:r>
          </w:p>
        </w:tc>
        <w:tc>
          <w:tcPr>
            <w:tcW w:w="1537" w:type="pct"/>
            <w:vAlign w:val="center"/>
            <w:hideMark/>
          </w:tcPr>
          <w:p w:rsidR="005F617A" w:rsidRPr="001D1F37" w:rsidRDefault="005F617A" w:rsidP="005F617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Typhoid conjugate vaccine, safe water, proper handwashing, food hygiene</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1220"/>
        </w:trPr>
        <w:tc>
          <w:tcPr>
            <w:cnfStyle w:val="001000000000" w:firstRow="0" w:lastRow="0" w:firstColumn="1" w:lastColumn="0" w:oddVBand="0" w:evenVBand="0" w:oddHBand="0" w:evenHBand="0" w:firstRowFirstColumn="0" w:firstRowLastColumn="0" w:lastRowFirstColumn="0" w:lastRowLastColumn="0"/>
            <w:tcW w:w="1152" w:type="pct"/>
            <w:vAlign w:val="center"/>
            <w:hideMark/>
          </w:tcPr>
          <w:p w:rsidR="005F617A" w:rsidRPr="001D1F37" w:rsidRDefault="005F617A" w:rsidP="005F617A">
            <w:pPr>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Hepatitis A &amp; E</w:t>
            </w:r>
          </w:p>
        </w:tc>
        <w:tc>
          <w:tcPr>
            <w:tcW w:w="1138" w:type="pct"/>
            <w:vAlign w:val="center"/>
            <w:hideMark/>
          </w:tcPr>
          <w:p w:rsidR="005F617A" w:rsidRPr="001D1F37" w:rsidRDefault="005F617A" w:rsidP="005F617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i/>
                <w:iCs/>
                <w:sz w:val="24"/>
                <w:szCs w:val="24"/>
              </w:rPr>
              <w:t>Hepatitis A virus</w:t>
            </w:r>
            <w:r w:rsidRPr="001D1F37">
              <w:rPr>
                <w:rFonts w:ascii="Times New Roman" w:eastAsia="Times New Roman" w:hAnsi="Times New Roman" w:cs="Times New Roman"/>
                <w:sz w:val="24"/>
                <w:szCs w:val="24"/>
              </w:rPr>
              <w:t xml:space="preserve">, </w:t>
            </w:r>
            <w:r w:rsidRPr="001D1F37">
              <w:rPr>
                <w:rFonts w:ascii="Times New Roman" w:eastAsia="Times New Roman" w:hAnsi="Times New Roman" w:cs="Times New Roman"/>
                <w:i/>
                <w:iCs/>
                <w:sz w:val="24"/>
                <w:szCs w:val="24"/>
              </w:rPr>
              <w:t>Hepatitis E virus</w:t>
            </w:r>
          </w:p>
        </w:tc>
        <w:tc>
          <w:tcPr>
            <w:tcW w:w="1172" w:type="pct"/>
            <w:vAlign w:val="center"/>
            <w:hideMark/>
          </w:tcPr>
          <w:p w:rsidR="005F617A" w:rsidRPr="001D1F37" w:rsidRDefault="005F617A" w:rsidP="005F617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Fecal-oral route via contaminated food or water</w:t>
            </w:r>
          </w:p>
        </w:tc>
        <w:tc>
          <w:tcPr>
            <w:tcW w:w="1537" w:type="pct"/>
            <w:vAlign w:val="center"/>
            <w:hideMark/>
          </w:tcPr>
          <w:p w:rsidR="005F617A" w:rsidRPr="001D1F37" w:rsidRDefault="005F617A" w:rsidP="005F617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Safe food and water, improved sanitation, Hepatitis A vaccination</w:t>
            </w:r>
          </w:p>
        </w:tc>
      </w:tr>
      <w:tr w:rsidR="005F617A" w:rsidRPr="001D1F37" w:rsidTr="005F617A">
        <w:trPr>
          <w:trHeight w:val="1220"/>
        </w:trPr>
        <w:tc>
          <w:tcPr>
            <w:cnfStyle w:val="001000000000" w:firstRow="0" w:lastRow="0" w:firstColumn="1" w:lastColumn="0" w:oddVBand="0" w:evenVBand="0" w:oddHBand="0" w:evenHBand="0" w:firstRowFirstColumn="0" w:firstRowLastColumn="0" w:lastRowFirstColumn="0" w:lastRowLastColumn="0"/>
            <w:tcW w:w="1152" w:type="pct"/>
            <w:vAlign w:val="center"/>
            <w:hideMark/>
          </w:tcPr>
          <w:p w:rsidR="005F617A" w:rsidRPr="001D1F37" w:rsidRDefault="005F617A" w:rsidP="005F617A">
            <w:pPr>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Giardiasis</w:t>
            </w:r>
          </w:p>
        </w:tc>
        <w:tc>
          <w:tcPr>
            <w:tcW w:w="1138" w:type="pct"/>
            <w:vAlign w:val="center"/>
            <w:hideMark/>
          </w:tcPr>
          <w:p w:rsidR="005F617A" w:rsidRPr="001D1F37" w:rsidRDefault="005F617A" w:rsidP="005F617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i/>
                <w:iCs/>
                <w:sz w:val="24"/>
                <w:szCs w:val="24"/>
              </w:rPr>
              <w:t>Giardia lamblia</w:t>
            </w:r>
          </w:p>
        </w:tc>
        <w:tc>
          <w:tcPr>
            <w:tcW w:w="1172" w:type="pct"/>
            <w:vAlign w:val="center"/>
            <w:hideMark/>
          </w:tcPr>
          <w:p w:rsidR="005F617A" w:rsidRPr="001D1F37" w:rsidRDefault="005F617A" w:rsidP="005F617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Ingestion of cysts in contaminated water or food</w:t>
            </w:r>
          </w:p>
        </w:tc>
        <w:tc>
          <w:tcPr>
            <w:tcW w:w="1537" w:type="pct"/>
            <w:vAlign w:val="center"/>
            <w:hideMark/>
          </w:tcPr>
          <w:p w:rsidR="005F617A" w:rsidRPr="001D1F37" w:rsidRDefault="005F617A" w:rsidP="005F617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Boiling or filtering drinking water, personal hygiene, sanitation</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1196"/>
        </w:trPr>
        <w:tc>
          <w:tcPr>
            <w:cnfStyle w:val="001000000000" w:firstRow="0" w:lastRow="0" w:firstColumn="1" w:lastColumn="0" w:oddVBand="0" w:evenVBand="0" w:oddHBand="0" w:evenHBand="0" w:firstRowFirstColumn="0" w:firstRowLastColumn="0" w:lastRowFirstColumn="0" w:lastRowLastColumn="0"/>
            <w:tcW w:w="1152" w:type="pct"/>
            <w:vAlign w:val="center"/>
            <w:hideMark/>
          </w:tcPr>
          <w:p w:rsidR="005F617A" w:rsidRPr="001D1F37" w:rsidRDefault="005F617A" w:rsidP="005F617A">
            <w:pPr>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Amoebiasis</w:t>
            </w:r>
          </w:p>
        </w:tc>
        <w:tc>
          <w:tcPr>
            <w:tcW w:w="1138" w:type="pct"/>
            <w:vAlign w:val="center"/>
            <w:hideMark/>
          </w:tcPr>
          <w:p w:rsidR="005F617A" w:rsidRPr="001D1F37" w:rsidRDefault="005F617A" w:rsidP="005F617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i/>
                <w:iCs/>
                <w:sz w:val="24"/>
                <w:szCs w:val="24"/>
              </w:rPr>
              <w:t>Entamoeba histolytica</w:t>
            </w:r>
          </w:p>
        </w:tc>
        <w:tc>
          <w:tcPr>
            <w:tcW w:w="1172" w:type="pct"/>
            <w:vAlign w:val="center"/>
            <w:hideMark/>
          </w:tcPr>
          <w:p w:rsidR="005F617A" w:rsidRPr="001D1F37" w:rsidRDefault="005F617A" w:rsidP="005F617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Fecal-oral route (contaminated water/food)</w:t>
            </w:r>
          </w:p>
        </w:tc>
        <w:tc>
          <w:tcPr>
            <w:tcW w:w="1537" w:type="pct"/>
            <w:vAlign w:val="center"/>
            <w:hideMark/>
          </w:tcPr>
          <w:p w:rsidR="005F617A" w:rsidRPr="001D1F37" w:rsidRDefault="005F617A" w:rsidP="005F617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Safe water and sanitation, prompt treatment, food hygiene</w:t>
            </w:r>
          </w:p>
        </w:tc>
      </w:tr>
      <w:tr w:rsidR="005F617A" w:rsidRPr="001D1F37" w:rsidTr="005F617A">
        <w:trPr>
          <w:trHeight w:val="1525"/>
        </w:trPr>
        <w:tc>
          <w:tcPr>
            <w:cnfStyle w:val="001000000000" w:firstRow="0" w:lastRow="0" w:firstColumn="1" w:lastColumn="0" w:oddVBand="0" w:evenVBand="0" w:oddHBand="0" w:evenHBand="0" w:firstRowFirstColumn="0" w:firstRowLastColumn="0" w:lastRowFirstColumn="0" w:lastRowLastColumn="0"/>
            <w:tcW w:w="1152" w:type="pct"/>
            <w:vAlign w:val="center"/>
            <w:hideMark/>
          </w:tcPr>
          <w:p w:rsidR="005F617A" w:rsidRPr="001D1F37" w:rsidRDefault="005F617A" w:rsidP="005F617A">
            <w:pPr>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Cryptosporidiosis</w:t>
            </w:r>
          </w:p>
        </w:tc>
        <w:tc>
          <w:tcPr>
            <w:tcW w:w="1138" w:type="pct"/>
            <w:vAlign w:val="center"/>
            <w:hideMark/>
          </w:tcPr>
          <w:p w:rsidR="005F617A" w:rsidRPr="001D1F37" w:rsidRDefault="005F617A" w:rsidP="005F617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i/>
                <w:iCs/>
                <w:sz w:val="24"/>
                <w:szCs w:val="24"/>
              </w:rPr>
              <w:t>Cryptosporidium spp.</w:t>
            </w:r>
          </w:p>
        </w:tc>
        <w:tc>
          <w:tcPr>
            <w:tcW w:w="1172" w:type="pct"/>
            <w:vAlign w:val="center"/>
            <w:hideMark/>
          </w:tcPr>
          <w:p w:rsidR="005F617A" w:rsidRPr="001D1F37" w:rsidRDefault="005F617A" w:rsidP="005F617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Contaminated water, swimming pools</w:t>
            </w:r>
          </w:p>
        </w:tc>
        <w:tc>
          <w:tcPr>
            <w:tcW w:w="1537" w:type="pct"/>
            <w:vAlign w:val="center"/>
            <w:hideMark/>
          </w:tcPr>
          <w:p w:rsidR="005F617A" w:rsidRPr="001D1F37" w:rsidRDefault="005F617A" w:rsidP="005F617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Boiling or filtering water, hygiene education, avoiding unsafe swimming water</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1525"/>
        </w:trPr>
        <w:tc>
          <w:tcPr>
            <w:cnfStyle w:val="001000000000" w:firstRow="0" w:lastRow="0" w:firstColumn="1" w:lastColumn="0" w:oddVBand="0" w:evenVBand="0" w:oddHBand="0" w:evenHBand="0" w:firstRowFirstColumn="0" w:firstRowLastColumn="0" w:lastRowFirstColumn="0" w:lastRowLastColumn="0"/>
            <w:tcW w:w="1152" w:type="pct"/>
            <w:vAlign w:val="center"/>
            <w:hideMark/>
          </w:tcPr>
          <w:p w:rsidR="005F617A" w:rsidRPr="001D1F37" w:rsidRDefault="005F617A" w:rsidP="005F617A">
            <w:pPr>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Poliomyelitis</w:t>
            </w:r>
          </w:p>
        </w:tc>
        <w:tc>
          <w:tcPr>
            <w:tcW w:w="1138" w:type="pct"/>
            <w:vAlign w:val="center"/>
            <w:hideMark/>
          </w:tcPr>
          <w:p w:rsidR="005F617A" w:rsidRPr="001D1F37" w:rsidRDefault="005F617A" w:rsidP="005F617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i/>
                <w:iCs/>
                <w:sz w:val="24"/>
                <w:szCs w:val="24"/>
              </w:rPr>
              <w:t>Poliovirus</w:t>
            </w:r>
          </w:p>
        </w:tc>
        <w:tc>
          <w:tcPr>
            <w:tcW w:w="1172" w:type="pct"/>
            <w:vAlign w:val="center"/>
            <w:hideMark/>
          </w:tcPr>
          <w:p w:rsidR="005F617A" w:rsidRPr="001D1F37" w:rsidRDefault="005F617A" w:rsidP="005F617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Fecal-oral transmission via contaminated water</w:t>
            </w:r>
          </w:p>
        </w:tc>
        <w:tc>
          <w:tcPr>
            <w:tcW w:w="1537" w:type="pct"/>
            <w:vAlign w:val="center"/>
            <w:hideMark/>
          </w:tcPr>
          <w:p w:rsidR="005F617A" w:rsidRPr="001D1F37" w:rsidRDefault="005F617A" w:rsidP="005F617A">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Oral Polio Vaccine (OPV) and Inactivated Polio Vaccine (IPV), sanitation, hygiene</w:t>
            </w:r>
          </w:p>
        </w:tc>
      </w:tr>
    </w:tbl>
    <w:p w:rsidR="005F617A" w:rsidRPr="001D1F37" w:rsidRDefault="005F617A" w:rsidP="005F617A">
      <w:pPr>
        <w:spacing w:after="0" w:line="240" w:lineRule="auto"/>
        <w:rPr>
          <w:rFonts w:ascii="Times New Roman" w:eastAsia="Times New Roman" w:hAnsi="Times New Roman" w:cs="Times New Roman"/>
          <w:sz w:val="24"/>
          <w:szCs w:val="24"/>
        </w:rPr>
      </w:pPr>
    </w:p>
    <w:p w:rsidR="005F617A" w:rsidRPr="001D1F37" w:rsidRDefault="005F617A" w:rsidP="005F617A">
      <w:pPr>
        <w:spacing w:beforeAutospacing="1" w:after="100" w:afterAutospacing="1" w:line="240" w:lineRule="auto"/>
        <w:rPr>
          <w:rFonts w:ascii="Times New Roman" w:eastAsia="Times New Roman" w:hAnsi="Times New Roman" w:cs="Times New Roman"/>
          <w:sz w:val="24"/>
          <w:szCs w:val="24"/>
        </w:rPr>
      </w:pPr>
    </w:p>
    <w:p w:rsidR="005F617A" w:rsidRPr="001D1F37" w:rsidRDefault="005F617A" w:rsidP="005F617A">
      <w:pPr>
        <w:pStyle w:val="Heading2"/>
        <w:spacing w:line="360" w:lineRule="auto"/>
        <w:jc w:val="both"/>
        <w:rPr>
          <w:rFonts w:ascii="Times New Roman" w:hAnsi="Times New Roman" w:cs="Times New Roman"/>
          <w:sz w:val="24"/>
          <w:szCs w:val="24"/>
        </w:rPr>
      </w:pPr>
      <w:r w:rsidRPr="001D1F37">
        <w:rPr>
          <w:rStyle w:val="Strong"/>
          <w:rFonts w:ascii="Times New Roman" w:hAnsi="Times New Roman" w:cs="Times New Roman"/>
          <w:bCs w:val="0"/>
        </w:rPr>
        <w:lastRenderedPageBreak/>
        <w:t>4. Environmental and Behavioral Factors</w:t>
      </w:r>
    </w:p>
    <w:p w:rsidR="005F617A" w:rsidRPr="001D1F37" w:rsidRDefault="005F617A" w:rsidP="005F617A">
      <w:pPr>
        <w:pStyle w:val="NormalWeb"/>
        <w:spacing w:line="360" w:lineRule="auto"/>
        <w:jc w:val="both"/>
      </w:pPr>
      <w:r w:rsidRPr="001D1F37">
        <w:t>The spread of waterborne diseases is driven by environmental, infrastructural</w:t>
      </w:r>
      <w:r w:rsidR="003C759E" w:rsidRPr="001D1F37">
        <w:t xml:space="preserve"> and</w:t>
      </w:r>
      <w:r w:rsidRPr="001D1F37">
        <w:t xml:space="preserve"> behavioral conditions.</w:t>
      </w:r>
    </w:p>
    <w:p w:rsidR="005F617A" w:rsidRPr="001D1F37" w:rsidRDefault="005F617A" w:rsidP="0004107C">
      <w:pPr>
        <w:pStyle w:val="NormalWeb"/>
        <w:numPr>
          <w:ilvl w:val="0"/>
          <w:numId w:val="66"/>
        </w:numPr>
        <w:spacing w:line="360" w:lineRule="auto"/>
        <w:jc w:val="both"/>
      </w:pPr>
      <w:r w:rsidRPr="001D1F37">
        <w:rPr>
          <w:rStyle w:val="Strong"/>
          <w:b w:val="0"/>
        </w:rPr>
        <w:t>Poor sanitation:</w:t>
      </w:r>
      <w:r w:rsidRPr="001D1F37">
        <w:t xml:space="preserve"> Open defecation and poor waste disposal contaminate water.</w:t>
      </w:r>
    </w:p>
    <w:p w:rsidR="005F617A" w:rsidRPr="001D1F37" w:rsidRDefault="005F617A" w:rsidP="0004107C">
      <w:pPr>
        <w:pStyle w:val="NormalWeb"/>
        <w:numPr>
          <w:ilvl w:val="0"/>
          <w:numId w:val="66"/>
        </w:numPr>
        <w:spacing w:line="360" w:lineRule="auto"/>
        <w:jc w:val="both"/>
      </w:pPr>
      <w:r w:rsidRPr="001D1F37">
        <w:rPr>
          <w:rStyle w:val="Strong"/>
          <w:b w:val="0"/>
        </w:rPr>
        <w:t>Unsafe water sources:</w:t>
      </w:r>
      <w:r w:rsidRPr="001D1F37">
        <w:t xml:space="preserve"> Open wells, rivers</w:t>
      </w:r>
      <w:r w:rsidR="003C759E" w:rsidRPr="001D1F37">
        <w:t xml:space="preserve"> and</w:t>
      </w:r>
      <w:r w:rsidRPr="001D1F37">
        <w:t xml:space="preserve"> unprotected springs.</w:t>
      </w:r>
    </w:p>
    <w:p w:rsidR="005F617A" w:rsidRPr="001D1F37" w:rsidRDefault="005F617A" w:rsidP="0004107C">
      <w:pPr>
        <w:pStyle w:val="NormalWeb"/>
        <w:numPr>
          <w:ilvl w:val="0"/>
          <w:numId w:val="66"/>
        </w:numPr>
        <w:spacing w:line="360" w:lineRule="auto"/>
        <w:jc w:val="both"/>
      </w:pPr>
      <w:r w:rsidRPr="001D1F37">
        <w:rPr>
          <w:rStyle w:val="Strong"/>
          <w:b w:val="0"/>
        </w:rPr>
        <w:t>Inadequate water treatment:</w:t>
      </w:r>
      <w:r w:rsidRPr="001D1F37">
        <w:t xml:space="preserve"> Lack of chlorination or filtration.</w:t>
      </w:r>
    </w:p>
    <w:p w:rsidR="005F617A" w:rsidRPr="001D1F37" w:rsidRDefault="005F617A" w:rsidP="0004107C">
      <w:pPr>
        <w:pStyle w:val="NormalWeb"/>
        <w:numPr>
          <w:ilvl w:val="0"/>
          <w:numId w:val="66"/>
        </w:numPr>
        <w:spacing w:line="360" w:lineRule="auto"/>
        <w:jc w:val="both"/>
      </w:pPr>
      <w:r w:rsidRPr="001D1F37">
        <w:rPr>
          <w:rStyle w:val="Strong"/>
          <w:b w:val="0"/>
        </w:rPr>
        <w:t>Flooding and climate change:</w:t>
      </w:r>
      <w:r w:rsidRPr="001D1F37">
        <w:t xml:space="preserve"> Increase contamination during rainy seasons.</w:t>
      </w:r>
    </w:p>
    <w:p w:rsidR="005F617A" w:rsidRPr="001D1F37" w:rsidRDefault="005F617A" w:rsidP="0004107C">
      <w:pPr>
        <w:pStyle w:val="NormalWeb"/>
        <w:numPr>
          <w:ilvl w:val="0"/>
          <w:numId w:val="66"/>
        </w:numPr>
        <w:spacing w:line="360" w:lineRule="auto"/>
        <w:jc w:val="both"/>
      </w:pPr>
      <w:r w:rsidRPr="001D1F37">
        <w:rPr>
          <w:rStyle w:val="Strong"/>
          <w:b w:val="0"/>
        </w:rPr>
        <w:t>Poor hygiene:</w:t>
      </w:r>
      <w:r w:rsidRPr="001D1F37">
        <w:t xml:space="preserve"> Lack of handwashing after defecation or before eating.</w:t>
      </w:r>
    </w:p>
    <w:p w:rsidR="005F617A" w:rsidRPr="001D1F37" w:rsidRDefault="005F617A" w:rsidP="0004107C">
      <w:pPr>
        <w:pStyle w:val="NormalWeb"/>
        <w:numPr>
          <w:ilvl w:val="0"/>
          <w:numId w:val="66"/>
        </w:numPr>
        <w:spacing w:line="360" w:lineRule="auto"/>
        <w:jc w:val="both"/>
      </w:pPr>
      <w:r w:rsidRPr="001D1F37">
        <w:rPr>
          <w:rStyle w:val="Strong"/>
          <w:b w:val="0"/>
        </w:rPr>
        <w:t>Overcrowded settlements:</w:t>
      </w:r>
      <w:r w:rsidRPr="001D1F37">
        <w:t xml:space="preserve"> Shared contaminated sources (refugee camps, urban slums).</w:t>
      </w:r>
    </w:p>
    <w:p w:rsidR="005F617A" w:rsidRPr="001D1F37" w:rsidRDefault="005F617A" w:rsidP="005F617A">
      <w:pPr>
        <w:pStyle w:val="NormalWeb"/>
        <w:spacing w:line="360" w:lineRule="auto"/>
        <w:ind w:left="720"/>
        <w:jc w:val="both"/>
      </w:pPr>
      <w:r w:rsidRPr="001D1F37">
        <w:rPr>
          <w:noProof/>
        </w:rPr>
        <w:drawing>
          <wp:anchor distT="0" distB="0" distL="114300" distR="114300" simplePos="0" relativeHeight="251762688" behindDoc="1" locked="0" layoutInCell="1" allowOverlap="1" wp14:anchorId="390C4A1F" wp14:editId="2784562A">
            <wp:simplePos x="0" y="0"/>
            <wp:positionH relativeFrom="margin">
              <wp:posOffset>456565</wp:posOffset>
            </wp:positionH>
            <wp:positionV relativeFrom="paragraph">
              <wp:posOffset>167640</wp:posOffset>
            </wp:positionV>
            <wp:extent cx="4933950" cy="4762500"/>
            <wp:effectExtent l="152400" t="152400" r="361950" b="361950"/>
            <wp:wrapTight wrapText="bothSides">
              <wp:wrapPolygon edited="0">
                <wp:start x="334" y="-691"/>
                <wp:lineTo x="-667" y="-518"/>
                <wp:lineTo x="-667" y="21946"/>
                <wp:lineTo x="834" y="22982"/>
                <wp:lineTo x="834" y="23155"/>
                <wp:lineTo x="21600" y="23155"/>
                <wp:lineTo x="21683" y="22982"/>
                <wp:lineTo x="23018" y="21686"/>
                <wp:lineTo x="23101" y="864"/>
                <wp:lineTo x="22100" y="-432"/>
                <wp:lineTo x="22017" y="-691"/>
                <wp:lineTo x="334" y="-691"/>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chematic-presentation-of-wastewater.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933950" cy="47625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Cs w:val="0"/>
          <w:sz w:val="28"/>
          <w:szCs w:val="28"/>
        </w:rPr>
        <w:lastRenderedPageBreak/>
        <w:t>5. Public Health Relevance</w:t>
      </w:r>
    </w:p>
    <w:p w:rsidR="005F617A" w:rsidRPr="001D1F37" w:rsidRDefault="005F617A" w:rsidP="0004107C">
      <w:pPr>
        <w:pStyle w:val="NormalWeb"/>
        <w:numPr>
          <w:ilvl w:val="0"/>
          <w:numId w:val="67"/>
        </w:numPr>
        <w:spacing w:line="360" w:lineRule="auto"/>
        <w:jc w:val="both"/>
      </w:pPr>
      <w:r w:rsidRPr="001D1F37">
        <w:rPr>
          <w:rStyle w:val="Strong"/>
          <w:b w:val="0"/>
        </w:rPr>
        <w:t>Global burden:</w:t>
      </w:r>
      <w:r w:rsidRPr="001D1F37">
        <w:t xml:space="preserve"> Over 2 billion people consume fecally contaminated water (WHO).</w:t>
      </w:r>
    </w:p>
    <w:p w:rsidR="005F617A" w:rsidRPr="001D1F37" w:rsidRDefault="005F617A" w:rsidP="0004107C">
      <w:pPr>
        <w:pStyle w:val="NormalWeb"/>
        <w:numPr>
          <w:ilvl w:val="0"/>
          <w:numId w:val="67"/>
        </w:numPr>
        <w:spacing w:line="360" w:lineRule="auto"/>
        <w:jc w:val="both"/>
      </w:pPr>
      <w:r w:rsidRPr="001D1F37">
        <w:rPr>
          <w:rStyle w:val="Strong"/>
          <w:b w:val="0"/>
        </w:rPr>
        <w:t>Child mortality:</w:t>
      </w:r>
      <w:r w:rsidRPr="001D1F37">
        <w:t xml:space="preserve"> Diarrheal diseases remain a leading cause of death among children under five.</w:t>
      </w:r>
    </w:p>
    <w:p w:rsidR="005F617A" w:rsidRPr="001D1F37" w:rsidRDefault="005F617A" w:rsidP="0004107C">
      <w:pPr>
        <w:pStyle w:val="NormalWeb"/>
        <w:numPr>
          <w:ilvl w:val="0"/>
          <w:numId w:val="67"/>
        </w:numPr>
        <w:spacing w:line="360" w:lineRule="auto"/>
        <w:jc w:val="both"/>
      </w:pPr>
      <w:r w:rsidRPr="001D1F37">
        <w:rPr>
          <w:rStyle w:val="Strong"/>
          <w:b w:val="0"/>
        </w:rPr>
        <w:t>Economic cost:</w:t>
      </w:r>
      <w:r w:rsidRPr="001D1F37">
        <w:t xml:space="preserve"> Healthcare expenses and loss of productivity due to waterborne illness cost billions annually.</w:t>
      </w:r>
    </w:p>
    <w:p w:rsidR="005F617A" w:rsidRPr="001D1F37" w:rsidRDefault="005F617A" w:rsidP="0004107C">
      <w:pPr>
        <w:pStyle w:val="NormalWeb"/>
        <w:numPr>
          <w:ilvl w:val="0"/>
          <w:numId w:val="67"/>
        </w:numPr>
        <w:spacing w:line="360" w:lineRule="auto"/>
        <w:jc w:val="both"/>
      </w:pPr>
      <w:r w:rsidRPr="001D1F37">
        <w:rPr>
          <w:rStyle w:val="Strong"/>
          <w:b w:val="0"/>
        </w:rPr>
        <w:t>Resilience gap:</w:t>
      </w:r>
      <w:r w:rsidRPr="001D1F37">
        <w:t xml:space="preserve"> Limited investment in rural water and sanitation perpetuates transmission cycles.</w:t>
      </w: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Cs w:val="0"/>
          <w:sz w:val="28"/>
          <w:szCs w:val="28"/>
        </w:rPr>
        <w:t>6. Prevention and Control Strategies</w:t>
      </w:r>
    </w:p>
    <w:p w:rsidR="005F617A" w:rsidRPr="001D1F37" w:rsidRDefault="005F617A" w:rsidP="005F617A">
      <w:pPr>
        <w:pStyle w:val="Heading3"/>
        <w:spacing w:line="360" w:lineRule="auto"/>
        <w:jc w:val="both"/>
        <w:rPr>
          <w:b w:val="0"/>
          <w:i/>
          <w:color w:val="AA610D" w:themeColor="accent1" w:themeShade="BF"/>
          <w:sz w:val="24"/>
          <w:szCs w:val="24"/>
        </w:rPr>
      </w:pPr>
      <w:r w:rsidRPr="001D1F37">
        <w:rPr>
          <w:rStyle w:val="Strong"/>
          <w:bCs/>
          <w:i/>
          <w:color w:val="AA610D" w:themeColor="accent1" w:themeShade="BF"/>
        </w:rPr>
        <w:t>At the Individual Level</w:t>
      </w:r>
    </w:p>
    <w:p w:rsidR="005F617A" w:rsidRPr="001D1F37" w:rsidRDefault="005F617A" w:rsidP="0004107C">
      <w:pPr>
        <w:pStyle w:val="NormalWeb"/>
        <w:numPr>
          <w:ilvl w:val="0"/>
          <w:numId w:val="68"/>
        </w:numPr>
        <w:spacing w:line="360" w:lineRule="auto"/>
        <w:jc w:val="both"/>
      </w:pPr>
      <w:r w:rsidRPr="001D1F37">
        <w:t xml:space="preserve">Drink only </w:t>
      </w:r>
      <w:r w:rsidRPr="001D1F37">
        <w:rPr>
          <w:rStyle w:val="Strong"/>
          <w:b w:val="0"/>
        </w:rPr>
        <w:t>boiled or treated water</w:t>
      </w:r>
      <w:r w:rsidRPr="001D1F37">
        <w:t>.</w:t>
      </w:r>
    </w:p>
    <w:p w:rsidR="005F617A" w:rsidRPr="001D1F37" w:rsidRDefault="005F617A" w:rsidP="0004107C">
      <w:pPr>
        <w:pStyle w:val="NormalWeb"/>
        <w:numPr>
          <w:ilvl w:val="0"/>
          <w:numId w:val="68"/>
        </w:numPr>
        <w:spacing w:line="360" w:lineRule="auto"/>
        <w:jc w:val="both"/>
      </w:pPr>
      <w:r w:rsidRPr="001D1F37">
        <w:t xml:space="preserve">Practice </w:t>
      </w:r>
      <w:r w:rsidRPr="001D1F37">
        <w:rPr>
          <w:rStyle w:val="Strong"/>
          <w:b w:val="0"/>
        </w:rPr>
        <w:t>handwashing</w:t>
      </w:r>
      <w:r w:rsidRPr="001D1F37">
        <w:t xml:space="preserve"> with soap after toilet use and before meals.</w:t>
      </w:r>
    </w:p>
    <w:p w:rsidR="005F617A" w:rsidRPr="001D1F37" w:rsidRDefault="005F617A" w:rsidP="0004107C">
      <w:pPr>
        <w:pStyle w:val="NormalWeb"/>
        <w:numPr>
          <w:ilvl w:val="0"/>
          <w:numId w:val="68"/>
        </w:numPr>
        <w:spacing w:line="360" w:lineRule="auto"/>
        <w:jc w:val="both"/>
      </w:pPr>
      <w:r w:rsidRPr="001D1F37">
        <w:t>Avoid raw or undercooked food and unpasteurized milk.</w:t>
      </w:r>
    </w:p>
    <w:p w:rsidR="005F617A" w:rsidRPr="001D1F37" w:rsidRDefault="005F617A" w:rsidP="005F617A">
      <w:pPr>
        <w:pStyle w:val="Heading3"/>
        <w:spacing w:line="360" w:lineRule="auto"/>
        <w:jc w:val="both"/>
        <w:rPr>
          <w:b w:val="0"/>
          <w:i/>
          <w:color w:val="AA610D" w:themeColor="accent1" w:themeShade="BF"/>
          <w:sz w:val="24"/>
          <w:szCs w:val="24"/>
        </w:rPr>
      </w:pPr>
      <w:r w:rsidRPr="001D1F37">
        <w:rPr>
          <w:rStyle w:val="Strong"/>
          <w:bCs/>
          <w:i/>
          <w:color w:val="AA610D" w:themeColor="accent1" w:themeShade="BF"/>
        </w:rPr>
        <w:t>At the Household Level</w:t>
      </w:r>
    </w:p>
    <w:p w:rsidR="005F617A" w:rsidRPr="001D1F37" w:rsidRDefault="005F617A" w:rsidP="0004107C">
      <w:pPr>
        <w:pStyle w:val="NormalWeb"/>
        <w:numPr>
          <w:ilvl w:val="0"/>
          <w:numId w:val="69"/>
        </w:numPr>
        <w:spacing w:line="360" w:lineRule="auto"/>
        <w:jc w:val="both"/>
      </w:pPr>
      <w:r w:rsidRPr="001D1F37">
        <w:t xml:space="preserve">Use </w:t>
      </w:r>
      <w:r w:rsidRPr="001D1F37">
        <w:rPr>
          <w:rStyle w:val="Strong"/>
          <w:b w:val="0"/>
        </w:rPr>
        <w:t>safe water storage</w:t>
      </w:r>
      <w:r w:rsidRPr="001D1F37">
        <w:t xml:space="preserve"> containers with covers.</w:t>
      </w:r>
    </w:p>
    <w:p w:rsidR="005F617A" w:rsidRPr="001D1F37" w:rsidRDefault="005F617A" w:rsidP="0004107C">
      <w:pPr>
        <w:pStyle w:val="NormalWeb"/>
        <w:numPr>
          <w:ilvl w:val="0"/>
          <w:numId w:val="69"/>
        </w:numPr>
        <w:spacing w:line="360" w:lineRule="auto"/>
        <w:jc w:val="both"/>
      </w:pPr>
      <w:r w:rsidRPr="001D1F37">
        <w:t>Dispose of waste safely (pit latrines, septic tanks).</w:t>
      </w:r>
    </w:p>
    <w:p w:rsidR="005F617A" w:rsidRPr="001D1F37" w:rsidRDefault="005F617A" w:rsidP="0004107C">
      <w:pPr>
        <w:pStyle w:val="NormalWeb"/>
        <w:numPr>
          <w:ilvl w:val="0"/>
          <w:numId w:val="69"/>
        </w:numPr>
        <w:spacing w:line="360" w:lineRule="auto"/>
        <w:jc w:val="both"/>
      </w:pPr>
      <w:r w:rsidRPr="001D1F37">
        <w:t xml:space="preserve">Treat household water with </w:t>
      </w:r>
      <w:r w:rsidRPr="001D1F37">
        <w:rPr>
          <w:rStyle w:val="Strong"/>
          <w:b w:val="0"/>
        </w:rPr>
        <w:t>chlorine tablets</w:t>
      </w:r>
      <w:r w:rsidRPr="001D1F37">
        <w:t xml:space="preserve"> or </w:t>
      </w:r>
      <w:r w:rsidRPr="001D1F37">
        <w:rPr>
          <w:rStyle w:val="Strong"/>
          <w:b w:val="0"/>
        </w:rPr>
        <w:t>solar disinfection</w:t>
      </w:r>
      <w:r w:rsidRPr="001D1F37">
        <w:t>.</w:t>
      </w:r>
    </w:p>
    <w:p w:rsidR="005F617A" w:rsidRPr="001D1F37" w:rsidRDefault="005F617A" w:rsidP="005F617A">
      <w:pPr>
        <w:pStyle w:val="Heading3"/>
        <w:spacing w:line="360" w:lineRule="auto"/>
        <w:jc w:val="both"/>
        <w:rPr>
          <w:b w:val="0"/>
          <w:i/>
          <w:color w:val="AA610D" w:themeColor="accent1" w:themeShade="BF"/>
          <w:sz w:val="24"/>
          <w:szCs w:val="24"/>
        </w:rPr>
      </w:pPr>
      <w:r w:rsidRPr="001D1F37">
        <w:rPr>
          <w:rStyle w:val="Strong"/>
          <w:bCs/>
          <w:i/>
          <w:color w:val="AA610D" w:themeColor="accent1" w:themeShade="BF"/>
        </w:rPr>
        <w:t>At the Community Level</w:t>
      </w:r>
    </w:p>
    <w:p w:rsidR="005F617A" w:rsidRPr="001D1F37" w:rsidRDefault="005F617A" w:rsidP="0004107C">
      <w:pPr>
        <w:pStyle w:val="NormalWeb"/>
        <w:numPr>
          <w:ilvl w:val="0"/>
          <w:numId w:val="70"/>
        </w:numPr>
        <w:spacing w:line="360" w:lineRule="auto"/>
        <w:jc w:val="both"/>
      </w:pPr>
      <w:r w:rsidRPr="001D1F37">
        <w:t xml:space="preserve">Promote </w:t>
      </w:r>
      <w:r w:rsidRPr="001D1F37">
        <w:rPr>
          <w:rStyle w:val="Strong"/>
          <w:b w:val="0"/>
        </w:rPr>
        <w:t>Community-Led Total Sanitation (CLTS)</w:t>
      </w:r>
      <w:r w:rsidRPr="001D1F37">
        <w:t xml:space="preserve"> to end open defecation.</w:t>
      </w:r>
    </w:p>
    <w:p w:rsidR="005F617A" w:rsidRPr="001D1F37" w:rsidRDefault="005F617A" w:rsidP="0004107C">
      <w:pPr>
        <w:pStyle w:val="NormalWeb"/>
        <w:numPr>
          <w:ilvl w:val="0"/>
          <w:numId w:val="70"/>
        </w:numPr>
        <w:spacing w:line="360" w:lineRule="auto"/>
        <w:jc w:val="both"/>
      </w:pPr>
      <w:r w:rsidRPr="001D1F37">
        <w:t xml:space="preserve">Conduct </w:t>
      </w:r>
      <w:r w:rsidRPr="001D1F37">
        <w:rPr>
          <w:rStyle w:val="Strong"/>
          <w:b w:val="0"/>
        </w:rPr>
        <w:t>water quality monitoring</w:t>
      </w:r>
      <w:r w:rsidRPr="001D1F37">
        <w:t xml:space="preserve"> (chlorine residual testing).</w:t>
      </w:r>
    </w:p>
    <w:p w:rsidR="005F617A" w:rsidRPr="001D1F37" w:rsidRDefault="005F617A" w:rsidP="0004107C">
      <w:pPr>
        <w:pStyle w:val="NormalWeb"/>
        <w:numPr>
          <w:ilvl w:val="0"/>
          <w:numId w:val="70"/>
        </w:numPr>
        <w:spacing w:line="360" w:lineRule="auto"/>
        <w:jc w:val="both"/>
      </w:pPr>
      <w:r w:rsidRPr="001D1F37">
        <w:t xml:space="preserve">Ensure regular </w:t>
      </w:r>
      <w:r w:rsidRPr="001D1F37">
        <w:rPr>
          <w:rStyle w:val="Strong"/>
          <w:b w:val="0"/>
        </w:rPr>
        <w:t>health education sessions</w:t>
      </w:r>
      <w:r w:rsidRPr="001D1F37">
        <w:t xml:space="preserve"> on hygiene and sanitation.</w:t>
      </w:r>
    </w:p>
    <w:p w:rsidR="005F617A" w:rsidRPr="001D1F37" w:rsidRDefault="005F617A" w:rsidP="005F617A">
      <w:pPr>
        <w:pStyle w:val="Heading3"/>
        <w:spacing w:line="360" w:lineRule="auto"/>
        <w:jc w:val="both"/>
        <w:rPr>
          <w:rStyle w:val="Strong"/>
          <w:bCs/>
        </w:rPr>
      </w:pPr>
      <w:r w:rsidRPr="001D1F37">
        <w:rPr>
          <w:noProof/>
        </w:rPr>
        <w:lastRenderedPageBreak/>
        <w:drawing>
          <wp:anchor distT="0" distB="0" distL="114300" distR="114300" simplePos="0" relativeHeight="251763712" behindDoc="1" locked="0" layoutInCell="1" allowOverlap="1" wp14:anchorId="1AEA4700" wp14:editId="28B29841">
            <wp:simplePos x="0" y="0"/>
            <wp:positionH relativeFrom="column">
              <wp:posOffset>10160</wp:posOffset>
            </wp:positionH>
            <wp:positionV relativeFrom="paragraph">
              <wp:posOffset>466725</wp:posOffset>
            </wp:positionV>
            <wp:extent cx="5943600" cy="2849245"/>
            <wp:effectExtent l="152400" t="152400" r="361950" b="370205"/>
            <wp:wrapTight wrapText="bothSides">
              <wp:wrapPolygon edited="0">
                <wp:start x="277" y="-1155"/>
                <wp:lineTo x="-554" y="-867"/>
                <wp:lineTo x="-485" y="22385"/>
                <wp:lineTo x="623" y="23973"/>
                <wp:lineTo x="692" y="24262"/>
                <wp:lineTo x="21600" y="24262"/>
                <wp:lineTo x="21669" y="23973"/>
                <wp:lineTo x="22777" y="22385"/>
                <wp:lineTo x="22846" y="1444"/>
                <wp:lineTo x="22015" y="-722"/>
                <wp:lineTo x="21946" y="-1155"/>
                <wp:lineTo x="277" y="-1155"/>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1200-675-19302801-146-19302801-1692423478214.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3600" cy="2849245"/>
                    </a:xfrm>
                    <a:prstGeom prst="rect">
                      <a:avLst/>
                    </a:prstGeom>
                    <a:ln>
                      <a:noFill/>
                    </a:ln>
                    <a:effectLst>
                      <a:outerShdw blurRad="292100" dist="139700" dir="2700000" algn="tl" rotWithShape="0">
                        <a:srgbClr val="333333">
                          <a:alpha val="65000"/>
                        </a:srgbClr>
                      </a:outerShdw>
                    </a:effectLst>
                  </pic:spPr>
                </pic:pic>
              </a:graphicData>
            </a:graphic>
            <wp14:sizeRelV relativeFrom="margin">
              <wp14:pctHeight>0</wp14:pctHeight>
            </wp14:sizeRelV>
          </wp:anchor>
        </w:drawing>
      </w:r>
    </w:p>
    <w:p w:rsidR="005F617A" w:rsidRPr="001D1F37" w:rsidRDefault="005F617A" w:rsidP="005F617A">
      <w:pPr>
        <w:pStyle w:val="Heading3"/>
        <w:spacing w:line="360" w:lineRule="auto"/>
        <w:jc w:val="both"/>
        <w:rPr>
          <w:b w:val="0"/>
          <w:i/>
          <w:color w:val="AA610D" w:themeColor="accent1" w:themeShade="BF"/>
          <w:sz w:val="24"/>
          <w:szCs w:val="24"/>
        </w:rPr>
      </w:pPr>
      <w:r w:rsidRPr="001D1F37">
        <w:rPr>
          <w:rStyle w:val="Strong"/>
          <w:bCs/>
          <w:i/>
          <w:color w:val="AA610D" w:themeColor="accent1" w:themeShade="BF"/>
        </w:rPr>
        <w:t>At the System Level</w:t>
      </w:r>
    </w:p>
    <w:p w:rsidR="005F617A" w:rsidRPr="001D1F37" w:rsidRDefault="005F617A" w:rsidP="0004107C">
      <w:pPr>
        <w:pStyle w:val="NormalWeb"/>
        <w:numPr>
          <w:ilvl w:val="0"/>
          <w:numId w:val="71"/>
        </w:numPr>
        <w:spacing w:line="360" w:lineRule="auto"/>
        <w:jc w:val="both"/>
      </w:pPr>
      <w:r w:rsidRPr="001D1F37">
        <w:t xml:space="preserve">Strengthen </w:t>
      </w:r>
      <w:r w:rsidRPr="001D1F37">
        <w:rPr>
          <w:rStyle w:val="Strong"/>
          <w:b w:val="0"/>
        </w:rPr>
        <w:t>WASH infrastructure</w:t>
      </w:r>
      <w:r w:rsidRPr="001D1F37">
        <w:t xml:space="preserve"> (piped water, waste treatment).</w:t>
      </w:r>
    </w:p>
    <w:p w:rsidR="005F617A" w:rsidRPr="001D1F37" w:rsidRDefault="005F617A" w:rsidP="0004107C">
      <w:pPr>
        <w:pStyle w:val="NormalWeb"/>
        <w:numPr>
          <w:ilvl w:val="0"/>
          <w:numId w:val="71"/>
        </w:numPr>
        <w:spacing w:line="360" w:lineRule="auto"/>
        <w:jc w:val="both"/>
      </w:pPr>
      <w:r w:rsidRPr="001D1F37">
        <w:t xml:space="preserve">Maintain </w:t>
      </w:r>
      <w:r w:rsidRPr="001D1F37">
        <w:rPr>
          <w:rStyle w:val="Strong"/>
          <w:b w:val="0"/>
        </w:rPr>
        <w:t>disease surveillance and outbreak response systems</w:t>
      </w:r>
      <w:r w:rsidRPr="001D1F37">
        <w:t>.</w:t>
      </w:r>
    </w:p>
    <w:p w:rsidR="005F617A" w:rsidRPr="001D1F37" w:rsidRDefault="005F617A" w:rsidP="0004107C">
      <w:pPr>
        <w:pStyle w:val="NormalWeb"/>
        <w:numPr>
          <w:ilvl w:val="0"/>
          <w:numId w:val="71"/>
        </w:numPr>
        <w:spacing w:line="360" w:lineRule="auto"/>
        <w:jc w:val="both"/>
      </w:pPr>
      <w:r w:rsidRPr="001D1F37">
        <w:t xml:space="preserve">Build capacity of </w:t>
      </w:r>
      <w:r w:rsidRPr="001D1F37">
        <w:rPr>
          <w:rStyle w:val="Strong"/>
          <w:b w:val="0"/>
        </w:rPr>
        <w:t>laboratories</w:t>
      </w:r>
      <w:r w:rsidRPr="001D1F37">
        <w:t xml:space="preserve"> for water testing and microbial culture.</w:t>
      </w:r>
    </w:p>
    <w:p w:rsidR="005F617A" w:rsidRPr="001D1F37" w:rsidRDefault="005F617A" w:rsidP="0004107C">
      <w:pPr>
        <w:pStyle w:val="NormalWeb"/>
        <w:numPr>
          <w:ilvl w:val="0"/>
          <w:numId w:val="71"/>
        </w:numPr>
        <w:spacing w:line="360" w:lineRule="auto"/>
        <w:jc w:val="both"/>
      </w:pPr>
      <w:r w:rsidRPr="001D1F37">
        <w:t xml:space="preserve">Ensure </w:t>
      </w:r>
      <w:r w:rsidRPr="001D1F37">
        <w:rPr>
          <w:rStyle w:val="Strong"/>
          <w:b w:val="0"/>
        </w:rPr>
        <w:t>intersectoral coordination</w:t>
      </w:r>
      <w:r w:rsidRPr="001D1F37">
        <w:t xml:space="preserve"> (health, water, local government).</w:t>
      </w: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Cs w:val="0"/>
          <w:sz w:val="28"/>
          <w:szCs w:val="28"/>
        </w:rPr>
        <w:t>7. Case Example: Cholera Outbreak in Flood-Affected KP District</w:t>
      </w:r>
    </w:p>
    <w:p w:rsidR="005F617A" w:rsidRPr="001D1F37" w:rsidRDefault="005F617A" w:rsidP="005F617A">
      <w:pPr>
        <w:pStyle w:val="NormalWeb"/>
        <w:spacing w:line="360" w:lineRule="auto"/>
        <w:jc w:val="both"/>
      </w:pPr>
      <w:r w:rsidRPr="001D1F37">
        <w:t>After monsoon floods, water sources were contaminated by sewage overflow. Over 100 patients presented with severe watery diarrhea within one week. Field investigation identified contaminated wells as the source.</w:t>
      </w:r>
    </w:p>
    <w:p w:rsidR="005F617A" w:rsidRPr="001D1F37" w:rsidRDefault="005F617A" w:rsidP="005F617A">
      <w:pPr>
        <w:pStyle w:val="NormalWeb"/>
        <w:spacing w:line="360" w:lineRule="auto"/>
        <w:jc w:val="both"/>
      </w:pPr>
      <w:r w:rsidRPr="001D1F37">
        <w:rPr>
          <w:rStyle w:val="Strong"/>
          <w:b w:val="0"/>
        </w:rPr>
        <w:t>Response actions included:</w:t>
      </w:r>
    </w:p>
    <w:p w:rsidR="005F617A" w:rsidRPr="001D1F37" w:rsidRDefault="005F617A" w:rsidP="0004107C">
      <w:pPr>
        <w:pStyle w:val="NormalWeb"/>
        <w:numPr>
          <w:ilvl w:val="0"/>
          <w:numId w:val="72"/>
        </w:numPr>
        <w:spacing w:line="360" w:lineRule="auto"/>
        <w:jc w:val="both"/>
      </w:pPr>
      <w:r w:rsidRPr="001D1F37">
        <w:t>Emergency chlorination of water sources.</w:t>
      </w:r>
    </w:p>
    <w:p w:rsidR="005F617A" w:rsidRPr="001D1F37" w:rsidRDefault="005F617A" w:rsidP="0004107C">
      <w:pPr>
        <w:pStyle w:val="NormalWeb"/>
        <w:numPr>
          <w:ilvl w:val="0"/>
          <w:numId w:val="72"/>
        </w:numPr>
        <w:spacing w:line="360" w:lineRule="auto"/>
        <w:jc w:val="both"/>
      </w:pPr>
      <w:r w:rsidRPr="001D1F37">
        <w:t>Distribution of ORS and antibiotics.</w:t>
      </w:r>
    </w:p>
    <w:p w:rsidR="005F617A" w:rsidRPr="001D1F37" w:rsidRDefault="005F617A" w:rsidP="0004107C">
      <w:pPr>
        <w:pStyle w:val="NormalWeb"/>
        <w:numPr>
          <w:ilvl w:val="0"/>
          <w:numId w:val="72"/>
        </w:numPr>
        <w:spacing w:line="360" w:lineRule="auto"/>
        <w:jc w:val="both"/>
      </w:pPr>
      <w:r w:rsidRPr="001D1F37">
        <w:t>Community awareness campaigns on boiling water.</w:t>
      </w:r>
    </w:p>
    <w:p w:rsidR="005F617A" w:rsidRPr="001D1F37" w:rsidRDefault="005F617A" w:rsidP="0004107C">
      <w:pPr>
        <w:pStyle w:val="NormalWeb"/>
        <w:numPr>
          <w:ilvl w:val="0"/>
          <w:numId w:val="72"/>
        </w:numPr>
        <w:spacing w:line="360" w:lineRule="auto"/>
        <w:jc w:val="both"/>
      </w:pPr>
      <w:r w:rsidRPr="001D1F37">
        <w:lastRenderedPageBreak/>
        <w:t>Strengthened surveillance for new cases.</w:t>
      </w:r>
    </w:p>
    <w:p w:rsidR="005F617A" w:rsidRPr="001D1F37" w:rsidRDefault="005F617A" w:rsidP="005F617A">
      <w:pPr>
        <w:pStyle w:val="NormalWeb"/>
        <w:spacing w:line="360" w:lineRule="auto"/>
        <w:jc w:val="both"/>
      </w:pPr>
      <w:r w:rsidRPr="001D1F37">
        <w:t xml:space="preserve">This case underscores how </w:t>
      </w:r>
      <w:r w:rsidRPr="001D1F37">
        <w:rPr>
          <w:rStyle w:val="Strong"/>
          <w:b w:val="0"/>
        </w:rPr>
        <w:t>environmental factors</w:t>
      </w:r>
      <w:r w:rsidRPr="001D1F37">
        <w:t xml:space="preserve"> and </w:t>
      </w:r>
      <w:r w:rsidRPr="001D1F37">
        <w:rPr>
          <w:rStyle w:val="Strong"/>
          <w:b w:val="0"/>
        </w:rPr>
        <w:t>infrastructure breakdown</w:t>
      </w:r>
      <w:r w:rsidRPr="001D1F37">
        <w:t xml:space="preserve"> can trigger outbreaks in vulnerable communities.</w:t>
      </w: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 w:val="0"/>
          <w:bCs w:val="0"/>
          <w:sz w:val="28"/>
          <w:szCs w:val="28"/>
        </w:rPr>
        <w:t>8. Role of Primary Healthcare Workers</w:t>
      </w:r>
    </w:p>
    <w:p w:rsidR="005F617A" w:rsidRPr="001D1F37" w:rsidRDefault="005F617A" w:rsidP="005F617A">
      <w:pPr>
        <w:pStyle w:val="NormalWeb"/>
        <w:spacing w:line="360" w:lineRule="auto"/>
        <w:jc w:val="both"/>
      </w:pPr>
      <w:r w:rsidRPr="001D1F37">
        <w:t>PHC workers are the first line of defense. Their roles include:</w:t>
      </w:r>
    </w:p>
    <w:p w:rsidR="005F617A" w:rsidRPr="001D1F37" w:rsidRDefault="005F617A" w:rsidP="0004107C">
      <w:pPr>
        <w:pStyle w:val="NormalWeb"/>
        <w:numPr>
          <w:ilvl w:val="0"/>
          <w:numId w:val="73"/>
        </w:numPr>
        <w:spacing w:line="360" w:lineRule="auto"/>
        <w:jc w:val="both"/>
      </w:pPr>
      <w:r w:rsidRPr="001D1F37">
        <w:t xml:space="preserve">Early </w:t>
      </w:r>
      <w:r w:rsidRPr="001D1F37">
        <w:rPr>
          <w:rStyle w:val="Strong"/>
          <w:b w:val="0"/>
        </w:rPr>
        <w:t>recognition and reporting</w:t>
      </w:r>
      <w:r w:rsidRPr="001D1F37">
        <w:t xml:space="preserve"> of diarrheal outbreaks.</w:t>
      </w:r>
    </w:p>
    <w:p w:rsidR="005F617A" w:rsidRPr="001D1F37" w:rsidRDefault="005F617A" w:rsidP="0004107C">
      <w:pPr>
        <w:pStyle w:val="NormalWeb"/>
        <w:numPr>
          <w:ilvl w:val="0"/>
          <w:numId w:val="73"/>
        </w:numPr>
        <w:spacing w:line="360" w:lineRule="auto"/>
        <w:jc w:val="both"/>
      </w:pPr>
      <w:r w:rsidRPr="001D1F37">
        <w:t xml:space="preserve">Providing </w:t>
      </w:r>
      <w:r w:rsidRPr="001D1F37">
        <w:rPr>
          <w:rStyle w:val="Strong"/>
          <w:b w:val="0"/>
        </w:rPr>
        <w:t>treatment and rehydration</w:t>
      </w:r>
      <w:r w:rsidRPr="001D1F37">
        <w:t xml:space="preserve"> (ORS, zinc, antibiotics).</w:t>
      </w:r>
    </w:p>
    <w:p w:rsidR="005F617A" w:rsidRPr="001D1F37" w:rsidRDefault="005F617A" w:rsidP="0004107C">
      <w:pPr>
        <w:pStyle w:val="NormalWeb"/>
        <w:numPr>
          <w:ilvl w:val="0"/>
          <w:numId w:val="73"/>
        </w:numPr>
        <w:spacing w:line="360" w:lineRule="auto"/>
        <w:jc w:val="both"/>
      </w:pPr>
      <w:r w:rsidRPr="001D1F37">
        <w:t xml:space="preserve">Conducting </w:t>
      </w:r>
      <w:r w:rsidRPr="001D1F37">
        <w:rPr>
          <w:rStyle w:val="Strong"/>
          <w:b w:val="0"/>
        </w:rPr>
        <w:t>health education</w:t>
      </w:r>
      <w:r w:rsidRPr="001D1F37">
        <w:t xml:space="preserve"> on hygiene and sanitation.</w:t>
      </w:r>
    </w:p>
    <w:p w:rsidR="005F617A" w:rsidRPr="001D1F37" w:rsidRDefault="005F617A" w:rsidP="0004107C">
      <w:pPr>
        <w:pStyle w:val="NormalWeb"/>
        <w:numPr>
          <w:ilvl w:val="0"/>
          <w:numId w:val="73"/>
        </w:numPr>
        <w:spacing w:line="360" w:lineRule="auto"/>
        <w:jc w:val="both"/>
      </w:pPr>
      <w:r w:rsidRPr="001D1F37">
        <w:t xml:space="preserve">Supporting </w:t>
      </w:r>
      <w:r w:rsidRPr="001D1F37">
        <w:rPr>
          <w:rStyle w:val="Strong"/>
          <w:b w:val="0"/>
        </w:rPr>
        <w:t>community-based surveillance</w:t>
      </w:r>
      <w:r w:rsidRPr="001D1F37">
        <w:t xml:space="preserve"> and contact tracing.</w:t>
      </w:r>
    </w:p>
    <w:p w:rsidR="005F617A" w:rsidRPr="001D1F37" w:rsidRDefault="005F617A" w:rsidP="0004107C">
      <w:pPr>
        <w:pStyle w:val="NormalWeb"/>
        <w:numPr>
          <w:ilvl w:val="0"/>
          <w:numId w:val="73"/>
        </w:numPr>
        <w:spacing w:line="360" w:lineRule="auto"/>
        <w:jc w:val="both"/>
      </w:pPr>
      <w:r w:rsidRPr="001D1F37">
        <w:t xml:space="preserve">Coordinating with local authorities for </w:t>
      </w:r>
      <w:r w:rsidRPr="001D1F37">
        <w:rPr>
          <w:rStyle w:val="Strong"/>
          <w:b w:val="0"/>
        </w:rPr>
        <w:t>safe water supply</w:t>
      </w:r>
      <w:r w:rsidRPr="001D1F37">
        <w:t xml:space="preserve"> and </w:t>
      </w:r>
      <w:r w:rsidRPr="001D1F37">
        <w:rPr>
          <w:rStyle w:val="Strong"/>
          <w:b w:val="0"/>
        </w:rPr>
        <w:t>environmental cleanup</w:t>
      </w:r>
      <w:r w:rsidRPr="001D1F37">
        <w:t>.</w:t>
      </w:r>
    </w:p>
    <w:p w:rsidR="005F617A" w:rsidRPr="001D1F37" w:rsidRDefault="005F617A" w:rsidP="005F617A">
      <w:pPr>
        <w:pStyle w:val="Heading2"/>
        <w:spacing w:line="360" w:lineRule="auto"/>
        <w:jc w:val="both"/>
        <w:rPr>
          <w:rFonts w:ascii="Times New Roman" w:hAnsi="Times New Roman" w:cs="Times New Roman"/>
          <w:sz w:val="28"/>
          <w:szCs w:val="28"/>
        </w:rPr>
      </w:pPr>
      <w:r w:rsidRPr="001D1F37">
        <w:rPr>
          <w:rStyle w:val="Strong"/>
          <w:rFonts w:ascii="Times New Roman" w:hAnsi="Times New Roman" w:cs="Times New Roman"/>
          <w:b w:val="0"/>
          <w:bCs w:val="0"/>
          <w:sz w:val="28"/>
          <w:szCs w:val="28"/>
        </w:rPr>
        <w:t>9. Key Takeaways</w:t>
      </w:r>
    </w:p>
    <w:p w:rsidR="005F617A" w:rsidRPr="001D1F37" w:rsidRDefault="005F617A" w:rsidP="0004107C">
      <w:pPr>
        <w:pStyle w:val="NormalWeb"/>
        <w:numPr>
          <w:ilvl w:val="0"/>
          <w:numId w:val="74"/>
        </w:numPr>
        <w:spacing w:line="360" w:lineRule="auto"/>
        <w:jc w:val="both"/>
      </w:pPr>
      <w:r w:rsidRPr="001D1F37">
        <w:t xml:space="preserve">Vehicle-borne and waterborne diseases share a </w:t>
      </w:r>
      <w:r w:rsidRPr="001D1F37">
        <w:rPr>
          <w:rStyle w:val="Strong"/>
          <w:b w:val="0"/>
        </w:rPr>
        <w:t>common preventable pathway</w:t>
      </w:r>
      <w:r w:rsidRPr="001D1F37">
        <w:t>: contamination and ingestion.</w:t>
      </w:r>
    </w:p>
    <w:p w:rsidR="005F617A" w:rsidRPr="001D1F37" w:rsidRDefault="005F617A" w:rsidP="0004107C">
      <w:pPr>
        <w:pStyle w:val="NormalWeb"/>
        <w:numPr>
          <w:ilvl w:val="0"/>
          <w:numId w:val="74"/>
        </w:numPr>
        <w:spacing w:line="360" w:lineRule="auto"/>
        <w:jc w:val="both"/>
      </w:pPr>
      <w:r w:rsidRPr="001D1F37">
        <w:t xml:space="preserve">Improving </w:t>
      </w:r>
      <w:r w:rsidRPr="001D1F37">
        <w:rPr>
          <w:rStyle w:val="Strong"/>
          <w:b w:val="0"/>
        </w:rPr>
        <w:t>sanitation, hygiene</w:t>
      </w:r>
      <w:r w:rsidR="003C759E" w:rsidRPr="001D1F37">
        <w:rPr>
          <w:rStyle w:val="Strong"/>
          <w:b w:val="0"/>
        </w:rPr>
        <w:t xml:space="preserve"> and</w:t>
      </w:r>
      <w:r w:rsidRPr="001D1F37">
        <w:rPr>
          <w:rStyle w:val="Strong"/>
          <w:b w:val="0"/>
        </w:rPr>
        <w:t xml:space="preserve"> safe water</w:t>
      </w:r>
      <w:r w:rsidRPr="001D1F37">
        <w:t xml:space="preserve"> practices can break the transmission cycle.</w:t>
      </w:r>
    </w:p>
    <w:p w:rsidR="005F617A" w:rsidRPr="001D1F37" w:rsidRDefault="005F617A" w:rsidP="0004107C">
      <w:pPr>
        <w:pStyle w:val="NormalWeb"/>
        <w:numPr>
          <w:ilvl w:val="0"/>
          <w:numId w:val="74"/>
        </w:numPr>
        <w:spacing w:line="360" w:lineRule="auto"/>
        <w:jc w:val="both"/>
      </w:pPr>
      <w:r w:rsidRPr="001D1F37">
        <w:rPr>
          <w:rStyle w:val="Strong"/>
          <w:b w:val="0"/>
        </w:rPr>
        <w:t>Community participation</w:t>
      </w:r>
      <w:r w:rsidRPr="001D1F37">
        <w:t xml:space="preserve"> is critical for sustained prevention.</w:t>
      </w:r>
    </w:p>
    <w:p w:rsidR="005F617A" w:rsidRPr="001D1F37" w:rsidRDefault="005F617A" w:rsidP="0004107C">
      <w:pPr>
        <w:pStyle w:val="NormalWeb"/>
        <w:numPr>
          <w:ilvl w:val="0"/>
          <w:numId w:val="74"/>
        </w:numPr>
        <w:spacing w:line="360" w:lineRule="auto"/>
        <w:jc w:val="both"/>
      </w:pPr>
      <w:r w:rsidRPr="001D1F37">
        <w:t xml:space="preserve">PHC workers must combine </w:t>
      </w:r>
      <w:r w:rsidRPr="001D1F37">
        <w:rPr>
          <w:rStyle w:val="Strong"/>
          <w:b w:val="0"/>
        </w:rPr>
        <w:t>clinical care</w:t>
      </w:r>
      <w:r w:rsidRPr="001D1F37">
        <w:t xml:space="preserve"> with </w:t>
      </w:r>
      <w:r w:rsidRPr="001D1F37">
        <w:rPr>
          <w:rStyle w:val="Strong"/>
          <w:b w:val="0"/>
        </w:rPr>
        <w:t>public health vigilance</w:t>
      </w:r>
      <w:r w:rsidRPr="001D1F37">
        <w:t>.</w:t>
      </w:r>
    </w:p>
    <w:p w:rsidR="005F617A" w:rsidRPr="001D1F37" w:rsidRDefault="005F617A" w:rsidP="0004107C">
      <w:pPr>
        <w:pStyle w:val="NormalWeb"/>
        <w:numPr>
          <w:ilvl w:val="0"/>
          <w:numId w:val="74"/>
        </w:numPr>
        <w:spacing w:line="360" w:lineRule="auto"/>
        <w:jc w:val="both"/>
      </w:pPr>
      <w:r w:rsidRPr="001D1F37">
        <w:rPr>
          <w:rStyle w:val="Strong"/>
          <w:b w:val="0"/>
        </w:rPr>
        <w:t>Early detection and rapid response</w:t>
      </w:r>
      <w:r w:rsidRPr="001D1F37">
        <w:t xml:space="preserve"> save lives and prevent large outbreaks.</w:t>
      </w:r>
    </w:p>
    <w:p w:rsidR="005F617A" w:rsidRPr="001D1F37" w:rsidRDefault="005F617A" w:rsidP="005F617A">
      <w:pPr>
        <w:rPr>
          <w:rStyle w:val="Strong"/>
          <w:rFonts w:ascii="Times New Roman" w:eastAsiaTheme="majorEastAsia" w:hAnsi="Times New Roman" w:cs="Times New Roman"/>
          <w:b w:val="0"/>
          <w:bCs w:val="0"/>
          <w:color w:val="AA610D" w:themeColor="accent1" w:themeShade="BF"/>
          <w:sz w:val="26"/>
          <w:szCs w:val="26"/>
        </w:rPr>
      </w:pPr>
      <w:r w:rsidRPr="001D1F37">
        <w:rPr>
          <w:rStyle w:val="Strong"/>
          <w:rFonts w:ascii="Times New Roman" w:hAnsi="Times New Roman" w:cs="Times New Roman"/>
          <w:b w:val="0"/>
          <w:bCs w:val="0"/>
        </w:rPr>
        <w:br w:type="page"/>
      </w:r>
    </w:p>
    <w:p w:rsidR="005F617A" w:rsidRPr="001D1F37" w:rsidRDefault="005F617A" w:rsidP="005F617A">
      <w:pPr>
        <w:pStyle w:val="Heading2"/>
        <w:rPr>
          <w:rFonts w:ascii="Times New Roman" w:hAnsi="Times New Roman" w:cs="Times New Roman"/>
        </w:rPr>
      </w:pPr>
      <w:r w:rsidRPr="001D1F37">
        <w:rPr>
          <w:rStyle w:val="Strong"/>
          <w:rFonts w:ascii="Times New Roman" w:hAnsi="Times New Roman" w:cs="Times New Roman"/>
          <w:bCs w:val="0"/>
        </w:rPr>
        <w:lastRenderedPageBreak/>
        <w:t>B. FOODBORNE DISEASES</w:t>
      </w:r>
    </w:p>
    <w:p w:rsidR="005F617A" w:rsidRPr="001D1F37" w:rsidRDefault="005F617A" w:rsidP="005F617A">
      <w:pPr>
        <w:pStyle w:val="Heading3"/>
        <w:spacing w:line="360" w:lineRule="auto"/>
        <w:jc w:val="both"/>
        <w:rPr>
          <w:color w:val="AA610D" w:themeColor="accent1" w:themeShade="BF"/>
        </w:rPr>
      </w:pPr>
      <w:r w:rsidRPr="001D1F37">
        <w:rPr>
          <w:rStyle w:val="Strong"/>
          <w:b/>
          <w:bCs/>
          <w:color w:val="AA610D" w:themeColor="accent1" w:themeShade="BF"/>
        </w:rPr>
        <w:t>Session Objectives</w:t>
      </w:r>
    </w:p>
    <w:p w:rsidR="005F617A" w:rsidRPr="001D1F37" w:rsidRDefault="005F617A" w:rsidP="005F617A">
      <w:pPr>
        <w:pStyle w:val="NormalWeb"/>
        <w:spacing w:line="360" w:lineRule="auto"/>
        <w:jc w:val="both"/>
      </w:pPr>
      <w:r w:rsidRPr="001D1F37">
        <w:t>By the end of this session, participants will be able to:</w:t>
      </w:r>
    </w:p>
    <w:p w:rsidR="005F617A" w:rsidRPr="001D1F37" w:rsidRDefault="005F617A" w:rsidP="0004107C">
      <w:pPr>
        <w:pStyle w:val="NormalWeb"/>
        <w:numPr>
          <w:ilvl w:val="0"/>
          <w:numId w:val="75"/>
        </w:numPr>
        <w:spacing w:line="360" w:lineRule="auto"/>
        <w:jc w:val="both"/>
      </w:pPr>
      <w:r w:rsidRPr="001D1F37">
        <w:t>Define foodborne diseases and explain how they occur.</w:t>
      </w:r>
    </w:p>
    <w:p w:rsidR="005F617A" w:rsidRPr="001D1F37" w:rsidRDefault="005F617A" w:rsidP="0004107C">
      <w:pPr>
        <w:pStyle w:val="NormalWeb"/>
        <w:numPr>
          <w:ilvl w:val="0"/>
          <w:numId w:val="75"/>
        </w:numPr>
        <w:spacing w:line="360" w:lineRule="auto"/>
        <w:jc w:val="both"/>
      </w:pPr>
      <w:r w:rsidRPr="001D1F37">
        <w:t>Identify major causes and examples of foodborne infections and intoxications.</w:t>
      </w:r>
    </w:p>
    <w:p w:rsidR="005F617A" w:rsidRPr="001D1F37" w:rsidRDefault="005F617A" w:rsidP="0004107C">
      <w:pPr>
        <w:pStyle w:val="NormalWeb"/>
        <w:numPr>
          <w:ilvl w:val="0"/>
          <w:numId w:val="75"/>
        </w:numPr>
        <w:spacing w:line="360" w:lineRule="auto"/>
        <w:jc w:val="both"/>
      </w:pPr>
      <w:r w:rsidRPr="001D1F37">
        <w:t>Describe the chain of transmission and contributing factors.</w:t>
      </w:r>
    </w:p>
    <w:p w:rsidR="005F617A" w:rsidRPr="001D1F37" w:rsidRDefault="005F617A" w:rsidP="0004107C">
      <w:pPr>
        <w:pStyle w:val="NormalWeb"/>
        <w:numPr>
          <w:ilvl w:val="0"/>
          <w:numId w:val="75"/>
        </w:numPr>
        <w:spacing w:line="360" w:lineRule="auto"/>
        <w:jc w:val="both"/>
      </w:pPr>
      <w:r w:rsidRPr="001D1F37">
        <w:t>Explain methods to prevent and control foodborne diseases at community and facility levels.</w:t>
      </w:r>
    </w:p>
    <w:p w:rsidR="005F617A" w:rsidRPr="001D1F37" w:rsidRDefault="005F617A" w:rsidP="0004107C">
      <w:pPr>
        <w:pStyle w:val="NormalWeb"/>
        <w:numPr>
          <w:ilvl w:val="0"/>
          <w:numId w:val="75"/>
        </w:numPr>
        <w:spacing w:line="360" w:lineRule="auto"/>
        <w:jc w:val="both"/>
      </w:pPr>
      <w:r w:rsidRPr="001D1F37">
        <w:t>Recognize the role of primary healthcare workers in detection, reporting</w:t>
      </w:r>
      <w:r w:rsidR="003C759E" w:rsidRPr="001D1F37">
        <w:t xml:space="preserve"> and</w:t>
      </w:r>
      <w:r w:rsidRPr="001D1F37">
        <w:t xml:space="preserve"> community education.</w:t>
      </w:r>
    </w:p>
    <w:p w:rsidR="005F617A" w:rsidRPr="001D1F37" w:rsidRDefault="005F617A" w:rsidP="005F617A">
      <w:pPr>
        <w:pStyle w:val="Heading3"/>
        <w:spacing w:line="360" w:lineRule="auto"/>
        <w:jc w:val="both"/>
        <w:rPr>
          <w:color w:val="AA610D" w:themeColor="accent1" w:themeShade="BF"/>
        </w:rPr>
      </w:pPr>
      <w:r w:rsidRPr="001D1F37">
        <w:rPr>
          <w:rStyle w:val="Strong"/>
          <w:b/>
          <w:bCs/>
          <w:color w:val="AA610D" w:themeColor="accent1" w:themeShade="BF"/>
        </w:rPr>
        <w:t>1. Introduction</w:t>
      </w:r>
    </w:p>
    <w:p w:rsidR="005F617A" w:rsidRPr="001D1F37" w:rsidRDefault="005F617A" w:rsidP="005F617A">
      <w:pPr>
        <w:pStyle w:val="NormalWeb"/>
        <w:spacing w:line="360" w:lineRule="auto"/>
        <w:jc w:val="both"/>
      </w:pPr>
      <w:r w:rsidRPr="001D1F37">
        <w:t>Foodborne diseases (FBDs) are infections or intoxications caused by consuming food contaminated with harmful microorganisms or their toxins. These diseases are a major public health concern worldwide and in Pakistan, especially in areas with poor food safety practices, inadequate hygiene</w:t>
      </w:r>
      <w:r w:rsidR="003C759E" w:rsidRPr="001D1F37">
        <w:t xml:space="preserve"> and</w:t>
      </w:r>
      <w:r w:rsidRPr="001D1F37">
        <w:t xml:space="preserve"> limited cold-chain facilities.</w:t>
      </w:r>
    </w:p>
    <w:p w:rsidR="005F617A" w:rsidRPr="001D1F37" w:rsidRDefault="005F617A" w:rsidP="005F617A">
      <w:pPr>
        <w:pStyle w:val="NormalWeb"/>
        <w:spacing w:line="360" w:lineRule="auto"/>
        <w:jc w:val="both"/>
      </w:pPr>
      <w:r w:rsidRPr="001D1F37">
        <w:t xml:space="preserve">According to the </w:t>
      </w:r>
      <w:r w:rsidRPr="001D1F37">
        <w:rPr>
          <w:rStyle w:val="Strong"/>
          <w:b w:val="0"/>
        </w:rPr>
        <w:t>World Health Organization (WHO</w:t>
      </w:r>
      <w:r w:rsidRPr="001D1F37">
        <w:rPr>
          <w:rStyle w:val="Strong"/>
        </w:rPr>
        <w:t>)</w:t>
      </w:r>
      <w:r w:rsidRPr="001D1F37">
        <w:t>, one in every ten people globally falls ill each year due to unsafe food, with children under five years being most affected.</w:t>
      </w:r>
      <w:r w:rsidRPr="001D1F37">
        <w:br/>
        <w:t>Foodborne diseases can cause acute illnesses such as diarrhea and vomiting, or long-term complications like liver disease, kidney damage, or malnutrition.</w:t>
      </w:r>
    </w:p>
    <w:p w:rsidR="005F617A" w:rsidRPr="001D1F37" w:rsidRDefault="005F617A" w:rsidP="005F617A">
      <w:pPr>
        <w:pStyle w:val="Heading3"/>
        <w:spacing w:line="360" w:lineRule="auto"/>
        <w:jc w:val="both"/>
        <w:rPr>
          <w:color w:val="AA610D" w:themeColor="accent1" w:themeShade="BF"/>
        </w:rPr>
      </w:pPr>
      <w:r w:rsidRPr="001D1F37">
        <w:rPr>
          <w:rStyle w:val="Strong"/>
          <w:b/>
          <w:bCs/>
          <w:color w:val="AA610D" w:themeColor="accent1" w:themeShade="BF"/>
        </w:rPr>
        <w:t>2. Definition</w:t>
      </w:r>
    </w:p>
    <w:p w:rsidR="005F617A" w:rsidRPr="001D1F37" w:rsidRDefault="005F617A" w:rsidP="005F617A">
      <w:pPr>
        <w:pStyle w:val="NormalWeb"/>
        <w:spacing w:line="360" w:lineRule="auto"/>
        <w:jc w:val="both"/>
        <w:rPr>
          <w:rStyle w:val="Strong"/>
          <w:i/>
          <w:color w:val="AA610D" w:themeColor="accent1" w:themeShade="BF"/>
        </w:rPr>
      </w:pPr>
      <w:r w:rsidRPr="001D1F37">
        <w:rPr>
          <w:rStyle w:val="Strong"/>
          <w:i/>
          <w:color w:val="AA610D" w:themeColor="accent1" w:themeShade="BF"/>
        </w:rPr>
        <w:t>Foodborne disease:</w:t>
      </w:r>
    </w:p>
    <w:p w:rsidR="005F617A" w:rsidRPr="001D1F37" w:rsidRDefault="005F617A" w:rsidP="005F617A">
      <w:pPr>
        <w:pStyle w:val="NormalWeb"/>
        <w:spacing w:line="360" w:lineRule="auto"/>
        <w:jc w:val="both"/>
        <w:rPr>
          <w:rStyle w:val="Strong"/>
          <w:b w:val="0"/>
          <w:bCs w:val="0"/>
        </w:rPr>
      </w:pPr>
      <w:r w:rsidRPr="001D1F37">
        <w:t xml:space="preserve">An illness caused by eating food contaminated with microorganisms (bacteria, viruses, parasites) or harmful chemicals/toxins. </w:t>
      </w:r>
      <w:r w:rsidRPr="001D1F37">
        <w:rPr>
          <w:rStyle w:val="Strong"/>
          <w:b w:val="0"/>
        </w:rPr>
        <w:t>WHO Definition (2023):</w:t>
      </w:r>
      <w:r w:rsidRPr="001D1F37">
        <w:t xml:space="preserve"> “Foodborne diseases are infections or intoxications caused by agents that enter the body through the ingestion of food.”</w:t>
      </w:r>
    </w:p>
    <w:p w:rsidR="005F617A" w:rsidRPr="001D1F37" w:rsidRDefault="005F617A" w:rsidP="005F617A">
      <w:pPr>
        <w:pStyle w:val="Heading3"/>
        <w:spacing w:line="360" w:lineRule="auto"/>
        <w:jc w:val="both"/>
        <w:rPr>
          <w:color w:val="AA610D" w:themeColor="accent1" w:themeShade="BF"/>
        </w:rPr>
      </w:pPr>
      <w:r w:rsidRPr="001D1F37">
        <w:rPr>
          <w:rStyle w:val="Strong"/>
          <w:b/>
          <w:bCs/>
          <w:color w:val="AA610D" w:themeColor="accent1" w:themeShade="BF"/>
        </w:rPr>
        <w:lastRenderedPageBreak/>
        <w:t>3. Modes of Food Contamination</w:t>
      </w:r>
    </w:p>
    <w:p w:rsidR="005F617A" w:rsidRPr="001D1F37" w:rsidRDefault="005F617A" w:rsidP="005F617A">
      <w:pPr>
        <w:pStyle w:val="NormalWeb"/>
        <w:spacing w:line="360" w:lineRule="auto"/>
        <w:jc w:val="both"/>
      </w:pPr>
      <w:r w:rsidRPr="001D1F37">
        <w:t xml:space="preserve">Food may become contaminated at any stage—from production to consumption—known as the </w:t>
      </w:r>
      <w:r w:rsidRPr="001D1F37">
        <w:rPr>
          <w:rStyle w:val="Strong"/>
          <w:b w:val="0"/>
        </w:rPr>
        <w:t>“farm-to-fork” pathway</w:t>
      </w:r>
      <w:r w:rsidRPr="001D1F37">
        <w:rPr>
          <w:b/>
        </w:rPr>
        <w:t>.</w:t>
      </w:r>
    </w:p>
    <w:tbl>
      <w:tblPr>
        <w:tblStyle w:val="GridTable4-Accent1"/>
        <w:tblW w:w="9828" w:type="dxa"/>
        <w:tblLook w:val="04A0" w:firstRow="1" w:lastRow="0" w:firstColumn="1" w:lastColumn="0" w:noHBand="0" w:noVBand="1"/>
      </w:tblPr>
      <w:tblGrid>
        <w:gridCol w:w="1456"/>
        <w:gridCol w:w="4299"/>
        <w:gridCol w:w="4073"/>
      </w:tblGrid>
      <w:tr w:rsidR="005F617A" w:rsidRPr="001D1F37" w:rsidTr="005F617A">
        <w:trPr>
          <w:cnfStyle w:val="100000000000" w:firstRow="1" w:lastRow="0" w:firstColumn="0" w:lastColumn="0" w:oddVBand="0" w:evenVBand="0" w:oddHBand="0" w:evenHBand="0" w:firstRowFirstColumn="0" w:firstRowLastColumn="0" w:lastRowFirstColumn="0" w:lastRowLastColumn="0"/>
          <w:trHeight w:val="63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bCs w:val="0"/>
                <w:sz w:val="24"/>
                <w:szCs w:val="24"/>
              </w:rPr>
              <w:t>Stage</w:t>
            </w:r>
          </w:p>
        </w:tc>
        <w:tc>
          <w:tcPr>
            <w:tcW w:w="4299" w:type="dxa"/>
            <w:vAlign w:val="center"/>
            <w:hideMark/>
          </w:tcPr>
          <w:p w:rsidR="005F617A" w:rsidRPr="001D1F37" w:rsidRDefault="005F617A" w:rsidP="005F617A">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1D1F37">
              <w:rPr>
                <w:rFonts w:ascii="Times New Roman" w:hAnsi="Times New Roman" w:cs="Times New Roman"/>
                <w:bCs w:val="0"/>
                <w:sz w:val="24"/>
                <w:szCs w:val="24"/>
              </w:rPr>
              <w:t>Example of Contamination</w:t>
            </w:r>
          </w:p>
        </w:tc>
        <w:tc>
          <w:tcPr>
            <w:tcW w:w="4073" w:type="dxa"/>
            <w:vAlign w:val="center"/>
            <w:hideMark/>
          </w:tcPr>
          <w:p w:rsidR="005F617A" w:rsidRPr="001D1F37" w:rsidRDefault="005F617A" w:rsidP="005F617A">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1D1F37">
              <w:rPr>
                <w:rFonts w:ascii="Times New Roman" w:hAnsi="Times New Roman" w:cs="Times New Roman"/>
                <w:bCs w:val="0"/>
                <w:sz w:val="24"/>
                <w:szCs w:val="24"/>
              </w:rPr>
              <w:t>Common Sources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127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both"/>
              <w:rPr>
                <w:rFonts w:ascii="Times New Roman" w:hAnsi="Times New Roman" w:cs="Times New Roman"/>
                <w:b w:val="0"/>
                <w:bCs w:val="0"/>
                <w:sz w:val="24"/>
                <w:szCs w:val="24"/>
              </w:rPr>
            </w:pPr>
            <w:r w:rsidRPr="001D1F37">
              <w:rPr>
                <w:rFonts w:ascii="Times New Roman" w:hAnsi="Times New Roman" w:cs="Times New Roman"/>
                <w:sz w:val="24"/>
                <w:szCs w:val="24"/>
              </w:rPr>
              <w:t>Production</w:t>
            </w:r>
          </w:p>
        </w:tc>
        <w:tc>
          <w:tcPr>
            <w:tcW w:w="4299"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Use of contaminated water for irrigation, animal manure</w:t>
            </w:r>
          </w:p>
        </w:tc>
        <w:tc>
          <w:tcPr>
            <w:tcW w:w="4073"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Bacteria, parasites</w:t>
            </w:r>
          </w:p>
        </w:tc>
      </w:tr>
      <w:tr w:rsidR="005F617A" w:rsidRPr="001D1F37" w:rsidTr="005F617A">
        <w:trPr>
          <w:trHeight w:val="63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Processing</w:t>
            </w:r>
          </w:p>
        </w:tc>
        <w:tc>
          <w:tcPr>
            <w:tcW w:w="4299"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Poor handling, unclean equipment</w:t>
            </w:r>
          </w:p>
        </w:tc>
        <w:tc>
          <w:tcPr>
            <w:tcW w:w="4073"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Cross-contamination</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953"/>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Storage</w:t>
            </w:r>
          </w:p>
        </w:tc>
        <w:tc>
          <w:tcPr>
            <w:tcW w:w="4299"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Improper refrigeration</w:t>
            </w:r>
          </w:p>
        </w:tc>
        <w:tc>
          <w:tcPr>
            <w:tcW w:w="4073"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Bacterial growth (Salmonella, Listeria)</w:t>
            </w:r>
          </w:p>
        </w:tc>
      </w:tr>
      <w:tr w:rsidR="005F617A" w:rsidRPr="001D1F37" w:rsidTr="005F617A">
        <w:trPr>
          <w:trHeight w:val="71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Preparation</w:t>
            </w:r>
          </w:p>
        </w:tc>
        <w:tc>
          <w:tcPr>
            <w:tcW w:w="4299"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Unhygienic cooking areas, infected handlers</w:t>
            </w:r>
          </w:p>
        </w:tc>
        <w:tc>
          <w:tcPr>
            <w:tcW w:w="4073"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Staphylococcus aureus, Hepatitis A</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89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Serving</w:t>
            </w:r>
          </w:p>
        </w:tc>
        <w:tc>
          <w:tcPr>
            <w:tcW w:w="4299"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Use of contaminated utensils, flies</w:t>
            </w:r>
          </w:p>
        </w:tc>
        <w:tc>
          <w:tcPr>
            <w:tcW w:w="4073"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E. coli, Shigella</w:t>
            </w:r>
          </w:p>
        </w:tc>
      </w:tr>
    </w:tbl>
    <w:p w:rsidR="005F617A" w:rsidRPr="001D1F37" w:rsidRDefault="005F617A" w:rsidP="005F617A">
      <w:pPr>
        <w:spacing w:line="360" w:lineRule="auto"/>
        <w:jc w:val="both"/>
        <w:rPr>
          <w:rFonts w:ascii="Times New Roman" w:hAnsi="Times New Roman" w:cs="Times New Roman"/>
        </w:rPr>
      </w:pPr>
    </w:p>
    <w:p w:rsidR="005F617A" w:rsidRPr="001D1F37" w:rsidRDefault="005F617A" w:rsidP="005F617A">
      <w:pPr>
        <w:pStyle w:val="Heading3"/>
        <w:spacing w:line="360" w:lineRule="auto"/>
        <w:jc w:val="both"/>
        <w:rPr>
          <w:color w:val="AA610D" w:themeColor="accent1" w:themeShade="BF"/>
        </w:rPr>
      </w:pPr>
      <w:r w:rsidRPr="001D1F37">
        <w:rPr>
          <w:rStyle w:val="Strong"/>
          <w:b/>
          <w:bCs/>
          <w:color w:val="AA610D" w:themeColor="accent1" w:themeShade="BF"/>
        </w:rPr>
        <w:t>4. Types of Foodborne Diseases</w:t>
      </w:r>
    </w:p>
    <w:p w:rsidR="005F617A" w:rsidRPr="001D1F37" w:rsidRDefault="005F617A" w:rsidP="005F617A">
      <w:pPr>
        <w:pStyle w:val="NormalWeb"/>
        <w:spacing w:line="360" w:lineRule="auto"/>
        <w:jc w:val="both"/>
      </w:pPr>
      <w:r w:rsidRPr="001D1F37">
        <w:t xml:space="preserve">There are </w:t>
      </w:r>
      <w:r w:rsidRPr="001D1F37">
        <w:rPr>
          <w:rStyle w:val="Strong"/>
          <w:b w:val="0"/>
        </w:rPr>
        <w:t>two major types</w:t>
      </w:r>
      <w:r w:rsidRPr="001D1F37">
        <w:rPr>
          <w:b/>
        </w:rPr>
        <w:t>:</w:t>
      </w:r>
    </w:p>
    <w:p w:rsidR="005F617A" w:rsidRPr="001D1F37" w:rsidRDefault="005F617A" w:rsidP="0004107C">
      <w:pPr>
        <w:pStyle w:val="NormalWeb"/>
        <w:numPr>
          <w:ilvl w:val="0"/>
          <w:numId w:val="76"/>
        </w:numPr>
        <w:spacing w:line="360" w:lineRule="auto"/>
        <w:jc w:val="both"/>
        <w:rPr>
          <w:rStyle w:val="Strong"/>
          <w:b w:val="0"/>
          <w:bCs w:val="0"/>
          <w:i/>
          <w:color w:val="AA610D" w:themeColor="accent1" w:themeShade="BF"/>
        </w:rPr>
      </w:pPr>
      <w:r w:rsidRPr="001D1F37">
        <w:rPr>
          <w:rStyle w:val="Strong"/>
          <w:i/>
          <w:color w:val="AA610D" w:themeColor="accent1" w:themeShade="BF"/>
        </w:rPr>
        <w:t>Foodborne Infections:</w:t>
      </w:r>
    </w:p>
    <w:p w:rsidR="005F617A" w:rsidRPr="001D1F37" w:rsidRDefault="005F617A" w:rsidP="005F617A">
      <w:pPr>
        <w:pStyle w:val="NormalWeb"/>
        <w:spacing w:line="360" w:lineRule="auto"/>
        <w:ind w:left="720"/>
        <w:jc w:val="both"/>
      </w:pPr>
      <w:r w:rsidRPr="001D1F37">
        <w:t xml:space="preserve">Caused by consuming food containing </w:t>
      </w:r>
      <w:r w:rsidRPr="001D1F37">
        <w:rPr>
          <w:rStyle w:val="Emphasis"/>
        </w:rPr>
        <w:t>live pathogens</w:t>
      </w:r>
      <w:r w:rsidRPr="001D1F37">
        <w:t xml:space="preserve"> that multiply inside the body.</w:t>
      </w:r>
      <w:r w:rsidRPr="001D1F37">
        <w:br/>
      </w:r>
      <w:r w:rsidRPr="001D1F37">
        <w:rPr>
          <w:rStyle w:val="Emphasis"/>
        </w:rPr>
        <w:t>Example:</w:t>
      </w:r>
      <w:r w:rsidRPr="001D1F37">
        <w:t xml:space="preserve"> Salmonellosis, Typhoid, E. coli infection.</w:t>
      </w:r>
    </w:p>
    <w:p w:rsidR="005F617A" w:rsidRPr="001D1F37" w:rsidRDefault="005F617A" w:rsidP="0004107C">
      <w:pPr>
        <w:pStyle w:val="NormalWeb"/>
        <w:numPr>
          <w:ilvl w:val="0"/>
          <w:numId w:val="76"/>
        </w:numPr>
        <w:spacing w:line="360" w:lineRule="auto"/>
        <w:jc w:val="both"/>
        <w:rPr>
          <w:rStyle w:val="Strong"/>
          <w:b w:val="0"/>
          <w:bCs w:val="0"/>
          <w:i/>
          <w:color w:val="AA610D" w:themeColor="accent1" w:themeShade="BF"/>
        </w:rPr>
      </w:pPr>
      <w:r w:rsidRPr="001D1F37">
        <w:rPr>
          <w:rStyle w:val="Strong"/>
          <w:i/>
          <w:color w:val="AA610D" w:themeColor="accent1" w:themeShade="BF"/>
        </w:rPr>
        <w:t>Foodborne Intoxications:</w:t>
      </w:r>
    </w:p>
    <w:p w:rsidR="005F617A" w:rsidRPr="001D1F37" w:rsidRDefault="005F617A" w:rsidP="005F617A">
      <w:pPr>
        <w:pStyle w:val="NormalWeb"/>
        <w:spacing w:line="360" w:lineRule="auto"/>
        <w:ind w:left="720"/>
        <w:jc w:val="both"/>
      </w:pPr>
      <w:r w:rsidRPr="001D1F37">
        <w:t>Caused by toxins produced by microorganisms in food before consumption.</w:t>
      </w:r>
      <w:r w:rsidRPr="001D1F37">
        <w:br/>
      </w:r>
      <w:r w:rsidRPr="001D1F37">
        <w:rPr>
          <w:rStyle w:val="Emphasis"/>
        </w:rPr>
        <w:t>Example:</w:t>
      </w:r>
      <w:r w:rsidRPr="001D1F37">
        <w:t xml:space="preserve"> Botulism (Clostridium botulinum toxin), Staphylococcal food poisoning.</w:t>
      </w:r>
    </w:p>
    <w:p w:rsidR="005F617A" w:rsidRPr="001D1F37" w:rsidRDefault="005F617A" w:rsidP="005F617A">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lastRenderedPageBreak/>
        <w:t>5. Common Foodborne Diseases</w:t>
      </w:r>
    </w:p>
    <w:tbl>
      <w:tblPr>
        <w:tblStyle w:val="GridTable4-Accent1"/>
        <w:tblW w:w="9528" w:type="dxa"/>
        <w:tblLook w:val="04A0" w:firstRow="1" w:lastRow="0" w:firstColumn="1" w:lastColumn="0" w:noHBand="0" w:noVBand="1"/>
      </w:tblPr>
      <w:tblGrid>
        <w:gridCol w:w="2196"/>
        <w:gridCol w:w="2293"/>
        <w:gridCol w:w="2639"/>
        <w:gridCol w:w="2400"/>
      </w:tblGrid>
      <w:tr w:rsidR="005F617A" w:rsidRPr="001D1F37" w:rsidTr="005F617A">
        <w:trPr>
          <w:cnfStyle w:val="100000000000" w:firstRow="1" w:lastRow="0" w:firstColumn="0" w:lastColumn="0" w:oddVBand="0" w:evenVBand="0" w:oddHBand="0"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2196" w:type="dxa"/>
            <w:vAlign w:val="center"/>
            <w:hideMark/>
          </w:tcPr>
          <w:p w:rsidR="005F617A" w:rsidRPr="001D1F37" w:rsidRDefault="005F617A" w:rsidP="005F617A">
            <w:pPr>
              <w:spacing w:line="360" w:lineRule="auto"/>
              <w:jc w:val="center"/>
              <w:rPr>
                <w:rFonts w:ascii="Times New Roman" w:hAnsi="Times New Roman" w:cs="Times New Roman"/>
                <w:sz w:val="24"/>
                <w:szCs w:val="24"/>
              </w:rPr>
            </w:pPr>
            <w:r w:rsidRPr="001D1F37">
              <w:rPr>
                <w:rFonts w:ascii="Times New Roman" w:hAnsi="Times New Roman" w:cs="Times New Roman"/>
                <w:bCs w:val="0"/>
                <w:sz w:val="24"/>
                <w:szCs w:val="24"/>
              </w:rPr>
              <w:t>Disease</w:t>
            </w:r>
          </w:p>
        </w:tc>
        <w:tc>
          <w:tcPr>
            <w:tcW w:w="2293" w:type="dxa"/>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1D1F37">
              <w:rPr>
                <w:rFonts w:ascii="Times New Roman" w:hAnsi="Times New Roman" w:cs="Times New Roman"/>
                <w:bCs w:val="0"/>
                <w:sz w:val="24"/>
                <w:szCs w:val="24"/>
              </w:rPr>
              <w:t>Causative Agent</w:t>
            </w:r>
          </w:p>
        </w:tc>
        <w:tc>
          <w:tcPr>
            <w:tcW w:w="2639" w:type="dxa"/>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1D1F37">
              <w:rPr>
                <w:rFonts w:ascii="Times New Roman" w:hAnsi="Times New Roman" w:cs="Times New Roman"/>
                <w:bCs w:val="0"/>
                <w:sz w:val="24"/>
                <w:szCs w:val="24"/>
              </w:rPr>
              <w:t>Food Source</w:t>
            </w:r>
          </w:p>
        </w:tc>
        <w:tc>
          <w:tcPr>
            <w:tcW w:w="0" w:type="auto"/>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1D1F37">
              <w:rPr>
                <w:rFonts w:ascii="Times New Roman" w:hAnsi="Times New Roman" w:cs="Times New Roman"/>
                <w:bCs w:val="0"/>
                <w:sz w:val="24"/>
                <w:szCs w:val="24"/>
              </w:rPr>
              <w:t>Key Symptoms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1008"/>
        </w:trPr>
        <w:tc>
          <w:tcPr>
            <w:cnfStyle w:val="001000000000" w:firstRow="0" w:lastRow="0" w:firstColumn="1" w:lastColumn="0" w:oddVBand="0" w:evenVBand="0" w:oddHBand="0" w:evenHBand="0" w:firstRowFirstColumn="0" w:firstRowLastColumn="0" w:lastRowFirstColumn="0" w:lastRowLastColumn="0"/>
            <w:tcW w:w="2196" w:type="dxa"/>
            <w:vAlign w:val="center"/>
            <w:hideMark/>
          </w:tcPr>
          <w:p w:rsidR="005F617A" w:rsidRPr="001D1F37" w:rsidRDefault="005F617A" w:rsidP="005F617A">
            <w:pPr>
              <w:spacing w:line="360" w:lineRule="auto"/>
              <w:jc w:val="both"/>
              <w:rPr>
                <w:rFonts w:ascii="Times New Roman" w:hAnsi="Times New Roman" w:cs="Times New Roman"/>
                <w:b w:val="0"/>
                <w:bCs w:val="0"/>
                <w:sz w:val="24"/>
                <w:szCs w:val="24"/>
              </w:rPr>
            </w:pPr>
            <w:r w:rsidRPr="001D1F37">
              <w:rPr>
                <w:rFonts w:ascii="Times New Roman" w:hAnsi="Times New Roman" w:cs="Times New Roman"/>
                <w:sz w:val="24"/>
                <w:szCs w:val="24"/>
              </w:rPr>
              <w:t>Typhoid Fever</w:t>
            </w:r>
          </w:p>
        </w:tc>
        <w:tc>
          <w:tcPr>
            <w:tcW w:w="2293"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Style w:val="Emphasis"/>
                <w:rFonts w:ascii="Times New Roman" w:hAnsi="Times New Roman" w:cs="Times New Roman"/>
                <w:sz w:val="24"/>
                <w:szCs w:val="24"/>
              </w:rPr>
              <w:t>Salmonella Typhi</w:t>
            </w:r>
          </w:p>
        </w:tc>
        <w:tc>
          <w:tcPr>
            <w:tcW w:w="2639"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Contaminated water/food</w:t>
            </w:r>
          </w:p>
        </w:tc>
        <w:tc>
          <w:tcPr>
            <w:tcW w:w="0" w:type="auto"/>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Prolonged fever, abdominal pain</w:t>
            </w:r>
          </w:p>
        </w:tc>
      </w:tr>
      <w:tr w:rsidR="005F617A" w:rsidRPr="001D1F37" w:rsidTr="005F617A">
        <w:trPr>
          <w:trHeight w:val="1008"/>
        </w:trPr>
        <w:tc>
          <w:tcPr>
            <w:cnfStyle w:val="001000000000" w:firstRow="0" w:lastRow="0" w:firstColumn="1" w:lastColumn="0" w:oddVBand="0" w:evenVBand="0" w:oddHBand="0" w:evenHBand="0" w:firstRowFirstColumn="0" w:firstRowLastColumn="0" w:lastRowFirstColumn="0" w:lastRowLastColumn="0"/>
            <w:tcW w:w="2196" w:type="dxa"/>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Salmonellosis</w:t>
            </w:r>
          </w:p>
        </w:tc>
        <w:tc>
          <w:tcPr>
            <w:tcW w:w="2293"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Style w:val="Emphasis"/>
                <w:rFonts w:ascii="Times New Roman" w:hAnsi="Times New Roman" w:cs="Times New Roman"/>
                <w:sz w:val="24"/>
                <w:szCs w:val="24"/>
              </w:rPr>
              <w:t>Salmonella spp.</w:t>
            </w:r>
          </w:p>
        </w:tc>
        <w:tc>
          <w:tcPr>
            <w:tcW w:w="2639"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Poultry, eggs, meat</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Diarrhea, cramps, fever</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1008"/>
        </w:trPr>
        <w:tc>
          <w:tcPr>
            <w:cnfStyle w:val="001000000000" w:firstRow="0" w:lastRow="0" w:firstColumn="1" w:lastColumn="0" w:oddVBand="0" w:evenVBand="0" w:oddHBand="0" w:evenHBand="0" w:firstRowFirstColumn="0" w:firstRowLastColumn="0" w:lastRowFirstColumn="0" w:lastRowLastColumn="0"/>
            <w:tcW w:w="2196" w:type="dxa"/>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Cholera</w:t>
            </w:r>
          </w:p>
        </w:tc>
        <w:tc>
          <w:tcPr>
            <w:tcW w:w="2293"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Style w:val="Emphasis"/>
                <w:rFonts w:ascii="Times New Roman" w:hAnsi="Times New Roman" w:cs="Times New Roman"/>
                <w:sz w:val="24"/>
                <w:szCs w:val="24"/>
              </w:rPr>
              <w:t>Vibrio cholerae</w:t>
            </w:r>
          </w:p>
        </w:tc>
        <w:tc>
          <w:tcPr>
            <w:tcW w:w="2639"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Raw vegetables, seafood</w:t>
            </w:r>
          </w:p>
        </w:tc>
        <w:tc>
          <w:tcPr>
            <w:tcW w:w="0" w:type="auto"/>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Profuse watery diarrhea</w:t>
            </w:r>
          </w:p>
        </w:tc>
      </w:tr>
      <w:tr w:rsidR="005F617A" w:rsidRPr="001D1F37" w:rsidTr="005F617A">
        <w:trPr>
          <w:trHeight w:val="1008"/>
        </w:trPr>
        <w:tc>
          <w:tcPr>
            <w:cnfStyle w:val="001000000000" w:firstRow="0" w:lastRow="0" w:firstColumn="1" w:lastColumn="0" w:oddVBand="0" w:evenVBand="0" w:oddHBand="0" w:evenHBand="0" w:firstRowFirstColumn="0" w:firstRowLastColumn="0" w:lastRowFirstColumn="0" w:lastRowLastColumn="0"/>
            <w:tcW w:w="2196" w:type="dxa"/>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E. coli Infection</w:t>
            </w:r>
          </w:p>
        </w:tc>
        <w:tc>
          <w:tcPr>
            <w:tcW w:w="2293"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Style w:val="Emphasis"/>
                <w:rFonts w:ascii="Times New Roman" w:hAnsi="Times New Roman" w:cs="Times New Roman"/>
                <w:sz w:val="24"/>
                <w:szCs w:val="24"/>
              </w:rPr>
              <w:t>E. coli</w:t>
            </w:r>
            <w:r w:rsidRPr="001D1F37">
              <w:rPr>
                <w:rFonts w:ascii="Times New Roman" w:hAnsi="Times New Roman" w:cs="Times New Roman"/>
                <w:sz w:val="24"/>
                <w:szCs w:val="24"/>
              </w:rPr>
              <w:t xml:space="preserve"> O157:H7</w:t>
            </w:r>
          </w:p>
        </w:tc>
        <w:tc>
          <w:tcPr>
            <w:tcW w:w="2639"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Undercooked beef, raw milk</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Bloody diarrhea, kidney failure (HUS)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1008"/>
        </w:trPr>
        <w:tc>
          <w:tcPr>
            <w:cnfStyle w:val="001000000000" w:firstRow="0" w:lastRow="0" w:firstColumn="1" w:lastColumn="0" w:oddVBand="0" w:evenVBand="0" w:oddHBand="0" w:evenHBand="0" w:firstRowFirstColumn="0" w:firstRowLastColumn="0" w:lastRowFirstColumn="0" w:lastRowLastColumn="0"/>
            <w:tcW w:w="2196" w:type="dxa"/>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Hepatitis A/E</w:t>
            </w:r>
          </w:p>
        </w:tc>
        <w:tc>
          <w:tcPr>
            <w:tcW w:w="2293"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Style w:val="Emphasis"/>
                <w:rFonts w:ascii="Times New Roman" w:hAnsi="Times New Roman" w:cs="Times New Roman"/>
                <w:sz w:val="24"/>
                <w:szCs w:val="24"/>
              </w:rPr>
              <w:t>HAV/HEV</w:t>
            </w:r>
          </w:p>
        </w:tc>
        <w:tc>
          <w:tcPr>
            <w:tcW w:w="2639"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Food handled by infected persons</w:t>
            </w:r>
          </w:p>
        </w:tc>
        <w:tc>
          <w:tcPr>
            <w:tcW w:w="0" w:type="auto"/>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Jaundice, fever</w:t>
            </w:r>
          </w:p>
        </w:tc>
      </w:tr>
      <w:tr w:rsidR="005F617A" w:rsidRPr="001D1F37" w:rsidTr="005F617A">
        <w:trPr>
          <w:trHeight w:val="1008"/>
        </w:trPr>
        <w:tc>
          <w:tcPr>
            <w:cnfStyle w:val="001000000000" w:firstRow="0" w:lastRow="0" w:firstColumn="1" w:lastColumn="0" w:oddVBand="0" w:evenVBand="0" w:oddHBand="0" w:evenHBand="0" w:firstRowFirstColumn="0" w:firstRowLastColumn="0" w:lastRowFirstColumn="0" w:lastRowLastColumn="0"/>
            <w:tcW w:w="2196" w:type="dxa"/>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Botulism</w:t>
            </w:r>
          </w:p>
        </w:tc>
        <w:tc>
          <w:tcPr>
            <w:tcW w:w="2293"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Style w:val="Emphasis"/>
                <w:rFonts w:ascii="Times New Roman" w:hAnsi="Times New Roman" w:cs="Times New Roman"/>
                <w:sz w:val="24"/>
                <w:szCs w:val="24"/>
              </w:rPr>
              <w:t>Clostridium botulinum</w:t>
            </w:r>
          </w:p>
        </w:tc>
        <w:tc>
          <w:tcPr>
            <w:tcW w:w="2639"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Improperly canned food</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Paralysis, respiratory failure</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1008"/>
        </w:trPr>
        <w:tc>
          <w:tcPr>
            <w:cnfStyle w:val="001000000000" w:firstRow="0" w:lastRow="0" w:firstColumn="1" w:lastColumn="0" w:oddVBand="0" w:evenVBand="0" w:oddHBand="0" w:evenHBand="0" w:firstRowFirstColumn="0" w:firstRowLastColumn="0" w:lastRowFirstColumn="0" w:lastRowLastColumn="0"/>
            <w:tcW w:w="2196" w:type="dxa"/>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Staphylococcal Food Poisoning</w:t>
            </w:r>
          </w:p>
        </w:tc>
        <w:tc>
          <w:tcPr>
            <w:tcW w:w="2293"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Style w:val="Emphasis"/>
                <w:rFonts w:ascii="Times New Roman" w:hAnsi="Times New Roman" w:cs="Times New Roman"/>
                <w:sz w:val="24"/>
                <w:szCs w:val="24"/>
              </w:rPr>
              <w:t>Staphylococcus aureus</w:t>
            </w:r>
            <w:r w:rsidRPr="001D1F37">
              <w:rPr>
                <w:rFonts w:ascii="Times New Roman" w:hAnsi="Times New Roman" w:cs="Times New Roman"/>
                <w:sz w:val="24"/>
                <w:szCs w:val="24"/>
              </w:rPr>
              <w:t xml:space="preserve"> toxin</w:t>
            </w:r>
          </w:p>
        </w:tc>
        <w:tc>
          <w:tcPr>
            <w:tcW w:w="2639"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Cream-filled foods, salads</w:t>
            </w:r>
          </w:p>
        </w:tc>
        <w:tc>
          <w:tcPr>
            <w:tcW w:w="0" w:type="auto"/>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Nausea, vomiting, cramps</w:t>
            </w:r>
          </w:p>
        </w:tc>
      </w:tr>
    </w:tbl>
    <w:p w:rsidR="005F617A" w:rsidRPr="001D1F37" w:rsidRDefault="005F617A" w:rsidP="005F617A">
      <w:pPr>
        <w:spacing w:line="360" w:lineRule="auto"/>
        <w:jc w:val="both"/>
        <w:rPr>
          <w:rFonts w:ascii="Times New Roman" w:hAnsi="Times New Roman" w:cs="Times New Roman"/>
        </w:rPr>
      </w:pPr>
    </w:p>
    <w:p w:rsidR="005F617A" w:rsidRPr="001D1F37" w:rsidRDefault="005F617A" w:rsidP="005F617A">
      <w:pPr>
        <w:rPr>
          <w:rFonts w:ascii="Times New Roman" w:eastAsia="Times New Roman" w:hAnsi="Times New Roman" w:cs="Times New Roman"/>
          <w:bCs/>
          <w:color w:val="AA610D" w:themeColor="accent1" w:themeShade="BF"/>
          <w:sz w:val="28"/>
          <w:szCs w:val="28"/>
        </w:rPr>
      </w:pPr>
      <w:r w:rsidRPr="001D1F37">
        <w:rPr>
          <w:rStyle w:val="Strong"/>
          <w:rFonts w:ascii="Times New Roman" w:hAnsi="Times New Roman" w:cs="Times New Roman"/>
          <w:bCs w:val="0"/>
          <w:color w:val="AA610D" w:themeColor="accent1" w:themeShade="BF"/>
          <w:sz w:val="28"/>
          <w:szCs w:val="28"/>
        </w:rPr>
        <w:t>6. Factors Contributing to Foodborne Disease Outbreaks</w:t>
      </w:r>
    </w:p>
    <w:p w:rsidR="005F617A" w:rsidRPr="001D1F37" w:rsidRDefault="005F617A" w:rsidP="005F617A">
      <w:pPr>
        <w:pStyle w:val="NormalWeb"/>
        <w:spacing w:line="360" w:lineRule="auto"/>
        <w:jc w:val="both"/>
      </w:pPr>
      <w:r w:rsidRPr="001D1F37">
        <w:t>Foodborne outbreaks are usually linked to multiple risk factors acting together:</w:t>
      </w:r>
    </w:p>
    <w:p w:rsidR="005F617A" w:rsidRPr="001D1F37" w:rsidRDefault="005F617A" w:rsidP="0004107C">
      <w:pPr>
        <w:pStyle w:val="NormalWeb"/>
        <w:numPr>
          <w:ilvl w:val="0"/>
          <w:numId w:val="77"/>
        </w:numPr>
        <w:spacing w:line="360" w:lineRule="auto"/>
        <w:jc w:val="both"/>
      </w:pPr>
      <w:r w:rsidRPr="001D1F37">
        <w:rPr>
          <w:rStyle w:val="Strong"/>
          <w:b w:val="0"/>
        </w:rPr>
        <w:t>Poor personal hygiene</w:t>
      </w:r>
      <w:r w:rsidRPr="001D1F37">
        <w:t xml:space="preserve"> among food handlers</w:t>
      </w:r>
    </w:p>
    <w:p w:rsidR="005F617A" w:rsidRPr="001D1F37" w:rsidRDefault="005F617A" w:rsidP="0004107C">
      <w:pPr>
        <w:pStyle w:val="NormalWeb"/>
        <w:numPr>
          <w:ilvl w:val="0"/>
          <w:numId w:val="77"/>
        </w:numPr>
        <w:spacing w:line="360" w:lineRule="auto"/>
        <w:jc w:val="both"/>
      </w:pPr>
      <w:r w:rsidRPr="001D1F37">
        <w:rPr>
          <w:rStyle w:val="Strong"/>
          <w:b w:val="0"/>
        </w:rPr>
        <w:t>Cross-contamination</w:t>
      </w:r>
      <w:r w:rsidRPr="001D1F37">
        <w:t xml:space="preserve"> between raw and cooked food</w:t>
      </w:r>
    </w:p>
    <w:p w:rsidR="005F617A" w:rsidRPr="001D1F37" w:rsidRDefault="005F617A" w:rsidP="0004107C">
      <w:pPr>
        <w:pStyle w:val="NormalWeb"/>
        <w:numPr>
          <w:ilvl w:val="0"/>
          <w:numId w:val="77"/>
        </w:numPr>
        <w:spacing w:line="360" w:lineRule="auto"/>
        <w:jc w:val="both"/>
      </w:pPr>
      <w:r w:rsidRPr="001D1F37">
        <w:rPr>
          <w:rStyle w:val="Strong"/>
          <w:b w:val="0"/>
        </w:rPr>
        <w:t>Unsafe water</w:t>
      </w:r>
      <w:r w:rsidRPr="001D1F37">
        <w:t xml:space="preserve"> used for cleaning or cooking</w:t>
      </w:r>
    </w:p>
    <w:p w:rsidR="005F617A" w:rsidRPr="001D1F37" w:rsidRDefault="005F617A" w:rsidP="0004107C">
      <w:pPr>
        <w:pStyle w:val="NormalWeb"/>
        <w:numPr>
          <w:ilvl w:val="0"/>
          <w:numId w:val="77"/>
        </w:numPr>
        <w:spacing w:line="360" w:lineRule="auto"/>
        <w:jc w:val="both"/>
      </w:pPr>
      <w:r w:rsidRPr="001D1F37">
        <w:rPr>
          <w:rStyle w:val="Strong"/>
          <w:b w:val="0"/>
        </w:rPr>
        <w:t>Improper food storage</w:t>
      </w:r>
      <w:r w:rsidRPr="001D1F37">
        <w:t>, especially lack of refrigeration</w:t>
      </w:r>
    </w:p>
    <w:p w:rsidR="005F617A" w:rsidRPr="001D1F37" w:rsidRDefault="005F617A" w:rsidP="0004107C">
      <w:pPr>
        <w:pStyle w:val="NormalWeb"/>
        <w:numPr>
          <w:ilvl w:val="0"/>
          <w:numId w:val="77"/>
        </w:numPr>
        <w:spacing w:line="360" w:lineRule="auto"/>
        <w:jc w:val="both"/>
      </w:pPr>
      <w:r w:rsidRPr="001D1F37">
        <w:rPr>
          <w:rStyle w:val="Strong"/>
          <w:b w:val="0"/>
        </w:rPr>
        <w:t>Presence of vectors</w:t>
      </w:r>
      <w:r w:rsidRPr="001D1F37">
        <w:t xml:space="preserve"> (flies, rodents) in food preparation areas</w:t>
      </w:r>
    </w:p>
    <w:p w:rsidR="005F617A" w:rsidRPr="001D1F37" w:rsidRDefault="005F617A" w:rsidP="0004107C">
      <w:pPr>
        <w:pStyle w:val="NormalWeb"/>
        <w:numPr>
          <w:ilvl w:val="0"/>
          <w:numId w:val="77"/>
        </w:numPr>
        <w:spacing w:line="360" w:lineRule="auto"/>
        <w:jc w:val="both"/>
      </w:pPr>
      <w:r w:rsidRPr="001D1F37">
        <w:rPr>
          <w:rStyle w:val="Strong"/>
          <w:b w:val="0"/>
        </w:rPr>
        <w:t>Unregulated street food</w:t>
      </w:r>
      <w:r w:rsidRPr="001D1F37">
        <w:t xml:space="preserve"> practices</w:t>
      </w:r>
    </w:p>
    <w:p w:rsidR="005F617A" w:rsidRPr="001D1F37" w:rsidRDefault="005F617A" w:rsidP="005F617A">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lastRenderedPageBreak/>
        <w:t>7. Chain of Transmission (The Fecal-Oral Route)</w:t>
      </w:r>
    </w:p>
    <w:p w:rsidR="005F617A" w:rsidRPr="001D1F37" w:rsidRDefault="005F617A" w:rsidP="0004107C">
      <w:pPr>
        <w:pStyle w:val="NormalWeb"/>
        <w:numPr>
          <w:ilvl w:val="0"/>
          <w:numId w:val="78"/>
        </w:numPr>
        <w:spacing w:line="360" w:lineRule="auto"/>
        <w:jc w:val="both"/>
      </w:pPr>
      <w:r w:rsidRPr="001D1F37">
        <w:rPr>
          <w:rStyle w:val="Strong"/>
          <w:b w:val="0"/>
        </w:rPr>
        <w:t>Pathogen Source:</w:t>
      </w:r>
      <w:r w:rsidRPr="001D1F37">
        <w:t xml:space="preserve"> Infected humans or animals excrete pathogens in feces.</w:t>
      </w:r>
    </w:p>
    <w:p w:rsidR="005F617A" w:rsidRPr="001D1F37" w:rsidRDefault="005F617A" w:rsidP="0004107C">
      <w:pPr>
        <w:pStyle w:val="NormalWeb"/>
        <w:numPr>
          <w:ilvl w:val="0"/>
          <w:numId w:val="78"/>
        </w:numPr>
        <w:spacing w:line="360" w:lineRule="auto"/>
        <w:jc w:val="both"/>
      </w:pPr>
      <w:r w:rsidRPr="001D1F37">
        <w:rPr>
          <w:rStyle w:val="Strong"/>
          <w:b w:val="0"/>
        </w:rPr>
        <w:t>Environmental Contamination:</w:t>
      </w:r>
      <w:r w:rsidRPr="001D1F37">
        <w:t xml:space="preserve"> Feces contaminate soil, water, or food.</w:t>
      </w:r>
    </w:p>
    <w:p w:rsidR="005F617A" w:rsidRPr="001D1F37" w:rsidRDefault="005F617A" w:rsidP="0004107C">
      <w:pPr>
        <w:pStyle w:val="NormalWeb"/>
        <w:numPr>
          <w:ilvl w:val="0"/>
          <w:numId w:val="78"/>
        </w:numPr>
        <w:spacing w:line="360" w:lineRule="auto"/>
        <w:jc w:val="both"/>
      </w:pPr>
      <w:r w:rsidRPr="001D1F37">
        <w:rPr>
          <w:rStyle w:val="Strong"/>
          <w:b w:val="0"/>
        </w:rPr>
        <w:t>Exposure:</w:t>
      </w:r>
      <w:r w:rsidRPr="001D1F37">
        <w:t xml:space="preserve"> Pathogens are ingested through contaminated food.</w:t>
      </w:r>
    </w:p>
    <w:p w:rsidR="005F617A" w:rsidRPr="001D1F37" w:rsidRDefault="005F617A" w:rsidP="0004107C">
      <w:pPr>
        <w:pStyle w:val="NormalWeb"/>
        <w:numPr>
          <w:ilvl w:val="0"/>
          <w:numId w:val="78"/>
        </w:numPr>
        <w:spacing w:line="360" w:lineRule="auto"/>
        <w:jc w:val="both"/>
      </w:pPr>
      <w:r w:rsidRPr="001D1F37">
        <w:rPr>
          <w:rStyle w:val="Strong"/>
          <w:b w:val="0"/>
        </w:rPr>
        <w:t>Infection:</w:t>
      </w:r>
      <w:r w:rsidRPr="001D1F37">
        <w:t xml:space="preserve"> Pathogens multiply in the host’s gastrointestinal tract.</w:t>
      </w:r>
    </w:p>
    <w:p w:rsidR="005F617A" w:rsidRPr="001D1F37" w:rsidRDefault="005F617A" w:rsidP="0004107C">
      <w:pPr>
        <w:pStyle w:val="NormalWeb"/>
        <w:numPr>
          <w:ilvl w:val="0"/>
          <w:numId w:val="78"/>
        </w:numPr>
        <w:spacing w:line="360" w:lineRule="auto"/>
        <w:jc w:val="both"/>
      </w:pPr>
      <w:r w:rsidRPr="001D1F37">
        <w:rPr>
          <w:rStyle w:val="Strong"/>
          <w:b w:val="0"/>
        </w:rPr>
        <w:t>Excretion:</w:t>
      </w:r>
      <w:r w:rsidRPr="001D1F37">
        <w:t xml:space="preserve"> The cycle continues through improper sanitation or hygiene.</w:t>
      </w:r>
    </w:p>
    <w:p w:rsidR="005F617A" w:rsidRPr="001D1F37" w:rsidRDefault="005F617A" w:rsidP="005F617A">
      <w:pPr>
        <w:pStyle w:val="NormalWeb"/>
        <w:spacing w:line="360" w:lineRule="auto"/>
        <w:jc w:val="both"/>
      </w:pPr>
      <w:r w:rsidRPr="001D1F37">
        <w:t xml:space="preserve">This cycle emphasizes the need for </w:t>
      </w:r>
      <w:r w:rsidRPr="001D1F37">
        <w:rPr>
          <w:rStyle w:val="Strong"/>
          <w:b w:val="0"/>
        </w:rPr>
        <w:t>breakpoints</w:t>
      </w:r>
      <w:r w:rsidRPr="001D1F37">
        <w:t>—safe sanitation, handwashing</w:t>
      </w:r>
      <w:r w:rsidR="003C759E" w:rsidRPr="001D1F37">
        <w:t xml:space="preserve"> and</w:t>
      </w:r>
      <w:r w:rsidRPr="001D1F37">
        <w:t xml:space="preserve"> hygienic food handling—to stop transmission.</w:t>
      </w:r>
    </w:p>
    <w:p w:rsidR="005F617A" w:rsidRPr="001D1F37" w:rsidRDefault="005F617A" w:rsidP="005F617A">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t>8. Clinical Features</w:t>
      </w:r>
    </w:p>
    <w:p w:rsidR="005F617A" w:rsidRPr="001D1F37" w:rsidRDefault="005F617A" w:rsidP="005F617A">
      <w:pPr>
        <w:pStyle w:val="NormalWeb"/>
        <w:spacing w:line="360" w:lineRule="auto"/>
        <w:jc w:val="both"/>
      </w:pPr>
      <w:r w:rsidRPr="001D1F37">
        <w:t>Foodborne diseases usually present as</w:t>
      </w:r>
      <w:r w:rsidRPr="001D1F37">
        <w:rPr>
          <w:b/>
        </w:rPr>
        <w:t xml:space="preserve"> </w:t>
      </w:r>
      <w:r w:rsidRPr="001D1F37">
        <w:rPr>
          <w:rStyle w:val="Strong"/>
          <w:b w:val="0"/>
        </w:rPr>
        <w:t>acute gastrointestinal illness</w:t>
      </w:r>
      <w:r w:rsidRPr="001D1F37">
        <w:t>, with symptoms appearing within hours to days after eating contaminated food:</w:t>
      </w:r>
    </w:p>
    <w:p w:rsidR="005F617A" w:rsidRPr="001D1F37" w:rsidRDefault="005F617A" w:rsidP="005A62E1">
      <w:pPr>
        <w:pStyle w:val="NormalWeb"/>
        <w:numPr>
          <w:ilvl w:val="0"/>
          <w:numId w:val="79"/>
        </w:numPr>
        <w:spacing w:line="360" w:lineRule="auto"/>
        <w:jc w:val="both"/>
      </w:pPr>
      <w:r w:rsidRPr="001D1F37">
        <w:t>Nausea and vomiting</w:t>
      </w:r>
      <w:r w:rsidR="005A62E1">
        <w:t xml:space="preserve"> &amp; </w:t>
      </w:r>
      <w:r w:rsidRPr="001D1F37">
        <w:t>Abdominal cramps</w:t>
      </w:r>
    </w:p>
    <w:p w:rsidR="005F617A" w:rsidRPr="001D1F37" w:rsidRDefault="005F617A" w:rsidP="0004107C">
      <w:pPr>
        <w:pStyle w:val="NormalWeb"/>
        <w:numPr>
          <w:ilvl w:val="0"/>
          <w:numId w:val="79"/>
        </w:numPr>
        <w:spacing w:line="360" w:lineRule="auto"/>
        <w:jc w:val="both"/>
      </w:pPr>
      <w:r w:rsidRPr="001D1F37">
        <w:t>Diarrhea (sometimes bloody)</w:t>
      </w:r>
    </w:p>
    <w:p w:rsidR="005F617A" w:rsidRPr="001D1F37" w:rsidRDefault="005F617A" w:rsidP="0004107C">
      <w:pPr>
        <w:pStyle w:val="NormalWeb"/>
        <w:numPr>
          <w:ilvl w:val="0"/>
          <w:numId w:val="79"/>
        </w:numPr>
        <w:spacing w:line="360" w:lineRule="auto"/>
        <w:jc w:val="both"/>
      </w:pPr>
      <w:r w:rsidRPr="001D1F37">
        <w:t>Fever</w:t>
      </w:r>
    </w:p>
    <w:p w:rsidR="005F617A" w:rsidRPr="001D1F37" w:rsidRDefault="005F617A" w:rsidP="0004107C">
      <w:pPr>
        <w:pStyle w:val="NormalWeb"/>
        <w:numPr>
          <w:ilvl w:val="0"/>
          <w:numId w:val="79"/>
        </w:numPr>
        <w:spacing w:line="360" w:lineRule="auto"/>
        <w:jc w:val="both"/>
      </w:pPr>
      <w:r w:rsidRPr="001D1F37">
        <w:t>Dehydration</w:t>
      </w:r>
    </w:p>
    <w:p w:rsidR="005F617A" w:rsidRPr="001D1F37" w:rsidRDefault="005F617A" w:rsidP="0004107C">
      <w:pPr>
        <w:pStyle w:val="NormalWeb"/>
        <w:numPr>
          <w:ilvl w:val="0"/>
          <w:numId w:val="79"/>
        </w:numPr>
        <w:spacing w:line="360" w:lineRule="auto"/>
        <w:jc w:val="both"/>
      </w:pPr>
      <w:r w:rsidRPr="001D1F37">
        <w:t>In severe cases: shock, paralysis, or liver failure (e.g., botulism, hepatitis)</w:t>
      </w:r>
    </w:p>
    <w:p w:rsidR="005F617A" w:rsidRPr="001D1F37" w:rsidRDefault="005F617A" w:rsidP="005F617A">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t>9. Diagnosis and Management at PHC Level</w:t>
      </w:r>
    </w:p>
    <w:p w:rsidR="005F617A" w:rsidRPr="001D1F37" w:rsidRDefault="005F617A" w:rsidP="0004107C">
      <w:pPr>
        <w:pStyle w:val="NormalWeb"/>
        <w:numPr>
          <w:ilvl w:val="0"/>
          <w:numId w:val="80"/>
        </w:numPr>
        <w:spacing w:line="360" w:lineRule="auto"/>
        <w:jc w:val="both"/>
      </w:pPr>
      <w:r w:rsidRPr="001D1F37">
        <w:rPr>
          <w:rStyle w:val="Strong"/>
          <w:i/>
          <w:color w:val="AA610D" w:themeColor="accent1" w:themeShade="BF"/>
        </w:rPr>
        <w:t>Diagnosis:</w:t>
      </w:r>
      <w:r w:rsidRPr="001D1F37">
        <w:rPr>
          <w:i/>
          <w:color w:val="AA610D" w:themeColor="accent1" w:themeShade="BF"/>
        </w:rPr>
        <w:t xml:space="preserve"> </w:t>
      </w:r>
      <w:r w:rsidRPr="001D1F37">
        <w:t>Usually clinical; laboratory confirmation through stool culture or serology when available.</w:t>
      </w:r>
    </w:p>
    <w:p w:rsidR="005F617A" w:rsidRPr="001D1F37" w:rsidRDefault="005F617A" w:rsidP="0004107C">
      <w:pPr>
        <w:pStyle w:val="NormalWeb"/>
        <w:numPr>
          <w:ilvl w:val="0"/>
          <w:numId w:val="80"/>
        </w:numPr>
        <w:spacing w:line="360" w:lineRule="auto"/>
        <w:jc w:val="both"/>
        <w:rPr>
          <w:i/>
          <w:color w:val="AA610D" w:themeColor="accent1" w:themeShade="BF"/>
        </w:rPr>
      </w:pPr>
      <w:r w:rsidRPr="001D1F37">
        <w:rPr>
          <w:rStyle w:val="Strong"/>
          <w:i/>
          <w:color w:val="AA610D" w:themeColor="accent1" w:themeShade="BF"/>
        </w:rPr>
        <w:t>Management:</w:t>
      </w:r>
    </w:p>
    <w:p w:rsidR="005F617A" w:rsidRPr="001D1F37" w:rsidRDefault="005F617A" w:rsidP="0004107C">
      <w:pPr>
        <w:pStyle w:val="NormalWeb"/>
        <w:numPr>
          <w:ilvl w:val="1"/>
          <w:numId w:val="80"/>
        </w:numPr>
        <w:spacing w:line="360" w:lineRule="auto"/>
        <w:jc w:val="both"/>
      </w:pPr>
      <w:r w:rsidRPr="001D1F37">
        <w:t>Oral rehydration (ORS) for mild/moderate dehydration.</w:t>
      </w:r>
    </w:p>
    <w:p w:rsidR="005F617A" w:rsidRPr="001D1F37" w:rsidRDefault="005F617A" w:rsidP="0004107C">
      <w:pPr>
        <w:pStyle w:val="NormalWeb"/>
        <w:numPr>
          <w:ilvl w:val="1"/>
          <w:numId w:val="80"/>
        </w:numPr>
        <w:spacing w:line="360" w:lineRule="auto"/>
        <w:jc w:val="both"/>
      </w:pPr>
      <w:r w:rsidRPr="001D1F37">
        <w:t>Intravenous fluids for severe dehydration.</w:t>
      </w:r>
    </w:p>
    <w:p w:rsidR="005F617A" w:rsidRPr="001D1F37" w:rsidRDefault="005F617A" w:rsidP="0004107C">
      <w:pPr>
        <w:pStyle w:val="NormalWeb"/>
        <w:numPr>
          <w:ilvl w:val="1"/>
          <w:numId w:val="80"/>
        </w:numPr>
        <w:spacing w:line="360" w:lineRule="auto"/>
        <w:jc w:val="both"/>
      </w:pPr>
      <w:r w:rsidRPr="001D1F37">
        <w:t>Antibiotics only when indicated (e.g., typhoid, shigellosis).</w:t>
      </w:r>
    </w:p>
    <w:p w:rsidR="005F617A" w:rsidRPr="001D1F37" w:rsidRDefault="005F617A" w:rsidP="0004107C">
      <w:pPr>
        <w:pStyle w:val="NormalWeb"/>
        <w:numPr>
          <w:ilvl w:val="1"/>
          <w:numId w:val="80"/>
        </w:numPr>
        <w:spacing w:line="360" w:lineRule="auto"/>
        <w:jc w:val="both"/>
      </w:pPr>
      <w:r w:rsidRPr="001D1F37">
        <w:t>Nutritional support and hygiene counseling.</w:t>
      </w:r>
    </w:p>
    <w:p w:rsidR="005F617A" w:rsidRPr="001D1F37" w:rsidRDefault="005F617A" w:rsidP="0004107C">
      <w:pPr>
        <w:pStyle w:val="NormalWeb"/>
        <w:numPr>
          <w:ilvl w:val="0"/>
          <w:numId w:val="80"/>
        </w:numPr>
        <w:spacing w:line="360" w:lineRule="auto"/>
        <w:jc w:val="both"/>
      </w:pPr>
      <w:r w:rsidRPr="001D1F37">
        <w:rPr>
          <w:rStyle w:val="Strong"/>
          <w:i/>
          <w:color w:val="AA610D" w:themeColor="accent1" w:themeShade="BF"/>
        </w:rPr>
        <w:t>Referral</w:t>
      </w:r>
      <w:r w:rsidRPr="001D1F37">
        <w:rPr>
          <w:rStyle w:val="Strong"/>
        </w:rPr>
        <w:t>:</w:t>
      </w:r>
      <w:r w:rsidRPr="001D1F37">
        <w:t xml:space="preserve"> Complicated cases (e.g., persistent vomiting, bloody stools, high fever, jaundice).</w:t>
      </w:r>
    </w:p>
    <w:p w:rsidR="005F617A" w:rsidRPr="001D1F37" w:rsidRDefault="005F617A" w:rsidP="005F617A">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lastRenderedPageBreak/>
        <w:t>10. Outbreak Investigation Example</w:t>
      </w:r>
    </w:p>
    <w:p w:rsidR="005F617A" w:rsidRPr="001D1F37" w:rsidRDefault="005F617A" w:rsidP="005F617A">
      <w:pPr>
        <w:pStyle w:val="NormalWeb"/>
        <w:spacing w:line="360" w:lineRule="auto"/>
        <w:jc w:val="both"/>
      </w:pPr>
      <w:r w:rsidRPr="001D1F37">
        <w:rPr>
          <w:rStyle w:val="Strong"/>
          <w:i/>
          <w:color w:val="AA610D" w:themeColor="accent1" w:themeShade="BF"/>
        </w:rPr>
        <w:t>Scenario:</w:t>
      </w:r>
      <w:r w:rsidRPr="001D1F37">
        <w:br/>
        <w:t>A cluster of diarrhea cases reported from a school in Swat District. All affected students ate biryani from the same vendor during a school event.</w:t>
      </w:r>
    </w:p>
    <w:p w:rsidR="005F617A" w:rsidRPr="001D1F37" w:rsidRDefault="005F617A" w:rsidP="005F617A">
      <w:pPr>
        <w:pStyle w:val="NormalWeb"/>
        <w:spacing w:line="360" w:lineRule="auto"/>
        <w:jc w:val="both"/>
        <w:rPr>
          <w:i/>
          <w:color w:val="AA610D" w:themeColor="accent1" w:themeShade="BF"/>
        </w:rPr>
      </w:pPr>
      <w:r w:rsidRPr="001D1F37">
        <w:rPr>
          <w:rStyle w:val="Strong"/>
          <w:i/>
          <w:color w:val="AA610D" w:themeColor="accent1" w:themeShade="BF"/>
        </w:rPr>
        <w:t>Investigation Findings:</w:t>
      </w:r>
    </w:p>
    <w:p w:rsidR="005F617A" w:rsidRPr="001D1F37" w:rsidRDefault="005F617A" w:rsidP="0004107C">
      <w:pPr>
        <w:pStyle w:val="NormalWeb"/>
        <w:numPr>
          <w:ilvl w:val="0"/>
          <w:numId w:val="81"/>
        </w:numPr>
        <w:spacing w:line="360" w:lineRule="auto"/>
        <w:jc w:val="both"/>
      </w:pPr>
      <w:r w:rsidRPr="001D1F37">
        <w:t xml:space="preserve">Food samples contained </w:t>
      </w:r>
      <w:r w:rsidRPr="001D1F37">
        <w:rPr>
          <w:rStyle w:val="Emphasis"/>
        </w:rPr>
        <w:t>Salmonella spp.</w:t>
      </w:r>
    </w:p>
    <w:p w:rsidR="005F617A" w:rsidRPr="001D1F37" w:rsidRDefault="005F617A" w:rsidP="0004107C">
      <w:pPr>
        <w:pStyle w:val="NormalWeb"/>
        <w:numPr>
          <w:ilvl w:val="0"/>
          <w:numId w:val="81"/>
        </w:numPr>
        <w:spacing w:line="360" w:lineRule="auto"/>
        <w:jc w:val="both"/>
      </w:pPr>
      <w:r w:rsidRPr="001D1F37">
        <w:t>Cooked rice stored for &gt;6 hours without refrigeration.</w:t>
      </w:r>
    </w:p>
    <w:p w:rsidR="005F617A" w:rsidRPr="001D1F37" w:rsidRDefault="005F617A" w:rsidP="0004107C">
      <w:pPr>
        <w:pStyle w:val="NormalWeb"/>
        <w:numPr>
          <w:ilvl w:val="0"/>
          <w:numId w:val="81"/>
        </w:numPr>
        <w:spacing w:line="360" w:lineRule="auto"/>
        <w:jc w:val="both"/>
      </w:pPr>
      <w:r w:rsidRPr="001D1F37">
        <w:t>Food handlers lacked health certification.</w:t>
      </w:r>
    </w:p>
    <w:p w:rsidR="005F617A" w:rsidRPr="001D1F37" w:rsidRDefault="005F617A" w:rsidP="005F617A">
      <w:pPr>
        <w:pStyle w:val="NormalWeb"/>
        <w:spacing w:line="360" w:lineRule="auto"/>
        <w:jc w:val="both"/>
        <w:rPr>
          <w:i/>
          <w:color w:val="AA610D" w:themeColor="accent1" w:themeShade="BF"/>
        </w:rPr>
      </w:pPr>
      <w:r w:rsidRPr="001D1F37">
        <w:rPr>
          <w:rStyle w:val="Strong"/>
          <w:i/>
          <w:color w:val="AA610D" w:themeColor="accent1" w:themeShade="BF"/>
        </w:rPr>
        <w:t>Control Measures:</w:t>
      </w:r>
    </w:p>
    <w:p w:rsidR="005F617A" w:rsidRPr="001D1F37" w:rsidRDefault="005F617A" w:rsidP="0004107C">
      <w:pPr>
        <w:pStyle w:val="NormalWeb"/>
        <w:numPr>
          <w:ilvl w:val="0"/>
          <w:numId w:val="82"/>
        </w:numPr>
        <w:spacing w:line="360" w:lineRule="auto"/>
        <w:jc w:val="both"/>
      </w:pPr>
      <w:r w:rsidRPr="001D1F37">
        <w:t>Temporary closure of vendor stall</w:t>
      </w:r>
    </w:p>
    <w:p w:rsidR="005F617A" w:rsidRPr="001D1F37" w:rsidRDefault="005F617A" w:rsidP="0004107C">
      <w:pPr>
        <w:pStyle w:val="NormalWeb"/>
        <w:numPr>
          <w:ilvl w:val="0"/>
          <w:numId w:val="82"/>
        </w:numPr>
        <w:spacing w:line="360" w:lineRule="auto"/>
        <w:jc w:val="both"/>
      </w:pPr>
      <w:r w:rsidRPr="001D1F37">
        <w:t>Health education on safe food storage and handling</w:t>
      </w:r>
    </w:p>
    <w:p w:rsidR="005F617A" w:rsidRPr="001D1F37" w:rsidRDefault="005F617A" w:rsidP="0004107C">
      <w:pPr>
        <w:pStyle w:val="NormalWeb"/>
        <w:numPr>
          <w:ilvl w:val="0"/>
          <w:numId w:val="82"/>
        </w:numPr>
        <w:spacing w:line="360" w:lineRule="auto"/>
        <w:jc w:val="both"/>
      </w:pPr>
      <w:r w:rsidRPr="001D1F37">
        <w:t>Inspection of food outlets by health department</w:t>
      </w:r>
    </w:p>
    <w:p w:rsidR="005F617A" w:rsidRPr="001D1F37" w:rsidRDefault="005F617A" w:rsidP="005F617A">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t>11. Prevention and Control</w:t>
      </w:r>
    </w:p>
    <w:tbl>
      <w:tblPr>
        <w:tblStyle w:val="GridTable4-Accent1"/>
        <w:tblW w:w="9469" w:type="dxa"/>
        <w:tblLook w:val="04A0" w:firstRow="1" w:lastRow="0" w:firstColumn="1" w:lastColumn="0" w:noHBand="0" w:noVBand="1"/>
      </w:tblPr>
      <w:tblGrid>
        <w:gridCol w:w="1467"/>
        <w:gridCol w:w="8002"/>
      </w:tblGrid>
      <w:tr w:rsidR="005F617A" w:rsidRPr="001D1F37" w:rsidTr="005F617A">
        <w:trPr>
          <w:cnfStyle w:val="100000000000" w:firstRow="1" w:lastRow="0" w:firstColumn="0" w:lastColumn="0" w:oddVBand="0" w:evenVBand="0" w:oddHBand="0"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center"/>
              <w:rPr>
                <w:rFonts w:ascii="Times New Roman" w:hAnsi="Times New Roman" w:cs="Times New Roman"/>
                <w:sz w:val="24"/>
                <w:szCs w:val="24"/>
              </w:rPr>
            </w:pPr>
            <w:r w:rsidRPr="001D1F37">
              <w:rPr>
                <w:rFonts w:ascii="Times New Roman" w:hAnsi="Times New Roman" w:cs="Times New Roman"/>
                <w:bCs w:val="0"/>
                <w:sz w:val="24"/>
                <w:szCs w:val="24"/>
              </w:rPr>
              <w:t>Level</w:t>
            </w:r>
          </w:p>
        </w:tc>
        <w:tc>
          <w:tcPr>
            <w:tcW w:w="0" w:type="auto"/>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1D1F37">
              <w:rPr>
                <w:rFonts w:ascii="Times New Roman" w:hAnsi="Times New Roman" w:cs="Times New Roman"/>
                <w:bCs w:val="0"/>
                <w:sz w:val="24"/>
                <w:szCs w:val="24"/>
              </w:rPr>
              <w:t>Key Actions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103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both"/>
              <w:rPr>
                <w:rFonts w:ascii="Times New Roman" w:hAnsi="Times New Roman" w:cs="Times New Roman"/>
                <w:b w:val="0"/>
                <w:bCs w:val="0"/>
                <w:sz w:val="24"/>
                <w:szCs w:val="24"/>
              </w:rPr>
            </w:pPr>
            <w:r w:rsidRPr="001D1F37">
              <w:rPr>
                <w:rStyle w:val="Strong"/>
                <w:rFonts w:ascii="Times New Roman" w:hAnsi="Times New Roman" w:cs="Times New Roman"/>
              </w:rPr>
              <w:t>Personal</w:t>
            </w:r>
          </w:p>
        </w:tc>
        <w:tc>
          <w:tcPr>
            <w:tcW w:w="0" w:type="auto"/>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Handwashing before food prep and eating; avoiding street food; washing fruits and vegetables</w:t>
            </w:r>
          </w:p>
        </w:tc>
      </w:tr>
      <w:tr w:rsidR="005F617A" w:rsidRPr="001D1F37" w:rsidTr="005F617A">
        <w:trPr>
          <w:trHeight w:val="51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Style w:val="Strong"/>
                <w:rFonts w:ascii="Times New Roman" w:hAnsi="Times New Roman" w:cs="Times New Roman"/>
              </w:rPr>
              <w:t>Household</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Safe storage and refrigeration; separating raw and cooked foods; using clean utensils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Style w:val="Strong"/>
                <w:rFonts w:ascii="Times New Roman" w:hAnsi="Times New Roman" w:cs="Times New Roman"/>
              </w:rPr>
              <w:t>Community</w:t>
            </w:r>
          </w:p>
        </w:tc>
        <w:tc>
          <w:tcPr>
            <w:tcW w:w="0" w:type="auto"/>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Regular inspection of eateries; enforcing food safety laws; safe waste disposal</w:t>
            </w:r>
          </w:p>
        </w:tc>
      </w:tr>
      <w:tr w:rsidR="005F617A" w:rsidRPr="001D1F37" w:rsidTr="005F617A">
        <w:trPr>
          <w:trHeight w:val="1039"/>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Style w:val="Strong"/>
                <w:rFonts w:ascii="Times New Roman" w:hAnsi="Times New Roman" w:cs="Times New Roman"/>
              </w:rPr>
              <w:t>Health System</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Surveillance and outbreak reporting; laboratory testing; community awareness campaigns</w:t>
            </w:r>
          </w:p>
        </w:tc>
      </w:tr>
    </w:tbl>
    <w:p w:rsidR="005A62E1" w:rsidRDefault="005A62E1" w:rsidP="005F617A">
      <w:pPr>
        <w:pStyle w:val="NormalWeb"/>
        <w:spacing w:line="360" w:lineRule="auto"/>
        <w:jc w:val="center"/>
        <w:rPr>
          <w:rStyle w:val="Strong"/>
          <w:color w:val="AA610D" w:themeColor="accent1" w:themeShade="BF"/>
        </w:rPr>
      </w:pPr>
    </w:p>
    <w:p w:rsidR="005A62E1" w:rsidRDefault="005A62E1" w:rsidP="005F617A">
      <w:pPr>
        <w:pStyle w:val="NormalWeb"/>
        <w:spacing w:line="360" w:lineRule="auto"/>
        <w:jc w:val="center"/>
        <w:rPr>
          <w:rStyle w:val="Strong"/>
          <w:color w:val="AA610D" w:themeColor="accent1" w:themeShade="BF"/>
        </w:rPr>
      </w:pPr>
    </w:p>
    <w:p w:rsidR="005F617A" w:rsidRPr="001D1F37" w:rsidRDefault="005F617A" w:rsidP="005F617A">
      <w:pPr>
        <w:pStyle w:val="NormalWeb"/>
        <w:spacing w:line="360" w:lineRule="auto"/>
        <w:jc w:val="center"/>
        <w:rPr>
          <w:color w:val="AA610D" w:themeColor="accent1" w:themeShade="BF"/>
        </w:rPr>
      </w:pPr>
      <w:r w:rsidRPr="001D1F37">
        <w:rPr>
          <w:rStyle w:val="Strong"/>
          <w:color w:val="AA610D" w:themeColor="accent1" w:themeShade="BF"/>
        </w:rPr>
        <w:lastRenderedPageBreak/>
        <w:t>Five Keys to Safer Food (WHO):</w:t>
      </w:r>
    </w:p>
    <w:p w:rsidR="005F617A" w:rsidRPr="001D1F37" w:rsidRDefault="005F617A" w:rsidP="005F617A">
      <w:pPr>
        <w:pStyle w:val="Heading3"/>
        <w:spacing w:line="360" w:lineRule="auto"/>
        <w:jc w:val="both"/>
        <w:rPr>
          <w:rStyle w:val="Strong"/>
          <w:b/>
          <w:bCs/>
          <w:color w:val="AA610D" w:themeColor="accent1" w:themeShade="BF"/>
          <w:sz w:val="28"/>
          <w:szCs w:val="28"/>
        </w:rPr>
      </w:pPr>
      <w:r w:rsidRPr="001D1F37">
        <w:rPr>
          <w:noProof/>
          <w:color w:val="E48312" w:themeColor="accent1"/>
          <w:sz w:val="28"/>
          <w:szCs w:val="28"/>
        </w:rPr>
        <w:drawing>
          <wp:anchor distT="0" distB="0" distL="114300" distR="114300" simplePos="0" relativeHeight="251768832" behindDoc="1" locked="0" layoutInCell="1" allowOverlap="1" wp14:anchorId="6687B381" wp14:editId="7EFE370C">
            <wp:simplePos x="0" y="0"/>
            <wp:positionH relativeFrom="margin">
              <wp:posOffset>-495300</wp:posOffset>
            </wp:positionH>
            <wp:positionV relativeFrom="paragraph">
              <wp:posOffset>207010</wp:posOffset>
            </wp:positionV>
            <wp:extent cx="6724650" cy="4362450"/>
            <wp:effectExtent l="0" t="0" r="0" b="0"/>
            <wp:wrapTight wrapText="bothSides">
              <wp:wrapPolygon edited="0">
                <wp:start x="8689" y="0"/>
                <wp:lineTo x="8505" y="283"/>
                <wp:lineTo x="8383" y="943"/>
                <wp:lineTo x="8383" y="3018"/>
                <wp:lineTo x="7526" y="3490"/>
                <wp:lineTo x="6792" y="4245"/>
                <wp:lineTo x="6119" y="5659"/>
                <wp:lineTo x="10769" y="6037"/>
                <wp:lineTo x="3549" y="6320"/>
                <wp:lineTo x="2692" y="6414"/>
                <wp:lineTo x="2754" y="10941"/>
                <wp:lineTo x="8995" y="12073"/>
                <wp:lineTo x="4895" y="12168"/>
                <wp:lineTo x="4589" y="12356"/>
                <wp:lineTo x="5140" y="15092"/>
                <wp:lineTo x="5140" y="15752"/>
                <wp:lineTo x="8444" y="16601"/>
                <wp:lineTo x="5385" y="16601"/>
                <wp:lineTo x="4834" y="16695"/>
                <wp:lineTo x="4834" y="19997"/>
                <wp:lineTo x="4956" y="21128"/>
                <wp:lineTo x="5140" y="21506"/>
                <wp:lineTo x="16521" y="21506"/>
                <wp:lineTo x="16705" y="21128"/>
                <wp:lineTo x="16888" y="16790"/>
                <wp:lineTo x="16154" y="16601"/>
                <wp:lineTo x="12850" y="16601"/>
                <wp:lineTo x="16582" y="15658"/>
                <wp:lineTo x="16521" y="15092"/>
                <wp:lineTo x="16766" y="13583"/>
                <wp:lineTo x="17072" y="12262"/>
                <wp:lineTo x="16582" y="12168"/>
                <wp:lineTo x="12605" y="12073"/>
                <wp:lineTo x="18908" y="10941"/>
                <wp:lineTo x="19030" y="6414"/>
                <wp:lineTo x="18112" y="6320"/>
                <wp:lineTo x="10769" y="6037"/>
                <wp:lineTo x="15359" y="5659"/>
                <wp:lineTo x="15542" y="5376"/>
                <wp:lineTo x="14930" y="4433"/>
                <wp:lineTo x="13890" y="3490"/>
                <wp:lineTo x="13217" y="3018"/>
                <wp:lineTo x="13156" y="472"/>
                <wp:lineTo x="12911" y="0"/>
                <wp:lineTo x="8689" y="0"/>
              </wp:wrapPolygon>
            </wp:wrapTight>
            <wp:docPr id="97" name="Diagram 9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0" r:lo="rId81" r:qs="rId82" r:cs="rId83"/>
              </a:graphicData>
            </a:graphic>
            <wp14:sizeRelH relativeFrom="page">
              <wp14:pctWidth>0</wp14:pctWidth>
            </wp14:sizeRelH>
            <wp14:sizeRelV relativeFrom="page">
              <wp14:pctHeight>0</wp14:pctHeight>
            </wp14:sizeRelV>
          </wp:anchor>
        </w:drawing>
      </w:r>
    </w:p>
    <w:p w:rsidR="005F617A" w:rsidRPr="001D1F37" w:rsidRDefault="005F617A" w:rsidP="005F617A">
      <w:pPr>
        <w:pStyle w:val="Heading3"/>
        <w:spacing w:line="360" w:lineRule="auto"/>
        <w:jc w:val="both"/>
        <w:rPr>
          <w:rStyle w:val="Strong"/>
          <w:b/>
          <w:bCs/>
          <w:color w:val="AA610D" w:themeColor="accent1" w:themeShade="BF"/>
          <w:sz w:val="28"/>
          <w:szCs w:val="28"/>
        </w:rPr>
      </w:pPr>
    </w:p>
    <w:p w:rsidR="005F617A" w:rsidRPr="001D1F37" w:rsidRDefault="005F617A" w:rsidP="005F617A">
      <w:pPr>
        <w:pStyle w:val="Heading3"/>
        <w:spacing w:line="360" w:lineRule="auto"/>
        <w:jc w:val="both"/>
        <w:rPr>
          <w:rStyle w:val="Strong"/>
          <w:b/>
          <w:bCs/>
          <w:color w:val="AA610D" w:themeColor="accent1" w:themeShade="BF"/>
          <w:sz w:val="28"/>
          <w:szCs w:val="28"/>
        </w:rPr>
      </w:pPr>
    </w:p>
    <w:p w:rsidR="005F617A" w:rsidRPr="001D1F37" w:rsidRDefault="005F617A" w:rsidP="005F617A">
      <w:pPr>
        <w:pStyle w:val="Heading3"/>
        <w:spacing w:line="360" w:lineRule="auto"/>
        <w:jc w:val="both"/>
        <w:rPr>
          <w:rStyle w:val="Strong"/>
          <w:b/>
          <w:bCs/>
          <w:color w:val="AA610D" w:themeColor="accent1" w:themeShade="BF"/>
          <w:sz w:val="28"/>
          <w:szCs w:val="28"/>
        </w:rPr>
      </w:pPr>
    </w:p>
    <w:p w:rsidR="005F617A" w:rsidRPr="001D1F37" w:rsidRDefault="005F617A" w:rsidP="005F617A">
      <w:pPr>
        <w:pStyle w:val="Heading3"/>
        <w:spacing w:line="360" w:lineRule="auto"/>
        <w:jc w:val="both"/>
        <w:rPr>
          <w:rStyle w:val="Strong"/>
          <w:b/>
          <w:bCs/>
          <w:color w:val="AA610D" w:themeColor="accent1" w:themeShade="BF"/>
          <w:sz w:val="28"/>
          <w:szCs w:val="28"/>
        </w:rPr>
      </w:pPr>
    </w:p>
    <w:p w:rsidR="005F617A" w:rsidRPr="001D1F37" w:rsidRDefault="005F617A" w:rsidP="005F617A">
      <w:pPr>
        <w:pStyle w:val="Heading3"/>
        <w:spacing w:line="360" w:lineRule="auto"/>
        <w:jc w:val="both"/>
        <w:rPr>
          <w:rStyle w:val="Strong"/>
          <w:b/>
          <w:bCs/>
          <w:color w:val="AA610D" w:themeColor="accent1" w:themeShade="BF"/>
          <w:sz w:val="28"/>
          <w:szCs w:val="28"/>
        </w:rPr>
      </w:pPr>
    </w:p>
    <w:p w:rsidR="005F617A" w:rsidRPr="001D1F37" w:rsidRDefault="005F617A" w:rsidP="005F617A">
      <w:pPr>
        <w:pStyle w:val="Heading3"/>
        <w:spacing w:line="360" w:lineRule="auto"/>
        <w:jc w:val="both"/>
        <w:rPr>
          <w:rStyle w:val="Strong"/>
          <w:b/>
          <w:bCs/>
          <w:color w:val="AA610D" w:themeColor="accent1" w:themeShade="BF"/>
          <w:sz w:val="28"/>
          <w:szCs w:val="28"/>
        </w:rPr>
      </w:pPr>
    </w:p>
    <w:p w:rsidR="005F617A" w:rsidRPr="001D1F37" w:rsidRDefault="005F617A" w:rsidP="005F617A">
      <w:pPr>
        <w:pStyle w:val="Heading3"/>
        <w:spacing w:line="360" w:lineRule="auto"/>
        <w:jc w:val="both"/>
        <w:rPr>
          <w:rStyle w:val="Strong"/>
          <w:b/>
          <w:bCs/>
          <w:color w:val="AA610D" w:themeColor="accent1" w:themeShade="BF"/>
          <w:sz w:val="28"/>
          <w:szCs w:val="28"/>
        </w:rPr>
      </w:pPr>
    </w:p>
    <w:p w:rsidR="005F617A" w:rsidRPr="001D1F37" w:rsidRDefault="005F617A" w:rsidP="005F617A">
      <w:pPr>
        <w:pStyle w:val="Heading3"/>
        <w:spacing w:line="360" w:lineRule="auto"/>
        <w:jc w:val="both"/>
        <w:rPr>
          <w:rStyle w:val="Strong"/>
          <w:b/>
          <w:bCs/>
          <w:color w:val="AA610D" w:themeColor="accent1" w:themeShade="BF"/>
          <w:sz w:val="28"/>
          <w:szCs w:val="28"/>
        </w:rPr>
      </w:pPr>
    </w:p>
    <w:p w:rsidR="005F617A" w:rsidRPr="001D1F37" w:rsidRDefault="005F617A" w:rsidP="005F617A">
      <w:pPr>
        <w:pStyle w:val="Heading3"/>
        <w:spacing w:line="360" w:lineRule="auto"/>
        <w:jc w:val="both"/>
        <w:rPr>
          <w:rStyle w:val="Strong"/>
          <w:b/>
          <w:bCs/>
          <w:color w:val="AA610D" w:themeColor="accent1" w:themeShade="BF"/>
          <w:sz w:val="28"/>
          <w:szCs w:val="28"/>
        </w:rPr>
      </w:pPr>
    </w:p>
    <w:p w:rsidR="005F617A" w:rsidRPr="001D1F37" w:rsidRDefault="005F617A" w:rsidP="005F617A">
      <w:pPr>
        <w:pStyle w:val="Heading3"/>
        <w:spacing w:line="360" w:lineRule="auto"/>
        <w:jc w:val="both"/>
        <w:rPr>
          <w:rStyle w:val="Strong"/>
          <w:b/>
          <w:bCs/>
          <w:color w:val="AA610D" w:themeColor="accent1" w:themeShade="BF"/>
          <w:sz w:val="28"/>
          <w:szCs w:val="28"/>
        </w:rPr>
      </w:pPr>
    </w:p>
    <w:p w:rsidR="005F617A" w:rsidRPr="001D1F37" w:rsidRDefault="005F617A" w:rsidP="005F617A">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t>12. Role of Primary Healthcare Workers</w:t>
      </w:r>
    </w:p>
    <w:p w:rsidR="005F617A" w:rsidRPr="001D1F37" w:rsidRDefault="005F617A" w:rsidP="005F617A">
      <w:pPr>
        <w:pStyle w:val="NormalWeb"/>
        <w:spacing w:line="360" w:lineRule="auto"/>
        <w:jc w:val="both"/>
      </w:pPr>
      <w:r w:rsidRPr="001D1F37">
        <w:t>PHC workers play a vital role in reducing foodborne diseases through:</w:t>
      </w:r>
    </w:p>
    <w:p w:rsidR="005F617A" w:rsidRPr="001D1F37" w:rsidRDefault="005F617A" w:rsidP="0004107C">
      <w:pPr>
        <w:pStyle w:val="NormalWeb"/>
        <w:numPr>
          <w:ilvl w:val="0"/>
          <w:numId w:val="83"/>
        </w:numPr>
        <w:spacing w:line="360" w:lineRule="auto"/>
        <w:jc w:val="both"/>
      </w:pPr>
      <w:r w:rsidRPr="001D1F37">
        <w:t>Early identification and reporting of cases</w:t>
      </w:r>
    </w:p>
    <w:p w:rsidR="005F617A" w:rsidRPr="001D1F37" w:rsidRDefault="005F617A" w:rsidP="0004107C">
      <w:pPr>
        <w:pStyle w:val="NormalWeb"/>
        <w:numPr>
          <w:ilvl w:val="0"/>
          <w:numId w:val="83"/>
        </w:numPr>
        <w:spacing w:line="360" w:lineRule="auto"/>
        <w:jc w:val="both"/>
      </w:pPr>
      <w:r w:rsidRPr="001D1F37">
        <w:t>Educating families and communities on safe food practices</w:t>
      </w:r>
    </w:p>
    <w:p w:rsidR="005F617A" w:rsidRPr="001D1F37" w:rsidRDefault="005F617A" w:rsidP="0004107C">
      <w:pPr>
        <w:pStyle w:val="NormalWeb"/>
        <w:numPr>
          <w:ilvl w:val="0"/>
          <w:numId w:val="83"/>
        </w:numPr>
        <w:spacing w:line="360" w:lineRule="auto"/>
        <w:jc w:val="both"/>
      </w:pPr>
      <w:r w:rsidRPr="001D1F37">
        <w:t>Monitoring hygiene conditions in local food vendors</w:t>
      </w:r>
    </w:p>
    <w:p w:rsidR="005F617A" w:rsidRPr="001D1F37" w:rsidRDefault="005F617A" w:rsidP="0004107C">
      <w:pPr>
        <w:pStyle w:val="NormalWeb"/>
        <w:numPr>
          <w:ilvl w:val="0"/>
          <w:numId w:val="83"/>
        </w:numPr>
        <w:spacing w:line="360" w:lineRule="auto"/>
        <w:jc w:val="both"/>
      </w:pPr>
      <w:r w:rsidRPr="001D1F37">
        <w:t>Supporting outbreak investigation teams</w:t>
      </w:r>
    </w:p>
    <w:p w:rsidR="005F617A" w:rsidRPr="001D1F37" w:rsidRDefault="005F617A" w:rsidP="0004107C">
      <w:pPr>
        <w:pStyle w:val="NormalWeb"/>
        <w:numPr>
          <w:ilvl w:val="0"/>
          <w:numId w:val="83"/>
        </w:numPr>
        <w:spacing w:line="360" w:lineRule="auto"/>
        <w:jc w:val="both"/>
      </w:pPr>
      <w:r w:rsidRPr="001D1F37">
        <w:t>Promoting vaccination (e.g., Typhoid, Hepatitis A)</w:t>
      </w:r>
    </w:p>
    <w:p w:rsidR="005F617A" w:rsidRPr="001D1F37" w:rsidRDefault="005F617A" w:rsidP="005F617A">
      <w:pPr>
        <w:pStyle w:val="Heading1"/>
        <w:spacing w:line="360" w:lineRule="auto"/>
        <w:jc w:val="center"/>
        <w:rPr>
          <w:rStyle w:val="Strong"/>
          <w:rFonts w:ascii="Times New Roman" w:hAnsi="Times New Roman" w:cs="Times New Roman"/>
          <w:bCs w:val="0"/>
          <w:color w:val="7030A0"/>
        </w:rPr>
      </w:pPr>
      <w:r w:rsidRPr="001D1F37">
        <w:rPr>
          <w:rStyle w:val="Strong"/>
          <w:rFonts w:ascii="Times New Roman" w:hAnsi="Times New Roman" w:cs="Times New Roman"/>
          <w:bCs w:val="0"/>
          <w:color w:val="7030A0"/>
        </w:rPr>
        <w:lastRenderedPageBreak/>
        <w:t>SESSION 2.2: INDIRECT TRANSMISSION</w:t>
      </w:r>
    </w:p>
    <w:p w:rsidR="005F617A" w:rsidRPr="001D1F37" w:rsidRDefault="005F617A" w:rsidP="005F617A">
      <w:pPr>
        <w:pStyle w:val="Heading1"/>
        <w:spacing w:line="360" w:lineRule="auto"/>
        <w:jc w:val="center"/>
        <w:rPr>
          <w:rFonts w:ascii="Times New Roman" w:hAnsi="Times New Roman" w:cs="Times New Roman"/>
          <w:b/>
          <w:color w:val="7030A0"/>
        </w:rPr>
      </w:pPr>
      <w:r w:rsidRPr="001D1F37">
        <w:rPr>
          <w:rStyle w:val="Strong"/>
          <w:rFonts w:ascii="Times New Roman" w:hAnsi="Times New Roman" w:cs="Times New Roman"/>
          <w:bCs w:val="0"/>
          <w:color w:val="7030A0"/>
        </w:rPr>
        <w:t xml:space="preserve">SUB SESSION 2.2.3:  </w:t>
      </w:r>
      <w:r w:rsidRPr="001D1F37">
        <w:rPr>
          <w:rFonts w:ascii="Times New Roman" w:hAnsi="Times New Roman" w:cs="Times New Roman"/>
          <w:b/>
          <w:color w:val="7030A0"/>
        </w:rPr>
        <w:t xml:space="preserve">VECTOR-BORNE TRANSMISSION </w:t>
      </w:r>
    </w:p>
    <w:p w:rsidR="005F617A" w:rsidRPr="001D1F37" w:rsidRDefault="005F617A" w:rsidP="005F617A">
      <w:pPr>
        <w:pStyle w:val="Heading3"/>
        <w:spacing w:line="360" w:lineRule="auto"/>
        <w:rPr>
          <w:color w:val="7030A0"/>
          <w:sz w:val="28"/>
          <w:szCs w:val="28"/>
        </w:rPr>
      </w:pPr>
      <w:r w:rsidRPr="001D1F37">
        <w:rPr>
          <w:color w:val="7030A0"/>
          <w:sz w:val="28"/>
          <w:szCs w:val="28"/>
        </w:rPr>
        <w:t>Learning Objectives</w:t>
      </w:r>
    </w:p>
    <w:p w:rsidR="005F617A" w:rsidRPr="001D1F37" w:rsidRDefault="005F617A" w:rsidP="005F617A">
      <w:pPr>
        <w:pStyle w:val="NormalWeb"/>
        <w:spacing w:line="360" w:lineRule="auto"/>
      </w:pPr>
      <w:r w:rsidRPr="001D1F37">
        <w:t>By the end of this session, participants will be able to:</w:t>
      </w:r>
    </w:p>
    <w:p w:rsidR="005F617A" w:rsidRPr="001D1F37" w:rsidRDefault="005F617A" w:rsidP="0004107C">
      <w:pPr>
        <w:pStyle w:val="NormalWeb"/>
        <w:numPr>
          <w:ilvl w:val="0"/>
          <w:numId w:val="84"/>
        </w:numPr>
        <w:spacing w:line="360" w:lineRule="auto"/>
      </w:pPr>
      <w:r w:rsidRPr="001D1F37">
        <w:t>Define vector-borne transmission and distinguish between biological and mechanical modes.</w:t>
      </w:r>
    </w:p>
    <w:p w:rsidR="005F617A" w:rsidRPr="001D1F37" w:rsidRDefault="005F617A" w:rsidP="0004107C">
      <w:pPr>
        <w:pStyle w:val="NormalWeb"/>
        <w:numPr>
          <w:ilvl w:val="0"/>
          <w:numId w:val="84"/>
        </w:numPr>
        <w:spacing w:line="360" w:lineRule="auto"/>
      </w:pPr>
      <w:r w:rsidRPr="001D1F37">
        <w:t>Identify the major vectors and the diseases they transmit in Pakistan (and especially KP).</w:t>
      </w:r>
    </w:p>
    <w:p w:rsidR="005F617A" w:rsidRPr="001D1F37" w:rsidRDefault="005F617A" w:rsidP="0004107C">
      <w:pPr>
        <w:pStyle w:val="NormalWeb"/>
        <w:numPr>
          <w:ilvl w:val="0"/>
          <w:numId w:val="84"/>
        </w:numPr>
        <w:spacing w:line="360" w:lineRule="auto"/>
      </w:pPr>
      <w:r w:rsidRPr="001D1F37">
        <w:t>Describe the ecology and risk factors for vector-borne diseases (VBDs), including environmental, behavioural and structural contributors.</w:t>
      </w:r>
    </w:p>
    <w:p w:rsidR="005F617A" w:rsidRPr="001D1F37" w:rsidRDefault="005F617A" w:rsidP="0004107C">
      <w:pPr>
        <w:pStyle w:val="NormalWeb"/>
        <w:numPr>
          <w:ilvl w:val="0"/>
          <w:numId w:val="84"/>
        </w:numPr>
        <w:spacing w:line="360" w:lineRule="auto"/>
      </w:pPr>
      <w:r w:rsidRPr="001D1F37">
        <w:t>Recognize recent local data/trends of vector-borne diseases in KP and Pakistan.</w:t>
      </w:r>
    </w:p>
    <w:p w:rsidR="005F617A" w:rsidRPr="001D1F37" w:rsidRDefault="005F617A" w:rsidP="0004107C">
      <w:pPr>
        <w:pStyle w:val="NormalWeb"/>
        <w:numPr>
          <w:ilvl w:val="0"/>
          <w:numId w:val="84"/>
        </w:numPr>
        <w:spacing w:line="360" w:lineRule="auto"/>
      </w:pPr>
      <w:r w:rsidRPr="001D1F37">
        <w:t>Outline prevention and control strategies (including integrated vector management) relevant for primary health care settings.</w:t>
      </w:r>
    </w:p>
    <w:p w:rsidR="005F617A" w:rsidRPr="001D1F37" w:rsidRDefault="005F617A" w:rsidP="005F617A">
      <w:pPr>
        <w:pStyle w:val="Heading3"/>
        <w:spacing w:line="360" w:lineRule="auto"/>
        <w:rPr>
          <w:color w:val="7030A0"/>
          <w:sz w:val="28"/>
          <w:szCs w:val="28"/>
        </w:rPr>
      </w:pPr>
      <w:r w:rsidRPr="001D1F37">
        <w:rPr>
          <w:color w:val="7030A0"/>
          <w:sz w:val="28"/>
          <w:szCs w:val="28"/>
        </w:rPr>
        <w:t>1. Introduction</w:t>
      </w:r>
    </w:p>
    <w:p w:rsidR="005F617A" w:rsidRPr="001D1F37" w:rsidRDefault="005F617A" w:rsidP="005F617A">
      <w:pPr>
        <w:pStyle w:val="NormalWeb"/>
        <w:spacing w:line="360" w:lineRule="auto"/>
        <w:jc w:val="both"/>
        <w:rPr>
          <w:rStyle w:val="ms-1"/>
        </w:rPr>
      </w:pPr>
      <w:r w:rsidRPr="001D1F37">
        <w:t>Vector-borne diseases are those in which an infectious agent is transmitted from one host to another by a living organism (a vector), most commonly arthropods such as mosquitoes, ticks, fleas or flies. In many low- and middle-income countries</w:t>
      </w:r>
      <w:r w:rsidR="003C759E" w:rsidRPr="001D1F37">
        <w:t xml:space="preserve"> and</w:t>
      </w:r>
      <w:r w:rsidRPr="001D1F37">
        <w:t xml:space="preserve"> in regions such as KP, vector-borne diseases contribute significantly to the burden of illness and strain health-care systems. </w:t>
      </w:r>
    </w:p>
    <w:p w:rsidR="005F617A" w:rsidRPr="001D1F37" w:rsidRDefault="005F617A" w:rsidP="005F617A">
      <w:pPr>
        <w:pStyle w:val="NormalWeb"/>
        <w:spacing w:line="360" w:lineRule="auto"/>
        <w:jc w:val="both"/>
      </w:pPr>
      <w:r w:rsidRPr="001D1F37">
        <w:t>In Pakistan, for example, outbreaks of Dengue continue to surge after monsoon seasons</w:t>
      </w:r>
      <w:r w:rsidR="003C759E" w:rsidRPr="001D1F37">
        <w:t xml:space="preserve"> and</w:t>
      </w:r>
      <w:r w:rsidRPr="001D1F37">
        <w:t xml:space="preserve"> high vector-larval indices have been reported in districts of KP. Because vectors depend on the environment, human behavior and structural conditions (housing, water storage, sanitation, waste disposal), primary health-care workers play a critical role in prevention, early detection and community education.</w:t>
      </w: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Heading3"/>
        <w:spacing w:line="360" w:lineRule="auto"/>
        <w:rPr>
          <w:color w:val="7030A0"/>
          <w:sz w:val="28"/>
          <w:szCs w:val="28"/>
        </w:rPr>
      </w:pPr>
      <w:r w:rsidRPr="001D1F37">
        <w:rPr>
          <w:color w:val="7030A0"/>
          <w:sz w:val="28"/>
          <w:szCs w:val="28"/>
        </w:rPr>
        <w:t>2. Definition and Modes of Vector-Borne Transmission</w:t>
      </w:r>
    </w:p>
    <w:p w:rsidR="005F617A" w:rsidRPr="001D1F37" w:rsidRDefault="005F617A" w:rsidP="005F617A">
      <w:pPr>
        <w:pStyle w:val="NormalWeb"/>
        <w:spacing w:line="360" w:lineRule="auto"/>
      </w:pPr>
      <w:r w:rsidRPr="001D1F37">
        <w:t xml:space="preserve">Vector-borne transmission is the spread of infectious diseases through </w:t>
      </w:r>
      <w:r w:rsidRPr="001D1F37">
        <w:rPr>
          <w:rStyle w:val="Strong"/>
          <w:rFonts w:eastAsiaTheme="majorEastAsia"/>
          <w:b w:val="0"/>
        </w:rPr>
        <w:t>living vectors</w:t>
      </w:r>
      <w:r w:rsidRPr="001D1F37">
        <w:t xml:space="preserve"> (such as mosquitoes, ticks, fleas, flies) that carry pathogens from one host to another.</w:t>
      </w:r>
    </w:p>
    <w:p w:rsidR="005F617A" w:rsidRPr="001D1F37" w:rsidRDefault="005F617A" w:rsidP="005F617A">
      <w:pPr>
        <w:pStyle w:val="NormalWeb"/>
        <w:spacing w:line="360" w:lineRule="auto"/>
        <w:rPr>
          <w:color w:val="7030A0"/>
        </w:rPr>
      </w:pPr>
      <w:r w:rsidRPr="001D1F37">
        <w:rPr>
          <w:rStyle w:val="Strong"/>
          <w:rFonts w:eastAsiaTheme="majorEastAsia"/>
          <w:color w:val="7030A0"/>
        </w:rPr>
        <w:t>Modes of transmission:</w:t>
      </w:r>
    </w:p>
    <w:p w:rsidR="005F617A" w:rsidRPr="001D1F37" w:rsidRDefault="005F617A" w:rsidP="0004107C">
      <w:pPr>
        <w:pStyle w:val="NormalWeb"/>
        <w:numPr>
          <w:ilvl w:val="0"/>
          <w:numId w:val="85"/>
        </w:numPr>
        <w:spacing w:line="360" w:lineRule="auto"/>
      </w:pPr>
      <w:r w:rsidRPr="001D1F37">
        <w:rPr>
          <w:rStyle w:val="Strong"/>
          <w:rFonts w:eastAsiaTheme="majorEastAsia"/>
          <w:i/>
          <w:color w:val="7030A0"/>
        </w:rPr>
        <w:t>Biological transmission</w:t>
      </w:r>
      <w:r w:rsidRPr="001D1F37">
        <w:rPr>
          <w:color w:val="7030A0"/>
        </w:rPr>
        <w:t xml:space="preserve"> </w:t>
      </w:r>
      <w:r w:rsidRPr="001D1F37">
        <w:t>– The pathogen undergoes part of its life-cycle inside the vector (e.g., malaria via Anopheles mosquito).</w:t>
      </w:r>
    </w:p>
    <w:p w:rsidR="005F617A" w:rsidRPr="001D1F37" w:rsidRDefault="005F617A" w:rsidP="0004107C">
      <w:pPr>
        <w:pStyle w:val="NormalWeb"/>
        <w:numPr>
          <w:ilvl w:val="0"/>
          <w:numId w:val="85"/>
        </w:numPr>
        <w:spacing w:line="360" w:lineRule="auto"/>
      </w:pPr>
      <w:r w:rsidRPr="001D1F37">
        <w:rPr>
          <w:rStyle w:val="Strong"/>
          <w:rFonts w:eastAsiaTheme="majorEastAsia"/>
          <w:i/>
          <w:color w:val="7030A0"/>
        </w:rPr>
        <w:t>Mechanical transmission</w:t>
      </w:r>
      <w:r w:rsidRPr="001D1F37">
        <w:rPr>
          <w:color w:val="7030A0"/>
        </w:rPr>
        <w:t xml:space="preserve"> </w:t>
      </w:r>
      <w:r w:rsidRPr="001D1F37">
        <w:t>– The vector carries the pathogen on its body or legs without biological changes (e.g., house flies carrying typhoid bacteria).</w:t>
      </w:r>
    </w:p>
    <w:p w:rsidR="005F617A" w:rsidRPr="001D1F37" w:rsidRDefault="005F617A" w:rsidP="005F617A">
      <w:pPr>
        <w:pStyle w:val="NormalWeb"/>
        <w:spacing w:line="360" w:lineRule="auto"/>
      </w:pPr>
      <w:r w:rsidRPr="001D1F37">
        <w:t>This distinction is useful when planning control measures: biological transmission often requires vector population control and interrupting lifecycle; mechanical transmission emphasizes hygiene and vector-barrier measures.</w:t>
      </w:r>
    </w:p>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noProof/>
        </w:rPr>
        <w:drawing>
          <wp:inline distT="0" distB="0" distL="0" distR="0" wp14:anchorId="7992C9BB" wp14:editId="0F520D3D">
            <wp:extent cx="5943600" cy="322199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43600" cy="3221990"/>
                    </a:xfrm>
                    <a:prstGeom prst="rect">
                      <a:avLst/>
                    </a:prstGeom>
                  </pic:spPr>
                </pic:pic>
              </a:graphicData>
            </a:graphic>
          </wp:inline>
        </w:drawing>
      </w:r>
    </w:p>
    <w:p w:rsidR="005F617A" w:rsidRPr="001D1F37" w:rsidRDefault="005F617A" w:rsidP="005F617A">
      <w:pPr>
        <w:pStyle w:val="Heading3"/>
        <w:spacing w:line="360" w:lineRule="auto"/>
        <w:rPr>
          <w:sz w:val="24"/>
          <w:szCs w:val="24"/>
        </w:rPr>
      </w:pPr>
    </w:p>
    <w:p w:rsidR="005F617A" w:rsidRPr="001D1F37" w:rsidRDefault="005F617A" w:rsidP="005F617A">
      <w:pPr>
        <w:pStyle w:val="Heading3"/>
        <w:spacing w:line="360" w:lineRule="auto"/>
        <w:rPr>
          <w:sz w:val="24"/>
          <w:szCs w:val="24"/>
        </w:rPr>
      </w:pPr>
    </w:p>
    <w:p w:rsidR="005F617A" w:rsidRPr="001D1F37" w:rsidRDefault="005F617A" w:rsidP="005F617A">
      <w:pPr>
        <w:pStyle w:val="Heading3"/>
        <w:spacing w:line="360" w:lineRule="auto"/>
        <w:rPr>
          <w:color w:val="7030A0"/>
          <w:sz w:val="28"/>
          <w:szCs w:val="28"/>
        </w:rPr>
      </w:pPr>
      <w:r w:rsidRPr="001D1F37">
        <w:rPr>
          <w:color w:val="7030A0"/>
          <w:sz w:val="28"/>
          <w:szCs w:val="28"/>
        </w:rPr>
        <w:t>3. Vectors and Diseases Common in Pakistan (and KP)</w:t>
      </w:r>
    </w:p>
    <w:p w:rsidR="005F617A" w:rsidRPr="001D1F37" w:rsidRDefault="005F617A" w:rsidP="005F617A">
      <w:pPr>
        <w:pStyle w:val="NormalWeb"/>
        <w:spacing w:line="360" w:lineRule="auto"/>
      </w:pPr>
      <w:r w:rsidRPr="001D1F37">
        <w:t>Here is a table summarizing major vectors, diseases</w:t>
      </w:r>
      <w:r w:rsidR="003C759E" w:rsidRPr="001D1F37">
        <w:t xml:space="preserve"> and</w:t>
      </w:r>
      <w:r w:rsidRPr="001D1F37">
        <w:t xml:space="preserve"> pathogens:</w:t>
      </w:r>
    </w:p>
    <w:tbl>
      <w:tblPr>
        <w:tblStyle w:val="ListTable3-Accent3"/>
        <w:tblW w:w="9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5385"/>
        <w:gridCol w:w="2331"/>
      </w:tblGrid>
      <w:tr w:rsidR="005F617A" w:rsidRPr="001D1F37" w:rsidTr="005F617A">
        <w:trPr>
          <w:cnfStyle w:val="100000000000" w:firstRow="1" w:lastRow="0" w:firstColumn="0" w:lastColumn="0" w:oddVBand="0" w:evenVBand="0" w:oddHBand="0" w:evenHBand="0" w:firstRowFirstColumn="0" w:firstRowLastColumn="0" w:lastRowFirstColumn="0" w:lastRowLastColumn="0"/>
          <w:trHeight w:val="442"/>
        </w:trPr>
        <w:tc>
          <w:tcPr>
            <w:cnfStyle w:val="001000000100" w:firstRow="0" w:lastRow="0" w:firstColumn="1" w:lastColumn="0" w:oddVBand="0" w:evenVBand="0" w:oddHBand="0" w:evenHBand="0" w:firstRowFirstColumn="1" w:firstRowLastColumn="0" w:lastRowFirstColumn="0" w:lastRowLastColumn="0"/>
            <w:tcW w:w="0" w:type="auto"/>
            <w:tcBorders>
              <w:bottom w:val="none" w:sz="0" w:space="0" w:color="auto"/>
              <w:right w:val="none" w:sz="0" w:space="0" w:color="auto"/>
            </w:tcBorders>
            <w:shd w:val="clear" w:color="auto" w:fill="7030A0"/>
            <w:hideMark/>
          </w:tcPr>
          <w:p w:rsidR="005F617A" w:rsidRPr="001D1F37" w:rsidRDefault="005F617A" w:rsidP="005F617A">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rPr>
              <w:t>Vector</w:t>
            </w:r>
          </w:p>
        </w:tc>
        <w:tc>
          <w:tcPr>
            <w:tcW w:w="0" w:type="auto"/>
            <w:shd w:val="clear" w:color="auto" w:fill="7030A0"/>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Disease(s)</w:t>
            </w:r>
          </w:p>
        </w:tc>
        <w:tc>
          <w:tcPr>
            <w:tcW w:w="0" w:type="auto"/>
            <w:shd w:val="clear" w:color="auto" w:fill="7030A0"/>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Pathogen type</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hideMark/>
          </w:tcPr>
          <w:p w:rsidR="005F617A" w:rsidRPr="001D1F37" w:rsidRDefault="005F617A" w:rsidP="005F617A">
            <w:pPr>
              <w:spacing w:line="360" w:lineRule="auto"/>
              <w:rPr>
                <w:rFonts w:ascii="Times New Roman" w:hAnsi="Times New Roman" w:cs="Times New Roman"/>
                <w:b w:val="0"/>
                <w:bCs w:val="0"/>
                <w:sz w:val="24"/>
                <w:szCs w:val="24"/>
              </w:rPr>
            </w:pPr>
            <w:r w:rsidRPr="001D1F37">
              <w:rPr>
                <w:rFonts w:ascii="Times New Roman" w:hAnsi="Times New Roman" w:cs="Times New Roman"/>
                <w:sz w:val="24"/>
                <w:szCs w:val="24"/>
              </w:rPr>
              <w:t>Mosquitoes</w:t>
            </w:r>
          </w:p>
        </w:tc>
        <w:tc>
          <w:tcPr>
            <w:tcW w:w="0" w:type="auto"/>
            <w:tcBorders>
              <w:top w:val="none" w:sz="0" w:space="0" w:color="auto"/>
              <w:bottom w:val="none" w:sz="0" w:space="0" w:color="auto"/>
            </w:tcBorders>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Dengue, Malaria, Zika, Chikungunya, JE</w:t>
            </w:r>
          </w:p>
        </w:tc>
        <w:tc>
          <w:tcPr>
            <w:tcW w:w="0" w:type="auto"/>
            <w:tcBorders>
              <w:top w:val="none" w:sz="0" w:space="0" w:color="auto"/>
              <w:bottom w:val="none" w:sz="0" w:space="0" w:color="auto"/>
            </w:tcBorders>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Parasites, Viruses</w:t>
            </w:r>
          </w:p>
        </w:tc>
      </w:tr>
      <w:tr w:rsidR="005F617A" w:rsidRPr="001D1F37" w:rsidTr="005F617A">
        <w:trPr>
          <w:trHeight w:val="442"/>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Ticks</w:t>
            </w:r>
          </w:p>
        </w:tc>
        <w:tc>
          <w:tcPr>
            <w:tcW w:w="0" w:type="auto"/>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Lyme disease, Tick-borne encephalitis</w:t>
            </w:r>
          </w:p>
        </w:tc>
        <w:tc>
          <w:tcPr>
            <w:tcW w:w="0" w:type="auto"/>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Bacteria, Viruses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474"/>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Fleas</w:t>
            </w:r>
          </w:p>
        </w:tc>
        <w:tc>
          <w:tcPr>
            <w:tcW w:w="0" w:type="auto"/>
            <w:tcBorders>
              <w:top w:val="none" w:sz="0" w:space="0" w:color="auto"/>
              <w:bottom w:val="none" w:sz="0" w:space="0" w:color="auto"/>
            </w:tcBorders>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Plague, Murine typhus</w:t>
            </w:r>
          </w:p>
        </w:tc>
        <w:tc>
          <w:tcPr>
            <w:tcW w:w="0" w:type="auto"/>
            <w:tcBorders>
              <w:top w:val="none" w:sz="0" w:space="0" w:color="auto"/>
              <w:bottom w:val="none" w:sz="0" w:space="0" w:color="auto"/>
            </w:tcBorders>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Bacteria</w:t>
            </w:r>
          </w:p>
        </w:tc>
      </w:tr>
      <w:tr w:rsidR="005F617A" w:rsidRPr="001D1F37" w:rsidTr="005F617A">
        <w:trPr>
          <w:trHeight w:val="442"/>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Sandflies</w:t>
            </w:r>
          </w:p>
        </w:tc>
        <w:tc>
          <w:tcPr>
            <w:tcW w:w="0" w:type="auto"/>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Leishmaniasis</w:t>
            </w:r>
          </w:p>
        </w:tc>
        <w:tc>
          <w:tcPr>
            <w:tcW w:w="0" w:type="auto"/>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Parasite</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Blackflies</w:t>
            </w:r>
          </w:p>
        </w:tc>
        <w:tc>
          <w:tcPr>
            <w:tcW w:w="0" w:type="auto"/>
            <w:tcBorders>
              <w:top w:val="none" w:sz="0" w:space="0" w:color="auto"/>
              <w:bottom w:val="none" w:sz="0" w:space="0" w:color="auto"/>
            </w:tcBorders>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Onchocerciasis (river blindness)</w:t>
            </w:r>
          </w:p>
        </w:tc>
        <w:tc>
          <w:tcPr>
            <w:tcW w:w="0" w:type="auto"/>
            <w:tcBorders>
              <w:top w:val="none" w:sz="0" w:space="0" w:color="auto"/>
              <w:bottom w:val="none" w:sz="0" w:space="0" w:color="auto"/>
            </w:tcBorders>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Parasite</w:t>
            </w:r>
          </w:p>
        </w:tc>
      </w:tr>
      <w:tr w:rsidR="005F617A" w:rsidRPr="001D1F37" w:rsidTr="005F617A">
        <w:trPr>
          <w:trHeight w:val="442"/>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Tsetse flies</w:t>
            </w:r>
          </w:p>
        </w:tc>
        <w:tc>
          <w:tcPr>
            <w:tcW w:w="0" w:type="auto"/>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African trypanosomiasis</w:t>
            </w:r>
          </w:p>
        </w:tc>
        <w:tc>
          <w:tcPr>
            <w:tcW w:w="0" w:type="auto"/>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Parasite</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Houseflies</w:t>
            </w:r>
          </w:p>
        </w:tc>
        <w:tc>
          <w:tcPr>
            <w:tcW w:w="0" w:type="auto"/>
            <w:tcBorders>
              <w:top w:val="none" w:sz="0" w:space="0" w:color="auto"/>
              <w:bottom w:val="none" w:sz="0" w:space="0" w:color="auto"/>
            </w:tcBorders>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Typhoid, cholera (mechanical transmission)</w:t>
            </w:r>
          </w:p>
        </w:tc>
        <w:tc>
          <w:tcPr>
            <w:tcW w:w="0" w:type="auto"/>
            <w:tcBorders>
              <w:top w:val="none" w:sz="0" w:space="0" w:color="auto"/>
              <w:bottom w:val="none" w:sz="0" w:space="0" w:color="auto"/>
            </w:tcBorders>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Bacteria, Viruses</w:t>
            </w:r>
          </w:p>
        </w:tc>
      </w:tr>
    </w:tbl>
    <w:p w:rsidR="005F617A" w:rsidRPr="001D1F37" w:rsidRDefault="005F617A" w:rsidP="005F617A">
      <w:pPr>
        <w:pStyle w:val="NormalWeb"/>
        <w:spacing w:line="360" w:lineRule="auto"/>
      </w:pPr>
      <w:r w:rsidRPr="001D1F37">
        <w:t>This table underscores that while mosquitoes are the most familiar carriers, other vectors (ticks, flies, sandflies) also play roles, especially in varied ecological settings.</w:t>
      </w:r>
    </w:p>
    <w:p w:rsidR="005F617A" w:rsidRPr="001D1F37" w:rsidRDefault="005F617A" w:rsidP="005F617A">
      <w:pPr>
        <w:pStyle w:val="Heading3"/>
        <w:spacing w:line="360" w:lineRule="auto"/>
        <w:rPr>
          <w:color w:val="7030A0"/>
          <w:sz w:val="28"/>
          <w:szCs w:val="28"/>
        </w:rPr>
      </w:pPr>
      <w:r w:rsidRPr="001D1F37">
        <w:rPr>
          <w:color w:val="7030A0"/>
          <w:sz w:val="28"/>
          <w:szCs w:val="28"/>
        </w:rPr>
        <w:t>4. Vector Ecology and Risk Factors</w:t>
      </w:r>
    </w:p>
    <w:p w:rsidR="005F617A" w:rsidRPr="001D1F37" w:rsidRDefault="005F617A" w:rsidP="005F617A">
      <w:pPr>
        <w:pStyle w:val="NormalWeb"/>
        <w:spacing w:line="360" w:lineRule="auto"/>
      </w:pPr>
      <w:r w:rsidRPr="001D1F37">
        <w:t>Vector-borne disease transmission depends heavily on the vector’s ecology and human/environmental interactions.</w:t>
      </w:r>
    </w:p>
    <w:p w:rsidR="005F617A" w:rsidRPr="001D1F37" w:rsidRDefault="005F617A" w:rsidP="005F617A">
      <w:pPr>
        <w:pStyle w:val="NormalWeb"/>
        <w:spacing w:line="360" w:lineRule="auto"/>
        <w:rPr>
          <w:color w:val="7030A0"/>
        </w:rPr>
      </w:pPr>
      <w:r w:rsidRPr="001D1F37">
        <w:rPr>
          <w:rStyle w:val="Strong"/>
          <w:rFonts w:eastAsiaTheme="majorEastAsia"/>
          <w:color w:val="7030A0"/>
        </w:rPr>
        <w:t>Key ecological/behavioural risk factors include:</w:t>
      </w:r>
    </w:p>
    <w:p w:rsidR="005F617A" w:rsidRPr="001D1F37" w:rsidRDefault="005F617A" w:rsidP="0004107C">
      <w:pPr>
        <w:pStyle w:val="NormalWeb"/>
        <w:numPr>
          <w:ilvl w:val="0"/>
          <w:numId w:val="86"/>
        </w:numPr>
        <w:spacing w:line="360" w:lineRule="auto"/>
        <w:jc w:val="both"/>
      </w:pPr>
      <w:r w:rsidRPr="001D1F37">
        <w:t xml:space="preserve">Stagnant water bodies, unused containers, tyres, open water storage (mosquito breeding ground) </w:t>
      </w:r>
    </w:p>
    <w:p w:rsidR="005F617A" w:rsidRPr="001D1F37" w:rsidRDefault="005F617A" w:rsidP="0004107C">
      <w:pPr>
        <w:pStyle w:val="NormalWeb"/>
        <w:numPr>
          <w:ilvl w:val="0"/>
          <w:numId w:val="86"/>
        </w:numPr>
        <w:spacing w:line="360" w:lineRule="auto"/>
        <w:jc w:val="both"/>
      </w:pPr>
      <w:r w:rsidRPr="001D1F37">
        <w:t xml:space="preserve">Poor sanitation and waste-disposal which creates favorable conditions for vectors </w:t>
      </w:r>
    </w:p>
    <w:p w:rsidR="005F617A" w:rsidRPr="001D1F37" w:rsidRDefault="005F617A" w:rsidP="0004107C">
      <w:pPr>
        <w:pStyle w:val="NormalWeb"/>
        <w:numPr>
          <w:ilvl w:val="0"/>
          <w:numId w:val="86"/>
        </w:numPr>
        <w:spacing w:line="360" w:lineRule="auto"/>
        <w:jc w:val="both"/>
      </w:pPr>
      <w:r w:rsidRPr="001D1F37">
        <w:t>Housing without screens, overcrowded settlements, peri-urban expansion.</w:t>
      </w:r>
    </w:p>
    <w:p w:rsidR="005F617A" w:rsidRPr="001D1F37" w:rsidRDefault="005F617A" w:rsidP="0004107C">
      <w:pPr>
        <w:pStyle w:val="NormalWeb"/>
        <w:numPr>
          <w:ilvl w:val="0"/>
          <w:numId w:val="86"/>
        </w:numPr>
        <w:spacing w:line="360" w:lineRule="auto"/>
        <w:jc w:val="both"/>
      </w:pPr>
      <w:r w:rsidRPr="001D1F37">
        <w:t>Human behavior: uncovered water containers, lack of vector-control measures, unprotected outdoor sleeping.</w:t>
      </w:r>
    </w:p>
    <w:p w:rsidR="005F617A" w:rsidRPr="001D1F37" w:rsidRDefault="005F617A" w:rsidP="0004107C">
      <w:pPr>
        <w:pStyle w:val="NormalWeb"/>
        <w:numPr>
          <w:ilvl w:val="0"/>
          <w:numId w:val="86"/>
        </w:numPr>
        <w:spacing w:line="360" w:lineRule="auto"/>
        <w:jc w:val="both"/>
      </w:pPr>
      <w:r w:rsidRPr="001D1F37">
        <w:t xml:space="preserve">Urbanization, deforestation, climate change: These alter vector habitats and expand range of diseases. </w:t>
      </w:r>
    </w:p>
    <w:p w:rsidR="005F617A" w:rsidRPr="001D1F37" w:rsidRDefault="005F617A" w:rsidP="0004107C">
      <w:pPr>
        <w:pStyle w:val="NormalWeb"/>
        <w:numPr>
          <w:ilvl w:val="0"/>
          <w:numId w:val="86"/>
        </w:numPr>
        <w:spacing w:line="360" w:lineRule="auto"/>
        <w:jc w:val="both"/>
      </w:pPr>
      <w:r w:rsidRPr="001D1F37">
        <w:lastRenderedPageBreak/>
        <w:t xml:space="preserve">Seasonal and rainfall patterns: Post-monsoon months often see increased caseloads (especially dengue) in KP. </w:t>
      </w:r>
    </w:p>
    <w:p w:rsidR="005F617A" w:rsidRPr="001D1F37" w:rsidRDefault="005F617A" w:rsidP="005F617A">
      <w:pPr>
        <w:pStyle w:val="Heading3"/>
        <w:spacing w:line="360" w:lineRule="auto"/>
        <w:rPr>
          <w:color w:val="7030A0"/>
          <w:sz w:val="28"/>
          <w:szCs w:val="28"/>
        </w:rPr>
      </w:pPr>
      <w:r w:rsidRPr="001D1F37">
        <w:rPr>
          <w:color w:val="7030A0"/>
          <w:sz w:val="28"/>
          <w:szCs w:val="28"/>
        </w:rPr>
        <w:t>5. Public Health Importance</w:t>
      </w:r>
    </w:p>
    <w:p w:rsidR="005F617A" w:rsidRPr="001D1F37" w:rsidRDefault="005F617A" w:rsidP="005F617A">
      <w:pPr>
        <w:pStyle w:val="NormalWeb"/>
        <w:spacing w:line="360" w:lineRule="auto"/>
        <w:jc w:val="both"/>
      </w:pPr>
      <w:r w:rsidRPr="001D1F37">
        <w:t>Vector-borne diseases (VBDs) carry significant morbidity and mortality.</w:t>
      </w:r>
    </w:p>
    <w:p w:rsidR="005F617A" w:rsidRPr="001D1F37" w:rsidRDefault="005F617A" w:rsidP="0004107C">
      <w:pPr>
        <w:pStyle w:val="NormalWeb"/>
        <w:numPr>
          <w:ilvl w:val="0"/>
          <w:numId w:val="87"/>
        </w:numPr>
        <w:spacing w:line="360" w:lineRule="auto"/>
        <w:jc w:val="both"/>
      </w:pPr>
      <w:r w:rsidRPr="001D1F37">
        <w:t>Globally, more than 17 % of all infectious diseases are vector-borne, causing over 700,000 deaths annually.</w:t>
      </w:r>
    </w:p>
    <w:p w:rsidR="005F617A" w:rsidRPr="001D1F37" w:rsidRDefault="005F617A" w:rsidP="0004107C">
      <w:pPr>
        <w:pStyle w:val="NormalWeb"/>
        <w:numPr>
          <w:ilvl w:val="0"/>
          <w:numId w:val="87"/>
        </w:numPr>
        <w:spacing w:line="360" w:lineRule="auto"/>
        <w:jc w:val="both"/>
      </w:pPr>
      <w:r w:rsidRPr="001D1F37">
        <w:t xml:space="preserve">In Pakistan, dengue and malaria remain major health threats, especially in urban and peri-urban areas; outbreaks often follow flooding and rainfall. </w:t>
      </w:r>
    </w:p>
    <w:p w:rsidR="005F617A" w:rsidRPr="001D1F37" w:rsidRDefault="005F617A" w:rsidP="0004107C">
      <w:pPr>
        <w:pStyle w:val="NormalWeb"/>
        <w:numPr>
          <w:ilvl w:val="0"/>
          <w:numId w:val="87"/>
        </w:numPr>
        <w:spacing w:line="360" w:lineRule="auto"/>
        <w:jc w:val="both"/>
      </w:pPr>
      <w:r w:rsidRPr="001D1F37">
        <w:t>In KP and other northern provinces, vector-borne diseases are complicated by mountainous terrain, floods, population displacement</w:t>
      </w:r>
      <w:r w:rsidR="003C759E" w:rsidRPr="001D1F37">
        <w:t xml:space="preserve"> and</w:t>
      </w:r>
      <w:r w:rsidRPr="001D1F37">
        <w:t xml:space="preserve"> limited access to vector control resources. </w:t>
      </w:r>
    </w:p>
    <w:p w:rsidR="005F617A" w:rsidRPr="001D1F37" w:rsidRDefault="005F617A" w:rsidP="005F617A">
      <w:pPr>
        <w:pStyle w:val="NormalWeb"/>
        <w:spacing w:line="360" w:lineRule="auto"/>
        <w:jc w:val="both"/>
      </w:pPr>
      <w:r w:rsidRPr="001D1F37">
        <w:t>Primary health-care settings are often the first point of contact for outbreaks; timely recognition, patient management, vector control liaison and community education are critical.</w:t>
      </w:r>
    </w:p>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noProof/>
          <w:sz w:val="32"/>
          <w:szCs w:val="32"/>
        </w:rPr>
        <w:drawing>
          <wp:anchor distT="0" distB="0" distL="114300" distR="114300" simplePos="0" relativeHeight="251765760" behindDoc="1" locked="0" layoutInCell="1" allowOverlap="1" wp14:anchorId="59D28BD7" wp14:editId="7D4B9729">
            <wp:simplePos x="0" y="0"/>
            <wp:positionH relativeFrom="column">
              <wp:posOffset>-180340</wp:posOffset>
            </wp:positionH>
            <wp:positionV relativeFrom="paragraph">
              <wp:posOffset>376622</wp:posOffset>
            </wp:positionV>
            <wp:extent cx="6300470" cy="2867025"/>
            <wp:effectExtent l="152400" t="152400" r="367030" b="371475"/>
            <wp:wrapTight wrapText="bothSides">
              <wp:wrapPolygon edited="0">
                <wp:start x="261" y="-1148"/>
                <wp:lineTo x="-522" y="-861"/>
                <wp:lineTo x="-457" y="22246"/>
                <wp:lineTo x="653" y="24255"/>
                <wp:lineTo x="21617" y="24255"/>
                <wp:lineTo x="21683" y="23968"/>
                <wp:lineTo x="22728" y="22246"/>
                <wp:lineTo x="22793" y="1435"/>
                <wp:lineTo x="22009" y="-718"/>
                <wp:lineTo x="21944" y="-1148"/>
                <wp:lineTo x="261" y="-1148"/>
              </wp:wrapPolygon>
            </wp:wrapTight>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41579_2024_1026_Fig5_HTML.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6300470" cy="286702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5F617A" w:rsidRPr="001D1F37" w:rsidRDefault="005F617A" w:rsidP="005F617A">
      <w:pPr>
        <w:spacing w:line="360" w:lineRule="auto"/>
        <w:rPr>
          <w:rFonts w:ascii="Times New Roman" w:hAnsi="Times New Roman" w:cs="Times New Roman"/>
          <w:sz w:val="24"/>
          <w:szCs w:val="24"/>
        </w:rPr>
      </w:pPr>
    </w:p>
    <w:p w:rsidR="005F617A" w:rsidRPr="001D1F37" w:rsidRDefault="005F617A" w:rsidP="005F617A">
      <w:pPr>
        <w:pStyle w:val="Heading3"/>
        <w:spacing w:line="360" w:lineRule="auto"/>
        <w:rPr>
          <w:color w:val="7030A0"/>
          <w:sz w:val="28"/>
          <w:szCs w:val="28"/>
        </w:rPr>
      </w:pPr>
      <w:r w:rsidRPr="001D1F37">
        <w:rPr>
          <w:color w:val="7030A0"/>
          <w:sz w:val="28"/>
          <w:szCs w:val="28"/>
        </w:rPr>
        <w:lastRenderedPageBreak/>
        <w:t>6. Prevention &amp; Control Strategies</w:t>
      </w:r>
    </w:p>
    <w:p w:rsidR="005F617A" w:rsidRPr="001D1F37" w:rsidRDefault="005F617A" w:rsidP="005F617A">
      <w:pPr>
        <w:pStyle w:val="NormalWeb"/>
        <w:spacing w:line="360" w:lineRule="auto"/>
      </w:pPr>
      <w:r w:rsidRPr="001D1F37">
        <w:t>For primary health-care workers, the following strategies are important:</w:t>
      </w:r>
    </w:p>
    <w:p w:rsidR="005F617A" w:rsidRPr="001D1F37" w:rsidRDefault="005F617A" w:rsidP="005F617A">
      <w:pPr>
        <w:pStyle w:val="Heading4"/>
        <w:spacing w:line="360" w:lineRule="auto"/>
        <w:rPr>
          <w:color w:val="7030A0"/>
        </w:rPr>
      </w:pPr>
      <w:r w:rsidRPr="001D1F37">
        <w:rPr>
          <w:rStyle w:val="Strong"/>
          <w:b/>
          <w:bCs/>
          <w:color w:val="7030A0"/>
        </w:rPr>
        <w:t>Integrated Vector Management (IVM)</w:t>
      </w:r>
    </w:p>
    <w:p w:rsidR="005F617A" w:rsidRPr="001D1F37" w:rsidRDefault="005F617A" w:rsidP="005F617A">
      <w:pPr>
        <w:pStyle w:val="NormalWeb"/>
        <w:spacing w:line="360" w:lineRule="auto"/>
      </w:pPr>
      <w:r w:rsidRPr="001D1F37">
        <w:t>This approach combines multiple methods: source reduction, chemical control (insecticides), biological control (larvivorous fish, etc.), environmental management and community education.</w:t>
      </w:r>
    </w:p>
    <w:p w:rsidR="005F617A" w:rsidRPr="001D1F37" w:rsidRDefault="005F617A" w:rsidP="005F617A">
      <w:pPr>
        <w:pStyle w:val="Heading4"/>
        <w:spacing w:line="360" w:lineRule="auto"/>
        <w:rPr>
          <w:color w:val="7030A0"/>
        </w:rPr>
      </w:pPr>
      <w:r w:rsidRPr="001D1F37">
        <w:rPr>
          <w:rStyle w:val="Strong"/>
          <w:b/>
          <w:bCs/>
          <w:color w:val="7030A0"/>
        </w:rPr>
        <w:t>Key Actions for PHC Workers</w:t>
      </w:r>
    </w:p>
    <w:p w:rsidR="005F617A" w:rsidRPr="001D1F37" w:rsidRDefault="005F617A" w:rsidP="0004107C">
      <w:pPr>
        <w:pStyle w:val="NormalWeb"/>
        <w:numPr>
          <w:ilvl w:val="0"/>
          <w:numId w:val="88"/>
        </w:numPr>
        <w:spacing w:line="360" w:lineRule="auto"/>
        <w:jc w:val="both"/>
      </w:pPr>
      <w:r w:rsidRPr="001D1F37">
        <w:t xml:space="preserve">Encourage </w:t>
      </w:r>
      <w:r w:rsidRPr="001D1F37">
        <w:rPr>
          <w:rStyle w:val="Strong"/>
          <w:rFonts w:eastAsiaTheme="majorEastAsia"/>
          <w:b w:val="0"/>
        </w:rPr>
        <w:t>elimination of standing water</w:t>
      </w:r>
      <w:r w:rsidRPr="001D1F37">
        <w:t xml:space="preserve"> and proper water-storage practices (e.g., covered containers, removal of old tyres)</w:t>
      </w:r>
    </w:p>
    <w:p w:rsidR="005F617A" w:rsidRPr="001D1F37" w:rsidRDefault="005F617A" w:rsidP="0004107C">
      <w:pPr>
        <w:pStyle w:val="NormalWeb"/>
        <w:numPr>
          <w:ilvl w:val="0"/>
          <w:numId w:val="88"/>
        </w:numPr>
        <w:spacing w:line="360" w:lineRule="auto"/>
        <w:jc w:val="both"/>
      </w:pPr>
      <w:r w:rsidRPr="001D1F37">
        <w:t xml:space="preserve">Promote </w:t>
      </w:r>
      <w:r w:rsidRPr="001D1F37">
        <w:rPr>
          <w:rStyle w:val="Strong"/>
          <w:rFonts w:eastAsiaTheme="majorEastAsia"/>
          <w:b w:val="0"/>
        </w:rPr>
        <w:t>use of mosquito nets</w:t>
      </w:r>
      <w:r w:rsidRPr="001D1F37">
        <w:t>, window screens</w:t>
      </w:r>
      <w:r w:rsidR="003C759E" w:rsidRPr="001D1F37">
        <w:t xml:space="preserve"> and</w:t>
      </w:r>
      <w:r w:rsidRPr="001D1F37">
        <w:t xml:space="preserve"> insect repellent especially during high risk months</w:t>
      </w:r>
    </w:p>
    <w:p w:rsidR="005F617A" w:rsidRPr="001D1F37" w:rsidRDefault="005F617A" w:rsidP="0004107C">
      <w:pPr>
        <w:pStyle w:val="NormalWeb"/>
        <w:numPr>
          <w:ilvl w:val="0"/>
          <w:numId w:val="88"/>
        </w:numPr>
        <w:spacing w:line="360" w:lineRule="auto"/>
        <w:jc w:val="both"/>
      </w:pPr>
      <w:r w:rsidRPr="001D1F37">
        <w:t xml:space="preserve">Support </w:t>
      </w:r>
      <w:r w:rsidRPr="001D1F37">
        <w:rPr>
          <w:rStyle w:val="Strong"/>
          <w:rFonts w:eastAsiaTheme="majorEastAsia"/>
          <w:b w:val="0"/>
        </w:rPr>
        <w:t>community clean-up campaigns</w:t>
      </w:r>
      <w:r w:rsidRPr="001D1F37">
        <w:t xml:space="preserve"> targeting vector-breeding sites</w:t>
      </w:r>
    </w:p>
    <w:p w:rsidR="005F617A" w:rsidRPr="001D1F37" w:rsidRDefault="005F617A" w:rsidP="0004107C">
      <w:pPr>
        <w:pStyle w:val="NormalWeb"/>
        <w:numPr>
          <w:ilvl w:val="0"/>
          <w:numId w:val="88"/>
        </w:numPr>
        <w:spacing w:line="360" w:lineRule="auto"/>
        <w:jc w:val="both"/>
      </w:pPr>
      <w:r w:rsidRPr="001D1F37">
        <w:t xml:space="preserve">Participate in </w:t>
      </w:r>
      <w:r w:rsidRPr="001D1F37">
        <w:rPr>
          <w:rStyle w:val="Strong"/>
          <w:rFonts w:eastAsiaTheme="majorEastAsia"/>
          <w:b w:val="0"/>
        </w:rPr>
        <w:t>surveillance activities</w:t>
      </w:r>
      <w:r w:rsidRPr="001D1F37">
        <w:t>: report unusual clusters of fever, work with vector surveillance teams</w:t>
      </w:r>
    </w:p>
    <w:p w:rsidR="005F617A" w:rsidRPr="001D1F37" w:rsidRDefault="005F617A" w:rsidP="0004107C">
      <w:pPr>
        <w:pStyle w:val="NormalWeb"/>
        <w:numPr>
          <w:ilvl w:val="0"/>
          <w:numId w:val="88"/>
        </w:numPr>
        <w:spacing w:line="360" w:lineRule="auto"/>
        <w:jc w:val="both"/>
      </w:pPr>
      <w:r w:rsidRPr="001D1F37">
        <w:t>Health-education: teach families about vector-borne disease symptoms, prevention, when to seek care</w:t>
      </w:r>
    </w:p>
    <w:p w:rsidR="005F617A" w:rsidRPr="001D1F37" w:rsidRDefault="005F617A" w:rsidP="0004107C">
      <w:pPr>
        <w:pStyle w:val="NormalWeb"/>
        <w:numPr>
          <w:ilvl w:val="0"/>
          <w:numId w:val="88"/>
        </w:numPr>
        <w:spacing w:line="360" w:lineRule="auto"/>
        <w:jc w:val="both"/>
      </w:pPr>
      <w:r w:rsidRPr="001D1F37">
        <w:t>Coordinate with local authorities for larviciding, fogging, waste management</w:t>
      </w:r>
    </w:p>
    <w:p w:rsidR="005F617A" w:rsidRPr="001D1F37" w:rsidRDefault="005F617A" w:rsidP="005F617A">
      <w:pPr>
        <w:pStyle w:val="Heading4"/>
        <w:spacing w:line="360" w:lineRule="auto"/>
        <w:rPr>
          <w:color w:val="7030A0"/>
        </w:rPr>
      </w:pPr>
      <w:r w:rsidRPr="001D1F37">
        <w:rPr>
          <w:rStyle w:val="Strong"/>
          <w:b/>
          <w:bCs/>
          <w:color w:val="7030A0"/>
        </w:rPr>
        <w:t>Table: Control Measures</w:t>
      </w:r>
    </w:p>
    <w:tbl>
      <w:tblPr>
        <w:tblStyle w:val="GridTable4-Accent3"/>
        <w:tblW w:w="0" w:type="auto"/>
        <w:tblLook w:val="04A0" w:firstRow="1" w:lastRow="0" w:firstColumn="1" w:lastColumn="0" w:noHBand="0" w:noVBand="1"/>
      </w:tblPr>
      <w:tblGrid>
        <w:gridCol w:w="2065"/>
        <w:gridCol w:w="4216"/>
        <w:gridCol w:w="3069"/>
      </w:tblGrid>
      <w:tr w:rsidR="005F617A" w:rsidRPr="001D1F37" w:rsidTr="005F61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5" w:type="dxa"/>
            <w:shd w:val="clear" w:color="auto" w:fill="7030A0"/>
            <w:vAlign w:val="center"/>
            <w:hideMark/>
          </w:tcPr>
          <w:p w:rsidR="005F617A" w:rsidRPr="001D1F37" w:rsidRDefault="005F617A" w:rsidP="005F617A">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rPr>
              <w:t xml:space="preserve">Intervention </w:t>
            </w:r>
          </w:p>
        </w:tc>
        <w:tc>
          <w:tcPr>
            <w:tcW w:w="4216" w:type="dxa"/>
            <w:shd w:val="clear" w:color="auto" w:fill="7030A0"/>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Main Action</w:t>
            </w:r>
          </w:p>
        </w:tc>
        <w:tc>
          <w:tcPr>
            <w:tcW w:w="0" w:type="auto"/>
            <w:shd w:val="clear" w:color="auto" w:fill="7030A0"/>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Expected Outcome</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5" w:type="dxa"/>
            <w:vAlign w:val="center"/>
            <w:hideMark/>
          </w:tcPr>
          <w:p w:rsidR="005F617A" w:rsidRPr="001D1F37" w:rsidRDefault="005F617A" w:rsidP="005F617A">
            <w:pPr>
              <w:spacing w:line="360" w:lineRule="auto"/>
              <w:rPr>
                <w:rFonts w:ascii="Times New Roman" w:hAnsi="Times New Roman" w:cs="Times New Roman"/>
                <w:b w:val="0"/>
                <w:bCs w:val="0"/>
                <w:sz w:val="24"/>
                <w:szCs w:val="24"/>
              </w:rPr>
            </w:pPr>
            <w:r w:rsidRPr="001D1F37">
              <w:rPr>
                <w:rFonts w:ascii="Times New Roman" w:hAnsi="Times New Roman" w:cs="Times New Roman"/>
                <w:sz w:val="24"/>
                <w:szCs w:val="24"/>
              </w:rPr>
              <w:t>Individual / Household</w:t>
            </w:r>
          </w:p>
        </w:tc>
        <w:tc>
          <w:tcPr>
            <w:tcW w:w="4216" w:type="dxa"/>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Use mosquito net, eliminate water containers, wear long sleeves</w:t>
            </w:r>
          </w:p>
        </w:tc>
        <w:tc>
          <w:tcPr>
            <w:tcW w:w="0" w:type="auto"/>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Reduced exposure to vectors</w:t>
            </w:r>
          </w:p>
        </w:tc>
      </w:tr>
      <w:tr w:rsidR="005F617A" w:rsidRPr="001D1F37" w:rsidTr="005F617A">
        <w:tc>
          <w:tcPr>
            <w:cnfStyle w:val="001000000000" w:firstRow="0" w:lastRow="0" w:firstColumn="1" w:lastColumn="0" w:oddVBand="0" w:evenVBand="0" w:oddHBand="0" w:evenHBand="0" w:firstRowFirstColumn="0" w:firstRowLastColumn="0" w:lastRowFirstColumn="0" w:lastRowLastColumn="0"/>
            <w:tcW w:w="2065" w:type="dxa"/>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Community</w:t>
            </w:r>
          </w:p>
        </w:tc>
        <w:tc>
          <w:tcPr>
            <w:tcW w:w="4216" w:type="dxa"/>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Clean-up campaigns, waste removal, public awareness</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Reduced vector breeding sites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5" w:type="dxa"/>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Health System / Facility</w:t>
            </w:r>
          </w:p>
        </w:tc>
        <w:tc>
          <w:tcPr>
            <w:tcW w:w="4216" w:type="dxa"/>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Early case detection, vector surveillance, community liaison</w:t>
            </w:r>
          </w:p>
        </w:tc>
        <w:tc>
          <w:tcPr>
            <w:tcW w:w="0" w:type="auto"/>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Timely outbreak response, reduced transmission</w:t>
            </w:r>
          </w:p>
        </w:tc>
      </w:tr>
      <w:tr w:rsidR="005F617A" w:rsidRPr="001D1F37" w:rsidTr="005F617A">
        <w:tc>
          <w:tcPr>
            <w:cnfStyle w:val="001000000000" w:firstRow="0" w:lastRow="0" w:firstColumn="1" w:lastColumn="0" w:oddVBand="0" w:evenVBand="0" w:oddHBand="0" w:evenHBand="0" w:firstRowFirstColumn="0" w:firstRowLastColumn="0" w:lastRowFirstColumn="0" w:lastRowLastColumn="0"/>
            <w:tcW w:w="2065" w:type="dxa"/>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Environmental / Government</w:t>
            </w:r>
          </w:p>
        </w:tc>
        <w:tc>
          <w:tcPr>
            <w:tcW w:w="4216" w:type="dxa"/>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Drainage of stagnant water, improved sanitation, urban planning</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Long-term vector risk reduction</w:t>
            </w:r>
          </w:p>
        </w:tc>
      </w:tr>
    </w:tbl>
    <w:p w:rsidR="005F617A" w:rsidRPr="001D1F37" w:rsidRDefault="005F617A" w:rsidP="005F617A">
      <w:pPr>
        <w:spacing w:line="360" w:lineRule="auto"/>
        <w:rPr>
          <w:rFonts w:ascii="Times New Roman" w:hAnsi="Times New Roman" w:cs="Times New Roman"/>
          <w:sz w:val="24"/>
          <w:szCs w:val="24"/>
        </w:rPr>
      </w:pPr>
    </w:p>
    <w:p w:rsidR="005F617A" w:rsidRPr="001D1F37" w:rsidRDefault="005F617A" w:rsidP="005F617A">
      <w:pPr>
        <w:pStyle w:val="Heading3"/>
        <w:spacing w:line="360" w:lineRule="auto"/>
        <w:rPr>
          <w:color w:val="7030A0"/>
          <w:sz w:val="28"/>
          <w:szCs w:val="28"/>
        </w:rPr>
      </w:pPr>
      <w:r w:rsidRPr="001D1F37">
        <w:rPr>
          <w:color w:val="7030A0"/>
          <w:sz w:val="28"/>
          <w:szCs w:val="28"/>
        </w:rPr>
        <w:t>7. Summary &amp; Key Messages</w:t>
      </w:r>
    </w:p>
    <w:p w:rsidR="005F617A" w:rsidRPr="001D1F37" w:rsidRDefault="005F617A" w:rsidP="0004107C">
      <w:pPr>
        <w:pStyle w:val="NormalWeb"/>
        <w:numPr>
          <w:ilvl w:val="0"/>
          <w:numId w:val="89"/>
        </w:numPr>
        <w:spacing w:line="360" w:lineRule="auto"/>
      </w:pPr>
      <w:r w:rsidRPr="001D1F37">
        <w:t xml:space="preserve">Vector-borne transmission involves </w:t>
      </w:r>
      <w:r w:rsidRPr="001D1F37">
        <w:rPr>
          <w:rStyle w:val="Strong"/>
          <w:rFonts w:eastAsiaTheme="majorEastAsia"/>
          <w:b w:val="0"/>
        </w:rPr>
        <w:t>living vectors</w:t>
      </w:r>
      <w:r w:rsidRPr="001D1F37">
        <w:t xml:space="preserve"> carrying pathogens—understanding both biology and ecology is essential.</w:t>
      </w:r>
    </w:p>
    <w:p w:rsidR="005F617A" w:rsidRPr="001D1F37" w:rsidRDefault="005F617A" w:rsidP="0004107C">
      <w:pPr>
        <w:pStyle w:val="NormalWeb"/>
        <w:numPr>
          <w:ilvl w:val="0"/>
          <w:numId w:val="89"/>
        </w:numPr>
        <w:spacing w:line="360" w:lineRule="auto"/>
      </w:pPr>
      <w:r w:rsidRPr="001D1F37">
        <w:t>Pakistan (and KP) face a significant burden of vector-borne diseases (especially dengue) which surge after monsoon season.</w:t>
      </w:r>
    </w:p>
    <w:p w:rsidR="005F617A" w:rsidRPr="001D1F37" w:rsidRDefault="005F617A" w:rsidP="0004107C">
      <w:pPr>
        <w:pStyle w:val="NormalWeb"/>
        <w:numPr>
          <w:ilvl w:val="0"/>
          <w:numId w:val="89"/>
        </w:numPr>
        <w:spacing w:line="360" w:lineRule="auto"/>
      </w:pPr>
      <w:r w:rsidRPr="001D1F37">
        <w:t>Primary health-care workers in KP are vital in prevention: recognizing risk, educating communities, liaising for vector control</w:t>
      </w:r>
      <w:r w:rsidR="003C759E" w:rsidRPr="001D1F37">
        <w:t xml:space="preserve"> and</w:t>
      </w:r>
      <w:r w:rsidRPr="001D1F37">
        <w:t xml:space="preserve"> supporting surveillance.</w:t>
      </w:r>
    </w:p>
    <w:p w:rsidR="005F617A" w:rsidRPr="001D1F37" w:rsidRDefault="005F617A" w:rsidP="0004107C">
      <w:pPr>
        <w:pStyle w:val="NormalWeb"/>
        <w:numPr>
          <w:ilvl w:val="0"/>
          <w:numId w:val="89"/>
        </w:numPr>
        <w:spacing w:line="360" w:lineRule="auto"/>
      </w:pPr>
      <w:r w:rsidRPr="001D1F37">
        <w:t>Key prevention strategies include source reduction (standing water), protective measures (nets, screens), behavior change (water-storage practices)</w:t>
      </w:r>
      <w:r w:rsidR="003C759E" w:rsidRPr="001D1F37">
        <w:t xml:space="preserve"> and</w:t>
      </w:r>
      <w:r w:rsidRPr="001D1F37">
        <w:t xml:space="preserve"> coordination with vector-control programs.</w:t>
      </w:r>
    </w:p>
    <w:p w:rsidR="005F617A" w:rsidRPr="001D1F37" w:rsidRDefault="005F617A" w:rsidP="0004107C">
      <w:pPr>
        <w:pStyle w:val="NormalWeb"/>
        <w:numPr>
          <w:ilvl w:val="0"/>
          <w:numId w:val="89"/>
        </w:numPr>
        <w:spacing w:line="360" w:lineRule="auto"/>
      </w:pPr>
      <w:r w:rsidRPr="001D1F37">
        <w:t>Community engagement and sustained action are essential – vector-borne disease control cannot rely solely on reactive measures.</w:t>
      </w:r>
    </w:p>
    <w:p w:rsidR="005F617A" w:rsidRPr="001D1F37" w:rsidRDefault="005F617A" w:rsidP="005F617A">
      <w:pPr>
        <w:rPr>
          <w:rFonts w:ascii="Times New Roman" w:eastAsia="Times New Roman" w:hAnsi="Times New Roman" w:cs="Times New Roman"/>
          <w:sz w:val="24"/>
          <w:szCs w:val="24"/>
        </w:rPr>
      </w:pPr>
      <w:r w:rsidRPr="001D1F37">
        <w:rPr>
          <w:rFonts w:ascii="Times New Roman" w:hAnsi="Times New Roman" w:cs="Times New Roman"/>
        </w:rPr>
        <w:br w:type="page"/>
      </w:r>
    </w:p>
    <w:p w:rsidR="005F617A" w:rsidRPr="001D1F37" w:rsidRDefault="003C759E" w:rsidP="003C759E">
      <w:pPr>
        <w:pStyle w:val="Heading2"/>
        <w:spacing w:line="360" w:lineRule="auto"/>
        <w:jc w:val="center"/>
        <w:rPr>
          <w:rFonts w:ascii="Times New Roman" w:hAnsi="Times New Roman" w:cs="Times New Roman"/>
          <w:color w:val="189681"/>
          <w:sz w:val="32"/>
          <w:szCs w:val="32"/>
        </w:rPr>
      </w:pPr>
      <w:r w:rsidRPr="001D1F37">
        <w:rPr>
          <w:rStyle w:val="Strong"/>
          <w:rFonts w:ascii="Times New Roman" w:hAnsi="Times New Roman" w:cs="Times New Roman"/>
          <w:bCs w:val="0"/>
          <w:color w:val="189681"/>
          <w:sz w:val="32"/>
          <w:szCs w:val="32"/>
        </w:rPr>
        <w:lastRenderedPageBreak/>
        <w:t>SESSION 2.3: ZOONOTIC DISEASES</w:t>
      </w:r>
    </w:p>
    <w:p w:rsidR="005F617A" w:rsidRPr="001D1F37" w:rsidRDefault="005F617A" w:rsidP="005F617A">
      <w:pPr>
        <w:pStyle w:val="Heading3"/>
        <w:spacing w:line="360" w:lineRule="auto"/>
        <w:rPr>
          <w:color w:val="189681"/>
          <w:sz w:val="24"/>
          <w:szCs w:val="24"/>
        </w:rPr>
      </w:pPr>
      <w:r w:rsidRPr="001D1F37">
        <w:rPr>
          <w:rStyle w:val="Strong"/>
          <w:b/>
          <w:bCs/>
          <w:color w:val="189681"/>
        </w:rPr>
        <w:t>Session Objectives</w:t>
      </w:r>
    </w:p>
    <w:p w:rsidR="005F617A" w:rsidRPr="001D1F37" w:rsidRDefault="005F617A" w:rsidP="005F617A">
      <w:pPr>
        <w:pStyle w:val="NormalWeb"/>
        <w:spacing w:line="360" w:lineRule="auto"/>
      </w:pPr>
      <w:r w:rsidRPr="001D1F37">
        <w:t>By the end of this session, participants will be able to:</w:t>
      </w:r>
    </w:p>
    <w:p w:rsidR="005F617A" w:rsidRPr="001D1F37" w:rsidRDefault="005F617A" w:rsidP="0004107C">
      <w:pPr>
        <w:pStyle w:val="NormalWeb"/>
        <w:numPr>
          <w:ilvl w:val="0"/>
          <w:numId w:val="90"/>
        </w:numPr>
        <w:spacing w:line="360" w:lineRule="auto"/>
      </w:pPr>
      <w:r w:rsidRPr="001D1F37">
        <w:t>Define zoonotic and nosocomial infections.</w:t>
      </w:r>
    </w:p>
    <w:p w:rsidR="005F617A" w:rsidRPr="001D1F37" w:rsidRDefault="005F617A" w:rsidP="0004107C">
      <w:pPr>
        <w:pStyle w:val="NormalWeb"/>
        <w:numPr>
          <w:ilvl w:val="0"/>
          <w:numId w:val="90"/>
        </w:numPr>
        <w:spacing w:line="360" w:lineRule="auto"/>
      </w:pPr>
      <w:r w:rsidRPr="001D1F37">
        <w:t>Explain the modes of transmission for zoonotic infections.</w:t>
      </w:r>
    </w:p>
    <w:p w:rsidR="005F617A" w:rsidRPr="001D1F37" w:rsidRDefault="005F617A" w:rsidP="0004107C">
      <w:pPr>
        <w:pStyle w:val="NormalWeb"/>
        <w:numPr>
          <w:ilvl w:val="0"/>
          <w:numId w:val="90"/>
        </w:numPr>
        <w:spacing w:line="360" w:lineRule="auto"/>
      </w:pPr>
      <w:r w:rsidRPr="001D1F37">
        <w:t>Identify common examples of zoonotic diseases and their prevention measures.</w:t>
      </w:r>
    </w:p>
    <w:p w:rsidR="005F617A" w:rsidRPr="001D1F37" w:rsidRDefault="005F617A" w:rsidP="0004107C">
      <w:pPr>
        <w:pStyle w:val="NormalWeb"/>
        <w:numPr>
          <w:ilvl w:val="0"/>
          <w:numId w:val="90"/>
        </w:numPr>
        <w:spacing w:line="360" w:lineRule="auto"/>
      </w:pPr>
      <w:r w:rsidRPr="001D1F37">
        <w:t>Describe the major types, causes</w:t>
      </w:r>
      <w:r w:rsidR="003C759E" w:rsidRPr="001D1F37">
        <w:t xml:space="preserve"> and</w:t>
      </w:r>
      <w:r w:rsidRPr="001D1F37">
        <w:t xml:space="preserve"> prevention strategies of nosocomial infections.</w:t>
      </w:r>
    </w:p>
    <w:p w:rsidR="005F617A" w:rsidRPr="001D1F37" w:rsidRDefault="005F617A" w:rsidP="0004107C">
      <w:pPr>
        <w:pStyle w:val="NormalWeb"/>
        <w:numPr>
          <w:ilvl w:val="0"/>
          <w:numId w:val="90"/>
        </w:numPr>
        <w:spacing w:line="360" w:lineRule="auto"/>
      </w:pPr>
      <w:r w:rsidRPr="001D1F37">
        <w:t>Recognize the importance of infection prevention and control (IPC) in healthcare and community settings.</w:t>
      </w:r>
    </w:p>
    <w:p w:rsidR="005F617A" w:rsidRPr="001D1F37" w:rsidRDefault="005F617A" w:rsidP="005F617A">
      <w:pPr>
        <w:pStyle w:val="Heading3"/>
        <w:spacing w:line="360" w:lineRule="auto"/>
        <w:rPr>
          <w:color w:val="189681"/>
          <w:sz w:val="24"/>
          <w:szCs w:val="24"/>
        </w:rPr>
      </w:pPr>
      <w:r w:rsidRPr="001D1F37">
        <w:rPr>
          <w:rStyle w:val="Strong"/>
          <w:b/>
          <w:bCs/>
          <w:color w:val="189681"/>
        </w:rPr>
        <w:t>Introduction:</w:t>
      </w:r>
    </w:p>
    <w:p w:rsidR="005F617A" w:rsidRPr="001D1F37" w:rsidRDefault="005F617A" w:rsidP="005F617A">
      <w:pPr>
        <w:pStyle w:val="NormalWeb"/>
        <w:spacing w:line="360" w:lineRule="auto"/>
      </w:pPr>
      <w:r w:rsidRPr="001D1F37">
        <w:t>Zoonotic infections are diseases transmitted from animals to humans, either directly (through bites, contact, or secretions) or indirectly (through vectors, contaminated food, or the environment). These infections are caused by bacteria, viruses, parasites, or fungi and represent a significant public health challenge globally.</w:t>
      </w:r>
    </w:p>
    <w:p w:rsidR="005F617A" w:rsidRPr="001D1F37" w:rsidRDefault="005F617A" w:rsidP="005F617A">
      <w:pPr>
        <w:rPr>
          <w:rStyle w:val="Strong"/>
          <w:rFonts w:ascii="Times New Roman" w:hAnsi="Times New Roman" w:cs="Times New Roman"/>
        </w:rPr>
      </w:pPr>
      <w:r w:rsidRPr="001D1F37">
        <w:rPr>
          <w:rFonts w:ascii="Times New Roman" w:eastAsia="Times New Roman" w:hAnsi="Times New Roman" w:cs="Times New Roman"/>
          <w:noProof/>
          <w:sz w:val="24"/>
          <w:szCs w:val="24"/>
        </w:rPr>
        <w:drawing>
          <wp:anchor distT="0" distB="0" distL="114300" distR="114300" simplePos="0" relativeHeight="251769856" behindDoc="1" locked="0" layoutInCell="1" allowOverlap="1" wp14:anchorId="57F2FADA" wp14:editId="1F8E59E2">
            <wp:simplePos x="0" y="0"/>
            <wp:positionH relativeFrom="margin">
              <wp:align>center</wp:align>
            </wp:positionH>
            <wp:positionV relativeFrom="paragraph">
              <wp:posOffset>455470</wp:posOffset>
            </wp:positionV>
            <wp:extent cx="4225159" cy="2211437"/>
            <wp:effectExtent l="0" t="0" r="4445" b="0"/>
            <wp:wrapTight wrapText="bothSides">
              <wp:wrapPolygon edited="0">
                <wp:start x="390" y="0"/>
                <wp:lineTo x="0" y="372"/>
                <wp:lineTo x="0" y="21029"/>
                <wp:lineTo x="292" y="21401"/>
                <wp:lineTo x="390" y="21401"/>
                <wp:lineTo x="21136" y="21401"/>
                <wp:lineTo x="21233" y="21401"/>
                <wp:lineTo x="21525" y="21029"/>
                <wp:lineTo x="21525" y="372"/>
                <wp:lineTo x="21136" y="0"/>
                <wp:lineTo x="390" y="0"/>
              </wp:wrapPolygon>
            </wp:wrapTight>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Zoonotic-Diseases-scaled.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4225159" cy="2211437"/>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1D1F37">
        <w:rPr>
          <w:rStyle w:val="Strong"/>
          <w:rFonts w:ascii="Times New Roman" w:hAnsi="Times New Roman" w:cs="Times New Roman"/>
          <w:b w:val="0"/>
          <w:bCs w:val="0"/>
        </w:rPr>
        <w:br w:type="page"/>
      </w:r>
    </w:p>
    <w:p w:rsidR="005F617A" w:rsidRPr="001D1F37" w:rsidRDefault="005F617A" w:rsidP="005F617A">
      <w:pPr>
        <w:pStyle w:val="Heading3"/>
        <w:spacing w:line="360" w:lineRule="auto"/>
        <w:rPr>
          <w:color w:val="189681"/>
          <w:sz w:val="24"/>
          <w:szCs w:val="24"/>
        </w:rPr>
      </w:pPr>
      <w:r w:rsidRPr="001D1F37">
        <w:rPr>
          <w:rStyle w:val="Strong"/>
          <w:b/>
          <w:bCs/>
          <w:color w:val="189681"/>
        </w:rPr>
        <w:lastRenderedPageBreak/>
        <w:t>Modes of Transmission</w:t>
      </w:r>
    </w:p>
    <w:p w:rsidR="005F617A" w:rsidRPr="001D1F37" w:rsidRDefault="005F617A" w:rsidP="005F617A">
      <w:pPr>
        <w:pStyle w:val="NormalWeb"/>
        <w:spacing w:line="360" w:lineRule="auto"/>
      </w:pPr>
      <w:r w:rsidRPr="001D1F37">
        <w:t>Zoonotic pathogens can be transmitted through several routes. The table below summarizes the major modes and examples.</w:t>
      </w:r>
    </w:p>
    <w:tbl>
      <w:tblPr>
        <w:tblStyle w:val="LightList-Accent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0"/>
        <w:gridCol w:w="2713"/>
        <w:gridCol w:w="4187"/>
      </w:tblGrid>
      <w:tr w:rsidR="005F617A" w:rsidRPr="001D1F37" w:rsidTr="003C75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3C759E">
            <w:pPr>
              <w:spacing w:line="360" w:lineRule="auto"/>
              <w:jc w:val="center"/>
              <w:rPr>
                <w:rFonts w:ascii="Times New Roman" w:hAnsi="Times New Roman" w:cs="Times New Roman"/>
                <w:b w:val="0"/>
                <w:sz w:val="24"/>
                <w:szCs w:val="24"/>
              </w:rPr>
            </w:pPr>
            <w:r w:rsidRPr="001D1F37">
              <w:rPr>
                <w:rStyle w:val="Strong"/>
                <w:rFonts w:ascii="Times New Roman" w:hAnsi="Times New Roman" w:cs="Times New Roman"/>
                <w:b/>
              </w:rPr>
              <w:t>Mode of Transmission</w:t>
            </w:r>
          </w:p>
        </w:tc>
        <w:tc>
          <w:tcPr>
            <w:tcW w:w="0" w:type="auto"/>
            <w:vAlign w:val="center"/>
            <w:hideMark/>
          </w:tcPr>
          <w:p w:rsidR="005F617A" w:rsidRPr="001D1F37" w:rsidRDefault="005F617A" w:rsidP="003C759E">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Example Diseases</w:t>
            </w:r>
          </w:p>
        </w:tc>
        <w:tc>
          <w:tcPr>
            <w:tcW w:w="0" w:type="auto"/>
            <w:vAlign w:val="center"/>
            <w:hideMark/>
          </w:tcPr>
          <w:p w:rsidR="005F617A" w:rsidRPr="001D1F37" w:rsidRDefault="005F617A" w:rsidP="003C759E">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rPr>
              <w:t>Typical Source</w:t>
            </w:r>
          </w:p>
        </w:tc>
      </w:tr>
      <w:tr w:rsidR="005F617A" w:rsidRPr="001D1F37" w:rsidTr="003C75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5F617A" w:rsidRPr="001D1F37" w:rsidRDefault="005F617A" w:rsidP="005F617A">
            <w:pPr>
              <w:spacing w:line="360" w:lineRule="auto"/>
              <w:rPr>
                <w:rFonts w:ascii="Times New Roman" w:hAnsi="Times New Roman" w:cs="Times New Roman"/>
                <w:b w:val="0"/>
                <w:bCs w:val="0"/>
                <w:sz w:val="24"/>
                <w:szCs w:val="24"/>
              </w:rPr>
            </w:pPr>
            <w:r w:rsidRPr="001D1F37">
              <w:rPr>
                <w:rFonts w:ascii="Times New Roman" w:hAnsi="Times New Roman" w:cs="Times New Roman"/>
                <w:sz w:val="24"/>
                <w:szCs w:val="24"/>
              </w:rPr>
              <w:t>Direct Contact</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Rabies, Ringworm</w:t>
            </w:r>
          </w:p>
        </w:tc>
        <w:tc>
          <w:tcPr>
            <w:tcW w:w="0" w:type="auto"/>
            <w:tcBorders>
              <w:top w:val="none" w:sz="0" w:space="0" w:color="auto"/>
              <w:bottom w:val="none" w:sz="0" w:space="0" w:color="auto"/>
              <w:right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Bite, scratch, or contact with animal secretions</w:t>
            </w:r>
          </w:p>
        </w:tc>
      </w:tr>
      <w:tr w:rsidR="005F617A" w:rsidRPr="001D1F37" w:rsidTr="003C759E">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Indirect (via Vector)</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Plague, Lyme disease</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Fleas, ticks</w:t>
            </w:r>
          </w:p>
        </w:tc>
      </w:tr>
      <w:tr w:rsidR="005F617A" w:rsidRPr="001D1F37" w:rsidTr="003C75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Foodborne</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Brucellosis, E. coli infection</w:t>
            </w:r>
          </w:p>
        </w:tc>
        <w:tc>
          <w:tcPr>
            <w:tcW w:w="0" w:type="auto"/>
            <w:tcBorders>
              <w:top w:val="none" w:sz="0" w:space="0" w:color="auto"/>
              <w:bottom w:val="none" w:sz="0" w:space="0" w:color="auto"/>
              <w:right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Unpasteurized dairy, contaminated meat</w:t>
            </w:r>
          </w:p>
        </w:tc>
      </w:tr>
      <w:tr w:rsidR="005F617A" w:rsidRPr="001D1F37" w:rsidTr="003C759E">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Airborne</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Q fever</w:t>
            </w:r>
          </w:p>
        </w:tc>
        <w:tc>
          <w:tcPr>
            <w:tcW w:w="0" w:type="auto"/>
            <w:vAlign w:val="center"/>
            <w:hideMark/>
          </w:tcPr>
          <w:p w:rsidR="005F617A" w:rsidRPr="001D1F37" w:rsidRDefault="005F617A" w:rsidP="005F617A">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Inhalation of contaminated dust</w:t>
            </w:r>
          </w:p>
        </w:tc>
      </w:tr>
      <w:tr w:rsidR="005F617A" w:rsidRPr="001D1F37" w:rsidTr="003C75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5F617A" w:rsidRPr="001D1F37" w:rsidRDefault="005F617A" w:rsidP="005F617A">
            <w:pPr>
              <w:spacing w:line="360" w:lineRule="auto"/>
              <w:rPr>
                <w:rFonts w:ascii="Times New Roman" w:hAnsi="Times New Roman" w:cs="Times New Roman"/>
                <w:sz w:val="24"/>
                <w:szCs w:val="24"/>
              </w:rPr>
            </w:pPr>
            <w:r w:rsidRPr="001D1F37">
              <w:rPr>
                <w:rFonts w:ascii="Times New Roman" w:hAnsi="Times New Roman" w:cs="Times New Roman"/>
                <w:sz w:val="24"/>
                <w:szCs w:val="24"/>
              </w:rPr>
              <w:t>Occupational Exposure</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Leptospirosis</w:t>
            </w:r>
          </w:p>
        </w:tc>
        <w:tc>
          <w:tcPr>
            <w:tcW w:w="0" w:type="auto"/>
            <w:tcBorders>
              <w:top w:val="none" w:sz="0" w:space="0" w:color="auto"/>
              <w:bottom w:val="none" w:sz="0" w:space="0" w:color="auto"/>
              <w:right w:val="none" w:sz="0" w:space="0" w:color="auto"/>
            </w:tcBorders>
            <w:vAlign w:val="center"/>
            <w:hideMark/>
          </w:tcPr>
          <w:p w:rsidR="005F617A" w:rsidRPr="001D1F37" w:rsidRDefault="005F617A" w:rsidP="005F617A">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Contact with animal urine, sewage, or water</w:t>
            </w:r>
          </w:p>
        </w:tc>
      </w:tr>
    </w:tbl>
    <w:p w:rsidR="005F617A" w:rsidRPr="001D1F37" w:rsidRDefault="005F617A" w:rsidP="005F617A">
      <w:pPr>
        <w:spacing w:line="360" w:lineRule="auto"/>
        <w:rPr>
          <w:rFonts w:ascii="Times New Roman" w:hAnsi="Times New Roman" w:cs="Times New Roman"/>
          <w:sz w:val="24"/>
          <w:szCs w:val="24"/>
        </w:rPr>
      </w:pPr>
    </w:p>
    <w:p w:rsidR="005F617A" w:rsidRPr="001D1F37" w:rsidRDefault="005F617A" w:rsidP="005F617A">
      <w:pPr>
        <w:pStyle w:val="Heading3"/>
        <w:spacing w:line="360" w:lineRule="auto"/>
        <w:rPr>
          <w:color w:val="189681"/>
          <w:sz w:val="24"/>
          <w:szCs w:val="24"/>
        </w:rPr>
      </w:pPr>
      <w:r w:rsidRPr="001D1F37">
        <w:rPr>
          <w:rStyle w:val="Strong"/>
          <w:b/>
          <w:bCs/>
          <w:color w:val="189681"/>
        </w:rPr>
        <w:t>Public Health Importance</w:t>
      </w:r>
    </w:p>
    <w:p w:rsidR="005F617A" w:rsidRPr="001D1F37" w:rsidRDefault="005F617A" w:rsidP="0004107C">
      <w:pPr>
        <w:pStyle w:val="NormalWeb"/>
        <w:numPr>
          <w:ilvl w:val="0"/>
          <w:numId w:val="91"/>
        </w:numPr>
        <w:spacing w:line="360" w:lineRule="auto"/>
      </w:pPr>
      <w:r w:rsidRPr="001D1F37">
        <w:rPr>
          <w:rStyle w:val="Strong"/>
          <w:i/>
          <w:color w:val="189681"/>
        </w:rPr>
        <w:t>Global Impact</w:t>
      </w:r>
      <w:r w:rsidRPr="001D1F37">
        <w:rPr>
          <w:rStyle w:val="Strong"/>
        </w:rPr>
        <w:t>:</w:t>
      </w:r>
      <w:r w:rsidRPr="001D1F37">
        <w:t xml:space="preserve"> Over </w:t>
      </w:r>
      <w:r w:rsidRPr="001D1F37">
        <w:rPr>
          <w:rStyle w:val="Strong"/>
        </w:rPr>
        <w:t>60%</w:t>
      </w:r>
      <w:r w:rsidRPr="001D1F37">
        <w:t xml:space="preserve"> of all infectious diseases in humans and about </w:t>
      </w:r>
      <w:r w:rsidRPr="001D1F37">
        <w:rPr>
          <w:rStyle w:val="Strong"/>
        </w:rPr>
        <w:t>75%</w:t>
      </w:r>
      <w:r w:rsidRPr="001D1F37">
        <w:t xml:space="preserve"> of emerging infections** (like Ebola, SARS</w:t>
      </w:r>
      <w:r w:rsidR="003C759E" w:rsidRPr="001D1F37">
        <w:t xml:space="preserve"> and</w:t>
      </w:r>
      <w:r w:rsidRPr="001D1F37">
        <w:t xml:space="preserve"> COVID-19)** are zoonotic in origin.</w:t>
      </w:r>
    </w:p>
    <w:p w:rsidR="005F617A" w:rsidRPr="001D1F37" w:rsidRDefault="005F617A" w:rsidP="0004107C">
      <w:pPr>
        <w:pStyle w:val="NormalWeb"/>
        <w:numPr>
          <w:ilvl w:val="0"/>
          <w:numId w:val="91"/>
        </w:numPr>
        <w:spacing w:line="360" w:lineRule="auto"/>
      </w:pPr>
      <w:r w:rsidRPr="001D1F37">
        <w:rPr>
          <w:rStyle w:val="Strong"/>
          <w:i/>
          <w:color w:val="189681"/>
        </w:rPr>
        <w:t>Economic Burden</w:t>
      </w:r>
      <w:r w:rsidRPr="001D1F37">
        <w:rPr>
          <w:rStyle w:val="Strong"/>
        </w:rPr>
        <w:t>:</w:t>
      </w:r>
      <w:r w:rsidRPr="001D1F37">
        <w:t xml:space="preserve"> Zoonoses cause major economic losses through livestock deaths, trade restrictions</w:t>
      </w:r>
      <w:r w:rsidR="003C759E" w:rsidRPr="001D1F37">
        <w:t xml:space="preserve"> and</w:t>
      </w:r>
      <w:r w:rsidRPr="001D1F37">
        <w:t xml:space="preserve"> healthcare costs.</w:t>
      </w:r>
    </w:p>
    <w:p w:rsidR="005F617A" w:rsidRPr="001D1F37" w:rsidRDefault="005F617A" w:rsidP="0004107C">
      <w:pPr>
        <w:pStyle w:val="NormalWeb"/>
        <w:numPr>
          <w:ilvl w:val="0"/>
          <w:numId w:val="91"/>
        </w:numPr>
        <w:spacing w:line="360" w:lineRule="auto"/>
      </w:pPr>
      <w:r w:rsidRPr="001D1F37">
        <w:rPr>
          <w:rStyle w:val="Strong"/>
          <w:i/>
          <w:color w:val="189681"/>
        </w:rPr>
        <w:t>One Health Approach:</w:t>
      </w:r>
      <w:r w:rsidRPr="001D1F37">
        <w:rPr>
          <w:color w:val="189681"/>
        </w:rPr>
        <w:t xml:space="preserve"> </w:t>
      </w:r>
      <w:r w:rsidRPr="001D1F37">
        <w:t xml:space="preserve">Controlling zoonoses requires coordinated efforts between </w:t>
      </w:r>
      <w:r w:rsidRPr="001D1F37">
        <w:rPr>
          <w:rStyle w:val="Strong"/>
          <w:b w:val="0"/>
        </w:rPr>
        <w:t>human, animal</w:t>
      </w:r>
      <w:r w:rsidR="003C759E" w:rsidRPr="001D1F37">
        <w:rPr>
          <w:rStyle w:val="Strong"/>
          <w:b w:val="0"/>
        </w:rPr>
        <w:t xml:space="preserve"> and</w:t>
      </w:r>
      <w:r w:rsidRPr="001D1F37">
        <w:rPr>
          <w:rStyle w:val="Strong"/>
          <w:b w:val="0"/>
        </w:rPr>
        <w:t xml:space="preserve"> environmental health sectors</w:t>
      </w:r>
      <w:r w:rsidRPr="001D1F37">
        <w:rPr>
          <w:b/>
        </w:rPr>
        <w:t>.</w:t>
      </w:r>
    </w:p>
    <w:p w:rsidR="005F617A" w:rsidRPr="001D1F37" w:rsidRDefault="005F617A" w:rsidP="005F617A">
      <w:pPr>
        <w:pStyle w:val="Heading3"/>
        <w:spacing w:line="360" w:lineRule="auto"/>
        <w:rPr>
          <w:color w:val="189681"/>
          <w:sz w:val="24"/>
          <w:szCs w:val="24"/>
        </w:rPr>
      </w:pPr>
      <w:r w:rsidRPr="001D1F37">
        <w:rPr>
          <w:rStyle w:val="Strong"/>
          <w:b/>
          <w:bCs/>
          <w:color w:val="189681"/>
        </w:rPr>
        <w:t>Common Zoonotic Diseases</w:t>
      </w:r>
    </w:p>
    <w:p w:rsidR="005F617A" w:rsidRPr="001D1F37" w:rsidRDefault="005F617A" w:rsidP="0004107C">
      <w:pPr>
        <w:pStyle w:val="NormalWeb"/>
        <w:numPr>
          <w:ilvl w:val="0"/>
          <w:numId w:val="92"/>
        </w:numPr>
        <w:spacing w:line="360" w:lineRule="auto"/>
        <w:rPr>
          <w:i/>
          <w:color w:val="189681"/>
        </w:rPr>
      </w:pPr>
      <w:r w:rsidRPr="001D1F37">
        <w:rPr>
          <w:rStyle w:val="Strong"/>
          <w:i/>
          <w:color w:val="189681"/>
        </w:rPr>
        <w:t>Rabies</w:t>
      </w:r>
    </w:p>
    <w:p w:rsidR="005F617A" w:rsidRPr="001D1F37" w:rsidRDefault="005F617A" w:rsidP="0004107C">
      <w:pPr>
        <w:pStyle w:val="NormalWeb"/>
        <w:numPr>
          <w:ilvl w:val="1"/>
          <w:numId w:val="92"/>
        </w:numPr>
        <w:spacing w:line="360" w:lineRule="auto"/>
      </w:pPr>
      <w:r w:rsidRPr="001D1F37">
        <w:rPr>
          <w:rStyle w:val="Emphasis"/>
        </w:rPr>
        <w:t>Causative Agent:</w:t>
      </w:r>
      <w:r w:rsidRPr="001D1F37">
        <w:t xml:space="preserve"> Rabies virus</w:t>
      </w:r>
    </w:p>
    <w:p w:rsidR="005F617A" w:rsidRPr="001D1F37" w:rsidRDefault="005F617A" w:rsidP="0004107C">
      <w:pPr>
        <w:pStyle w:val="NormalWeb"/>
        <w:numPr>
          <w:ilvl w:val="1"/>
          <w:numId w:val="92"/>
        </w:numPr>
        <w:spacing w:line="360" w:lineRule="auto"/>
      </w:pPr>
      <w:r w:rsidRPr="001D1F37">
        <w:rPr>
          <w:rStyle w:val="Emphasis"/>
        </w:rPr>
        <w:t>Transmission:</w:t>
      </w:r>
      <w:r w:rsidRPr="001D1F37">
        <w:t xml:space="preserve"> Bite/scratch from infected animal (dog, bat)</w:t>
      </w:r>
    </w:p>
    <w:p w:rsidR="005F617A" w:rsidRPr="001D1F37" w:rsidRDefault="005F617A" w:rsidP="0004107C">
      <w:pPr>
        <w:pStyle w:val="NormalWeb"/>
        <w:numPr>
          <w:ilvl w:val="1"/>
          <w:numId w:val="92"/>
        </w:numPr>
        <w:spacing w:line="360" w:lineRule="auto"/>
      </w:pPr>
      <w:r w:rsidRPr="001D1F37">
        <w:rPr>
          <w:rStyle w:val="Emphasis"/>
        </w:rPr>
        <w:t>Symptoms:</w:t>
      </w:r>
      <w:r w:rsidRPr="001D1F37">
        <w:t xml:space="preserve"> Fever, confusion, hydrophobia, paralysis</w:t>
      </w:r>
    </w:p>
    <w:p w:rsidR="005F617A" w:rsidRPr="001D1F37" w:rsidRDefault="005F617A" w:rsidP="0004107C">
      <w:pPr>
        <w:pStyle w:val="NormalWeb"/>
        <w:numPr>
          <w:ilvl w:val="1"/>
          <w:numId w:val="92"/>
        </w:numPr>
        <w:spacing w:line="360" w:lineRule="auto"/>
      </w:pPr>
      <w:r w:rsidRPr="001D1F37">
        <w:rPr>
          <w:rStyle w:val="Emphasis"/>
        </w:rPr>
        <w:t>Prevention:</w:t>
      </w:r>
      <w:r w:rsidRPr="001D1F37">
        <w:t xml:space="preserve"> Dog vaccination, post-exposure prophylaxis (PEP), awareness campaigns</w:t>
      </w:r>
    </w:p>
    <w:p w:rsidR="005F617A" w:rsidRPr="001D1F37" w:rsidRDefault="005F617A" w:rsidP="0004107C">
      <w:pPr>
        <w:pStyle w:val="NormalWeb"/>
        <w:numPr>
          <w:ilvl w:val="0"/>
          <w:numId w:val="92"/>
        </w:numPr>
        <w:spacing w:line="360" w:lineRule="auto"/>
        <w:rPr>
          <w:i/>
          <w:color w:val="189681"/>
        </w:rPr>
      </w:pPr>
      <w:r w:rsidRPr="001D1F37">
        <w:rPr>
          <w:rStyle w:val="Strong"/>
          <w:i/>
          <w:color w:val="189681"/>
        </w:rPr>
        <w:lastRenderedPageBreak/>
        <w:t>Brucellosis</w:t>
      </w:r>
    </w:p>
    <w:p w:rsidR="005F617A" w:rsidRPr="001D1F37" w:rsidRDefault="005F617A" w:rsidP="0004107C">
      <w:pPr>
        <w:pStyle w:val="NormalWeb"/>
        <w:numPr>
          <w:ilvl w:val="1"/>
          <w:numId w:val="92"/>
        </w:numPr>
        <w:spacing w:line="360" w:lineRule="auto"/>
      </w:pPr>
      <w:r w:rsidRPr="001D1F37">
        <w:rPr>
          <w:rStyle w:val="Emphasis"/>
        </w:rPr>
        <w:t>Causative Agent:</w:t>
      </w:r>
      <w:r w:rsidRPr="001D1F37">
        <w:t xml:space="preserve"> </w:t>
      </w:r>
      <w:r w:rsidRPr="001D1F37">
        <w:rPr>
          <w:rStyle w:val="Emphasis"/>
        </w:rPr>
        <w:t>Brucella</w:t>
      </w:r>
      <w:r w:rsidRPr="001D1F37">
        <w:t xml:space="preserve"> spp.</w:t>
      </w:r>
    </w:p>
    <w:p w:rsidR="005F617A" w:rsidRPr="001D1F37" w:rsidRDefault="005F617A" w:rsidP="0004107C">
      <w:pPr>
        <w:pStyle w:val="NormalWeb"/>
        <w:numPr>
          <w:ilvl w:val="1"/>
          <w:numId w:val="92"/>
        </w:numPr>
        <w:spacing w:line="360" w:lineRule="auto"/>
      </w:pPr>
      <w:r w:rsidRPr="001D1F37">
        <w:rPr>
          <w:rStyle w:val="Emphasis"/>
        </w:rPr>
        <w:t>Transmission:</w:t>
      </w:r>
      <w:r w:rsidRPr="001D1F37">
        <w:t xml:space="preserve"> Unpasteurized milk, animal contact</w:t>
      </w:r>
    </w:p>
    <w:p w:rsidR="005F617A" w:rsidRPr="001D1F37" w:rsidRDefault="005F617A" w:rsidP="0004107C">
      <w:pPr>
        <w:pStyle w:val="NormalWeb"/>
        <w:numPr>
          <w:ilvl w:val="1"/>
          <w:numId w:val="92"/>
        </w:numPr>
        <w:spacing w:line="360" w:lineRule="auto"/>
      </w:pPr>
      <w:r w:rsidRPr="001D1F37">
        <w:rPr>
          <w:rStyle w:val="Emphasis"/>
        </w:rPr>
        <w:t>Symptoms:</w:t>
      </w:r>
      <w:r w:rsidRPr="001D1F37">
        <w:t xml:space="preserve"> Undulating fever, fatigue, joint pain</w:t>
      </w:r>
    </w:p>
    <w:p w:rsidR="00FA2FB3" w:rsidRPr="001D1F37" w:rsidRDefault="005F617A" w:rsidP="0004107C">
      <w:pPr>
        <w:pStyle w:val="NormalWeb"/>
        <w:numPr>
          <w:ilvl w:val="1"/>
          <w:numId w:val="92"/>
        </w:numPr>
        <w:spacing w:line="360" w:lineRule="auto"/>
      </w:pPr>
      <w:r w:rsidRPr="001D1F37">
        <w:rPr>
          <w:rStyle w:val="Emphasis"/>
        </w:rPr>
        <w:t>Prevention:</w:t>
      </w:r>
      <w:r w:rsidRPr="001D1F37">
        <w:t xml:space="preserve"> Pasteurization of milk, animal vaccination, protective equipment</w:t>
      </w:r>
    </w:p>
    <w:p w:rsidR="00FA2FB3" w:rsidRPr="001D1F37" w:rsidRDefault="00FA2FB3" w:rsidP="00FA2FB3">
      <w:pPr>
        <w:pStyle w:val="NormalWeb"/>
        <w:spacing w:line="360" w:lineRule="auto"/>
        <w:ind w:left="1440"/>
        <w:rPr>
          <w:sz w:val="2"/>
        </w:rPr>
      </w:pPr>
    </w:p>
    <w:p w:rsidR="005F617A" w:rsidRPr="001D1F37" w:rsidRDefault="005F617A" w:rsidP="0004107C">
      <w:pPr>
        <w:pStyle w:val="NormalWeb"/>
        <w:numPr>
          <w:ilvl w:val="0"/>
          <w:numId w:val="92"/>
        </w:numPr>
        <w:spacing w:line="360" w:lineRule="auto"/>
        <w:rPr>
          <w:i/>
          <w:color w:val="189681"/>
        </w:rPr>
      </w:pPr>
      <w:r w:rsidRPr="001D1F37">
        <w:rPr>
          <w:rStyle w:val="Strong"/>
          <w:i/>
          <w:color w:val="189681"/>
        </w:rPr>
        <w:t>Leptospirosis</w:t>
      </w:r>
    </w:p>
    <w:p w:rsidR="005F617A" w:rsidRPr="001D1F37" w:rsidRDefault="005F617A" w:rsidP="0004107C">
      <w:pPr>
        <w:pStyle w:val="NormalWeb"/>
        <w:numPr>
          <w:ilvl w:val="1"/>
          <w:numId w:val="92"/>
        </w:numPr>
        <w:spacing w:line="360" w:lineRule="auto"/>
      </w:pPr>
      <w:r w:rsidRPr="001D1F37">
        <w:rPr>
          <w:rStyle w:val="Emphasis"/>
        </w:rPr>
        <w:t>Causative Agent:</w:t>
      </w:r>
      <w:r w:rsidRPr="001D1F37">
        <w:t xml:space="preserve"> </w:t>
      </w:r>
      <w:r w:rsidRPr="001D1F37">
        <w:rPr>
          <w:rStyle w:val="Emphasis"/>
        </w:rPr>
        <w:t xml:space="preserve">Leptospira </w:t>
      </w:r>
      <w:proofErr w:type="spellStart"/>
      <w:r w:rsidRPr="001D1F37">
        <w:rPr>
          <w:rStyle w:val="Emphasis"/>
        </w:rPr>
        <w:t>interrogans</w:t>
      </w:r>
      <w:proofErr w:type="spellEnd"/>
    </w:p>
    <w:p w:rsidR="005F617A" w:rsidRPr="001D1F37" w:rsidRDefault="005F617A" w:rsidP="0004107C">
      <w:pPr>
        <w:pStyle w:val="NormalWeb"/>
        <w:numPr>
          <w:ilvl w:val="1"/>
          <w:numId w:val="92"/>
        </w:numPr>
        <w:spacing w:line="360" w:lineRule="auto"/>
      </w:pPr>
      <w:r w:rsidRPr="001D1F37">
        <w:rPr>
          <w:rStyle w:val="Emphasis"/>
        </w:rPr>
        <w:t>Transmission:</w:t>
      </w:r>
      <w:r w:rsidRPr="001D1F37">
        <w:t xml:space="preserve"> Contact with water/soil contaminated by rodent urine</w:t>
      </w:r>
    </w:p>
    <w:p w:rsidR="005F617A" w:rsidRPr="001D1F37" w:rsidRDefault="005F617A" w:rsidP="0004107C">
      <w:pPr>
        <w:pStyle w:val="NormalWeb"/>
        <w:numPr>
          <w:ilvl w:val="1"/>
          <w:numId w:val="92"/>
        </w:numPr>
        <w:spacing w:line="360" w:lineRule="auto"/>
      </w:pPr>
      <w:r w:rsidRPr="001D1F37">
        <w:rPr>
          <w:rStyle w:val="Emphasis"/>
        </w:rPr>
        <w:t>Symptoms:</w:t>
      </w:r>
      <w:r w:rsidRPr="001D1F37">
        <w:t xml:space="preserve"> Fever, jaundice, renal failure</w:t>
      </w:r>
    </w:p>
    <w:p w:rsidR="005F617A" w:rsidRPr="001D1F37" w:rsidRDefault="005F617A" w:rsidP="0004107C">
      <w:pPr>
        <w:pStyle w:val="NormalWeb"/>
        <w:numPr>
          <w:ilvl w:val="1"/>
          <w:numId w:val="92"/>
        </w:numPr>
        <w:spacing w:line="360" w:lineRule="auto"/>
      </w:pPr>
      <w:r w:rsidRPr="001D1F37">
        <w:rPr>
          <w:rStyle w:val="Emphasis"/>
        </w:rPr>
        <w:t>Prevention:</w:t>
      </w:r>
      <w:r w:rsidRPr="001D1F37">
        <w:t xml:space="preserve"> Rodent control, protective clothing, avoid floodwater</w:t>
      </w:r>
    </w:p>
    <w:p w:rsidR="00FA2FB3" w:rsidRPr="001D1F37" w:rsidRDefault="00FA2FB3" w:rsidP="00FA2FB3">
      <w:pPr>
        <w:pStyle w:val="NormalWeb"/>
        <w:spacing w:line="360" w:lineRule="auto"/>
        <w:ind w:left="1440"/>
        <w:rPr>
          <w:sz w:val="2"/>
        </w:rPr>
      </w:pPr>
    </w:p>
    <w:p w:rsidR="005F617A" w:rsidRPr="001D1F37" w:rsidRDefault="005F617A" w:rsidP="0004107C">
      <w:pPr>
        <w:pStyle w:val="NormalWeb"/>
        <w:numPr>
          <w:ilvl w:val="0"/>
          <w:numId w:val="92"/>
        </w:numPr>
        <w:spacing w:line="360" w:lineRule="auto"/>
        <w:rPr>
          <w:i/>
          <w:color w:val="189681"/>
        </w:rPr>
      </w:pPr>
      <w:r w:rsidRPr="001D1F37">
        <w:rPr>
          <w:rStyle w:val="Strong"/>
          <w:i/>
          <w:color w:val="189681"/>
        </w:rPr>
        <w:t>Anthrax</w:t>
      </w:r>
    </w:p>
    <w:p w:rsidR="005F617A" w:rsidRPr="001D1F37" w:rsidRDefault="005F617A" w:rsidP="0004107C">
      <w:pPr>
        <w:pStyle w:val="NormalWeb"/>
        <w:numPr>
          <w:ilvl w:val="1"/>
          <w:numId w:val="92"/>
        </w:numPr>
        <w:spacing w:line="360" w:lineRule="auto"/>
      </w:pPr>
      <w:r w:rsidRPr="001D1F37">
        <w:rPr>
          <w:rStyle w:val="Emphasis"/>
        </w:rPr>
        <w:t>Causative Agent:</w:t>
      </w:r>
      <w:r w:rsidRPr="001D1F37">
        <w:t xml:space="preserve"> </w:t>
      </w:r>
      <w:r w:rsidRPr="001D1F37">
        <w:rPr>
          <w:rStyle w:val="Emphasis"/>
        </w:rPr>
        <w:t>Bacillus anthracis</w:t>
      </w:r>
    </w:p>
    <w:p w:rsidR="005F617A" w:rsidRPr="001D1F37" w:rsidRDefault="005F617A" w:rsidP="0004107C">
      <w:pPr>
        <w:pStyle w:val="NormalWeb"/>
        <w:numPr>
          <w:ilvl w:val="1"/>
          <w:numId w:val="92"/>
        </w:numPr>
        <w:spacing w:line="360" w:lineRule="auto"/>
      </w:pPr>
      <w:r w:rsidRPr="001D1F37">
        <w:rPr>
          <w:rStyle w:val="Emphasis"/>
        </w:rPr>
        <w:t>Transmission:</w:t>
      </w:r>
      <w:r w:rsidRPr="001D1F37">
        <w:t xml:space="preserve"> Contact with infected carcasses, inhalation, or ingestion</w:t>
      </w:r>
    </w:p>
    <w:p w:rsidR="005F617A" w:rsidRPr="001D1F37" w:rsidRDefault="005F617A" w:rsidP="0004107C">
      <w:pPr>
        <w:pStyle w:val="NormalWeb"/>
        <w:numPr>
          <w:ilvl w:val="1"/>
          <w:numId w:val="92"/>
        </w:numPr>
        <w:spacing w:line="360" w:lineRule="auto"/>
      </w:pPr>
      <w:r w:rsidRPr="001D1F37">
        <w:rPr>
          <w:rStyle w:val="Emphasis"/>
        </w:rPr>
        <w:t>Symptoms:</w:t>
      </w:r>
      <w:r w:rsidRPr="001D1F37">
        <w:t xml:space="preserve"> Black eschar (skin), pneumonia, gastrointestinal distress</w:t>
      </w:r>
    </w:p>
    <w:p w:rsidR="005F617A" w:rsidRPr="001D1F37" w:rsidRDefault="005F617A" w:rsidP="0004107C">
      <w:pPr>
        <w:pStyle w:val="NormalWeb"/>
        <w:numPr>
          <w:ilvl w:val="1"/>
          <w:numId w:val="92"/>
        </w:numPr>
        <w:spacing w:line="360" w:lineRule="auto"/>
      </w:pPr>
      <w:r w:rsidRPr="001D1F37">
        <w:rPr>
          <w:rStyle w:val="Emphasis"/>
        </w:rPr>
        <w:t>Prevention:</w:t>
      </w:r>
      <w:r w:rsidRPr="001D1F37">
        <w:t xml:space="preserve"> Livestock vaccination, PPE use, avoid handling dead animals</w:t>
      </w:r>
    </w:p>
    <w:p w:rsidR="00FA2FB3" w:rsidRPr="001D1F37" w:rsidRDefault="00FA2FB3" w:rsidP="00FA2FB3">
      <w:pPr>
        <w:pStyle w:val="NormalWeb"/>
        <w:spacing w:line="360" w:lineRule="auto"/>
        <w:ind w:left="1440"/>
        <w:rPr>
          <w:sz w:val="2"/>
        </w:rPr>
      </w:pPr>
    </w:p>
    <w:p w:rsidR="005F617A" w:rsidRPr="001D1F37" w:rsidRDefault="005F617A" w:rsidP="0004107C">
      <w:pPr>
        <w:pStyle w:val="NormalWeb"/>
        <w:numPr>
          <w:ilvl w:val="0"/>
          <w:numId w:val="92"/>
        </w:numPr>
        <w:spacing w:line="360" w:lineRule="auto"/>
        <w:rPr>
          <w:i/>
          <w:color w:val="189681"/>
        </w:rPr>
      </w:pPr>
      <w:r w:rsidRPr="001D1F37">
        <w:rPr>
          <w:rStyle w:val="Strong"/>
          <w:i/>
          <w:color w:val="189681"/>
        </w:rPr>
        <w:t>Crimean-Congo Hemorrhagic Fever (CCHF)</w:t>
      </w:r>
    </w:p>
    <w:p w:rsidR="005F617A" w:rsidRPr="001D1F37" w:rsidRDefault="005F617A" w:rsidP="0004107C">
      <w:pPr>
        <w:pStyle w:val="NormalWeb"/>
        <w:numPr>
          <w:ilvl w:val="1"/>
          <w:numId w:val="92"/>
        </w:numPr>
        <w:spacing w:line="360" w:lineRule="auto"/>
      </w:pPr>
      <w:r w:rsidRPr="001D1F37">
        <w:rPr>
          <w:rStyle w:val="Emphasis"/>
        </w:rPr>
        <w:t>Causative Agent:</w:t>
      </w:r>
      <w:r w:rsidRPr="001D1F37">
        <w:t xml:space="preserve"> CCHF virus (</w:t>
      </w:r>
      <w:proofErr w:type="spellStart"/>
      <w:r w:rsidRPr="001D1F37">
        <w:rPr>
          <w:rStyle w:val="Emphasis"/>
        </w:rPr>
        <w:t>Nairovirus</w:t>
      </w:r>
      <w:proofErr w:type="spellEnd"/>
      <w:r w:rsidRPr="001D1F37">
        <w:t>)</w:t>
      </w:r>
    </w:p>
    <w:p w:rsidR="005F617A" w:rsidRPr="001D1F37" w:rsidRDefault="005F617A" w:rsidP="0004107C">
      <w:pPr>
        <w:pStyle w:val="NormalWeb"/>
        <w:numPr>
          <w:ilvl w:val="1"/>
          <w:numId w:val="92"/>
        </w:numPr>
        <w:spacing w:line="360" w:lineRule="auto"/>
      </w:pPr>
      <w:r w:rsidRPr="001D1F37">
        <w:rPr>
          <w:rStyle w:val="Emphasis"/>
        </w:rPr>
        <w:t>Transmission:</w:t>
      </w:r>
      <w:r w:rsidRPr="001D1F37">
        <w:t xml:space="preserve"> Tick bites or exposure to animal blood</w:t>
      </w:r>
    </w:p>
    <w:p w:rsidR="005F617A" w:rsidRPr="001D1F37" w:rsidRDefault="005F617A" w:rsidP="0004107C">
      <w:pPr>
        <w:pStyle w:val="NormalWeb"/>
        <w:numPr>
          <w:ilvl w:val="1"/>
          <w:numId w:val="92"/>
        </w:numPr>
        <w:spacing w:line="360" w:lineRule="auto"/>
      </w:pPr>
      <w:r w:rsidRPr="001D1F37">
        <w:rPr>
          <w:rStyle w:val="Emphasis"/>
        </w:rPr>
        <w:t>Symptoms:</w:t>
      </w:r>
      <w:r w:rsidRPr="001D1F37">
        <w:t xml:space="preserve"> High fever, bleeding, organ failure</w:t>
      </w:r>
    </w:p>
    <w:p w:rsidR="005F617A" w:rsidRPr="001D1F37" w:rsidRDefault="005F617A" w:rsidP="0004107C">
      <w:pPr>
        <w:pStyle w:val="NormalWeb"/>
        <w:numPr>
          <w:ilvl w:val="1"/>
          <w:numId w:val="92"/>
        </w:numPr>
        <w:spacing w:line="360" w:lineRule="auto"/>
      </w:pPr>
      <w:r w:rsidRPr="001D1F37">
        <w:rPr>
          <w:rStyle w:val="Emphasis"/>
        </w:rPr>
        <w:t>Prevention:</w:t>
      </w:r>
      <w:r w:rsidRPr="001D1F37">
        <w:t xml:space="preserve"> Tick control, protective gear, patient isolation</w:t>
      </w:r>
    </w:p>
    <w:p w:rsidR="00FA2FB3" w:rsidRPr="001D1F37" w:rsidRDefault="00FA2FB3" w:rsidP="00FA2FB3">
      <w:pPr>
        <w:pStyle w:val="NormalWeb"/>
        <w:spacing w:line="360" w:lineRule="auto"/>
        <w:ind w:left="1440"/>
        <w:rPr>
          <w:sz w:val="2"/>
        </w:rPr>
      </w:pPr>
    </w:p>
    <w:p w:rsidR="005F617A" w:rsidRPr="001D1F37" w:rsidRDefault="005F617A" w:rsidP="0004107C">
      <w:pPr>
        <w:pStyle w:val="NormalWeb"/>
        <w:numPr>
          <w:ilvl w:val="0"/>
          <w:numId w:val="92"/>
        </w:numPr>
        <w:spacing w:line="360" w:lineRule="auto"/>
        <w:rPr>
          <w:i/>
          <w:color w:val="189681"/>
        </w:rPr>
      </w:pPr>
      <w:r w:rsidRPr="001D1F37">
        <w:rPr>
          <w:rStyle w:val="Strong"/>
          <w:i/>
          <w:color w:val="189681"/>
        </w:rPr>
        <w:t>Avian Influenza (Bird Flu)</w:t>
      </w:r>
    </w:p>
    <w:p w:rsidR="005F617A" w:rsidRPr="001D1F37" w:rsidRDefault="005F617A" w:rsidP="0004107C">
      <w:pPr>
        <w:pStyle w:val="NormalWeb"/>
        <w:numPr>
          <w:ilvl w:val="1"/>
          <w:numId w:val="92"/>
        </w:numPr>
        <w:spacing w:line="360" w:lineRule="auto"/>
      </w:pPr>
      <w:r w:rsidRPr="001D1F37">
        <w:rPr>
          <w:rStyle w:val="Emphasis"/>
        </w:rPr>
        <w:t>Causative Agent:</w:t>
      </w:r>
      <w:r w:rsidRPr="001D1F37">
        <w:t xml:space="preserve"> Influenza A virus (H5N1, H7N9)</w:t>
      </w:r>
    </w:p>
    <w:p w:rsidR="005F617A" w:rsidRPr="001D1F37" w:rsidRDefault="005F617A" w:rsidP="0004107C">
      <w:pPr>
        <w:pStyle w:val="NormalWeb"/>
        <w:numPr>
          <w:ilvl w:val="1"/>
          <w:numId w:val="92"/>
        </w:numPr>
        <w:spacing w:line="360" w:lineRule="auto"/>
      </w:pPr>
      <w:r w:rsidRPr="001D1F37">
        <w:rPr>
          <w:rStyle w:val="Emphasis"/>
        </w:rPr>
        <w:t>Transmission:</w:t>
      </w:r>
      <w:r w:rsidRPr="001D1F37">
        <w:t xml:space="preserve"> Contact with infected poultry</w:t>
      </w:r>
    </w:p>
    <w:p w:rsidR="005F617A" w:rsidRPr="001D1F37" w:rsidRDefault="005F617A" w:rsidP="0004107C">
      <w:pPr>
        <w:pStyle w:val="NormalWeb"/>
        <w:numPr>
          <w:ilvl w:val="1"/>
          <w:numId w:val="92"/>
        </w:numPr>
        <w:spacing w:line="360" w:lineRule="auto"/>
      </w:pPr>
      <w:r w:rsidRPr="001D1F37">
        <w:rPr>
          <w:rStyle w:val="Emphasis"/>
        </w:rPr>
        <w:t>Symptoms:</w:t>
      </w:r>
      <w:r w:rsidRPr="001D1F37">
        <w:t xml:space="preserve"> Fever, cough, pneumonia, multi-organ failure</w:t>
      </w:r>
    </w:p>
    <w:p w:rsidR="005F617A" w:rsidRPr="001D1F37" w:rsidRDefault="005F617A" w:rsidP="0004107C">
      <w:pPr>
        <w:pStyle w:val="NormalWeb"/>
        <w:numPr>
          <w:ilvl w:val="1"/>
          <w:numId w:val="92"/>
        </w:numPr>
        <w:spacing w:line="360" w:lineRule="auto"/>
      </w:pPr>
      <w:r w:rsidRPr="001D1F37">
        <w:rPr>
          <w:rStyle w:val="Emphasis"/>
        </w:rPr>
        <w:t>Prevention:</w:t>
      </w:r>
      <w:r w:rsidRPr="001D1F37">
        <w:t xml:space="preserve"> Poultry surveillance, biosecurity measures, PPE for workers</w:t>
      </w:r>
    </w:p>
    <w:p w:rsidR="005F617A" w:rsidRPr="001D1F37" w:rsidRDefault="00FA2FB3" w:rsidP="00FA2FB3">
      <w:pPr>
        <w:rPr>
          <w:rFonts w:ascii="Times New Roman" w:eastAsia="Times New Roman" w:hAnsi="Times New Roman" w:cs="Times New Roman"/>
          <w:b/>
          <w:bCs/>
          <w:i/>
          <w:sz w:val="27"/>
          <w:szCs w:val="27"/>
        </w:rPr>
      </w:pPr>
      <w:r w:rsidRPr="001D1F37">
        <w:rPr>
          <w:rStyle w:val="Strong"/>
          <w:rFonts w:ascii="Times New Roman" w:hAnsi="Times New Roman" w:cs="Times New Roman"/>
          <w:b w:val="0"/>
          <w:bCs w:val="0"/>
        </w:rPr>
        <w:br w:type="page"/>
      </w:r>
      <w:r w:rsidR="005F617A" w:rsidRPr="001D1F37">
        <w:rPr>
          <w:rStyle w:val="Strong"/>
          <w:rFonts w:ascii="Times New Roman" w:hAnsi="Times New Roman" w:cs="Times New Roman"/>
          <w:b w:val="0"/>
          <w:bCs w:val="0"/>
          <w:i/>
          <w:color w:val="189681"/>
        </w:rPr>
        <w:lastRenderedPageBreak/>
        <w:t>Key Facts</w:t>
      </w:r>
    </w:p>
    <w:p w:rsidR="005F617A" w:rsidRPr="001D1F37" w:rsidRDefault="005F617A" w:rsidP="0004107C">
      <w:pPr>
        <w:pStyle w:val="NormalWeb"/>
        <w:numPr>
          <w:ilvl w:val="0"/>
          <w:numId w:val="93"/>
        </w:numPr>
        <w:spacing w:line="360" w:lineRule="auto"/>
      </w:pPr>
      <w:r w:rsidRPr="001D1F37">
        <w:t xml:space="preserve">Pakistan reports </w:t>
      </w:r>
      <w:r w:rsidRPr="001D1F37">
        <w:rPr>
          <w:rStyle w:val="Strong"/>
          <w:b w:val="0"/>
        </w:rPr>
        <w:t>hundreds of CCHF cases annually</w:t>
      </w:r>
      <w:r w:rsidRPr="001D1F37">
        <w:t xml:space="preserve">, mostly from </w:t>
      </w:r>
      <w:r w:rsidRPr="001D1F37">
        <w:rPr>
          <w:rStyle w:val="Strong"/>
          <w:b w:val="0"/>
        </w:rPr>
        <w:t>Baluchistan and Khyber Pakhtunkhwa</w:t>
      </w:r>
      <w:r w:rsidRPr="001D1F37">
        <w:rPr>
          <w:b/>
        </w:rPr>
        <w:t>,</w:t>
      </w:r>
      <w:r w:rsidRPr="001D1F37">
        <w:t xml:space="preserve"> due to high livestock interaction and poor tick control.</w:t>
      </w:r>
    </w:p>
    <w:p w:rsidR="005F617A" w:rsidRPr="001D1F37" w:rsidRDefault="005F617A" w:rsidP="0004107C">
      <w:pPr>
        <w:pStyle w:val="NormalWeb"/>
        <w:numPr>
          <w:ilvl w:val="0"/>
          <w:numId w:val="93"/>
        </w:numPr>
        <w:spacing w:line="360" w:lineRule="auto"/>
      </w:pPr>
      <w:r w:rsidRPr="001D1F37">
        <w:rPr>
          <w:rStyle w:val="Strong"/>
          <w:b w:val="0"/>
        </w:rPr>
        <w:t>Rabies</w:t>
      </w:r>
      <w:r w:rsidRPr="001D1F37">
        <w:t xml:space="preserve"> remains endemic, with approximately </w:t>
      </w:r>
      <w:r w:rsidRPr="001D1F37">
        <w:rPr>
          <w:rStyle w:val="Strong"/>
          <w:b w:val="0"/>
        </w:rPr>
        <w:t>2,000–5,000 human deaths per year</w:t>
      </w:r>
      <w:r w:rsidRPr="001D1F37">
        <w:t>, mainly from dog bites.</w:t>
      </w:r>
    </w:p>
    <w:p w:rsidR="005F617A" w:rsidRPr="001D1F37" w:rsidRDefault="005F617A" w:rsidP="0004107C">
      <w:pPr>
        <w:pStyle w:val="NormalWeb"/>
        <w:numPr>
          <w:ilvl w:val="0"/>
          <w:numId w:val="93"/>
        </w:numPr>
        <w:spacing w:line="360" w:lineRule="auto"/>
      </w:pPr>
      <w:r w:rsidRPr="001D1F37">
        <w:rPr>
          <w:rStyle w:val="Strong"/>
          <w:b w:val="0"/>
        </w:rPr>
        <w:t>Brucellosis</w:t>
      </w:r>
      <w:r w:rsidRPr="001D1F37">
        <w:t xml:space="preserve"> is common among </w:t>
      </w:r>
      <w:r w:rsidRPr="001D1F37">
        <w:rPr>
          <w:rStyle w:val="Strong"/>
          <w:b w:val="0"/>
        </w:rPr>
        <w:t>livestock handlers, veterinarians</w:t>
      </w:r>
      <w:r w:rsidR="003C759E" w:rsidRPr="001D1F37">
        <w:rPr>
          <w:rStyle w:val="Strong"/>
          <w:b w:val="0"/>
        </w:rPr>
        <w:t xml:space="preserve"> and</w:t>
      </w:r>
      <w:r w:rsidRPr="001D1F37">
        <w:rPr>
          <w:rStyle w:val="Strong"/>
          <w:b w:val="0"/>
        </w:rPr>
        <w:t xml:space="preserve"> abattoir workers</w:t>
      </w:r>
      <w:r w:rsidRPr="001D1F37">
        <w:t xml:space="preserve"> in KP and Punjab.</w:t>
      </w:r>
    </w:p>
    <w:p w:rsidR="005F617A" w:rsidRPr="001D1F37" w:rsidRDefault="005F617A" w:rsidP="005F617A">
      <w:pPr>
        <w:pStyle w:val="Heading3"/>
        <w:spacing w:line="360" w:lineRule="auto"/>
        <w:rPr>
          <w:color w:val="189681"/>
          <w:sz w:val="24"/>
          <w:szCs w:val="24"/>
        </w:rPr>
      </w:pPr>
      <w:r w:rsidRPr="001D1F37">
        <w:rPr>
          <w:rStyle w:val="Strong"/>
          <w:b/>
          <w:bCs/>
          <w:color w:val="189681"/>
        </w:rPr>
        <w:t>Prevention and Control Strategies</w:t>
      </w:r>
    </w:p>
    <w:p w:rsidR="005F617A" w:rsidRPr="001D1F37" w:rsidRDefault="005F617A" w:rsidP="0004107C">
      <w:pPr>
        <w:pStyle w:val="NormalWeb"/>
        <w:numPr>
          <w:ilvl w:val="0"/>
          <w:numId w:val="94"/>
        </w:numPr>
        <w:spacing w:line="360" w:lineRule="auto"/>
      </w:pPr>
      <w:r w:rsidRPr="001D1F37">
        <w:t>Strengthen animal vaccination and surveillance.</w:t>
      </w:r>
    </w:p>
    <w:p w:rsidR="005F617A" w:rsidRPr="001D1F37" w:rsidRDefault="005F617A" w:rsidP="0004107C">
      <w:pPr>
        <w:pStyle w:val="NormalWeb"/>
        <w:numPr>
          <w:ilvl w:val="0"/>
          <w:numId w:val="94"/>
        </w:numPr>
        <w:spacing w:line="360" w:lineRule="auto"/>
      </w:pPr>
      <w:r w:rsidRPr="001D1F37">
        <w:t>Promote hygiene and safe handling of animals and animal products.</w:t>
      </w:r>
    </w:p>
    <w:p w:rsidR="005F617A" w:rsidRPr="001D1F37" w:rsidRDefault="005F617A" w:rsidP="0004107C">
      <w:pPr>
        <w:pStyle w:val="NormalWeb"/>
        <w:numPr>
          <w:ilvl w:val="0"/>
          <w:numId w:val="94"/>
        </w:numPr>
        <w:spacing w:line="360" w:lineRule="auto"/>
      </w:pPr>
      <w:r w:rsidRPr="001D1F37">
        <w:t>Enforce food safety measures (pasteurization, proper cooking).</w:t>
      </w:r>
    </w:p>
    <w:p w:rsidR="005F617A" w:rsidRPr="001D1F37" w:rsidRDefault="005F617A" w:rsidP="0004107C">
      <w:pPr>
        <w:pStyle w:val="NormalWeb"/>
        <w:numPr>
          <w:ilvl w:val="0"/>
          <w:numId w:val="94"/>
        </w:numPr>
        <w:spacing w:line="360" w:lineRule="auto"/>
      </w:pPr>
      <w:r w:rsidRPr="001D1F37">
        <w:t>Increase awareness through community education.</w:t>
      </w:r>
    </w:p>
    <w:p w:rsidR="005F617A" w:rsidRPr="001D1F37" w:rsidRDefault="005F617A" w:rsidP="0004107C">
      <w:pPr>
        <w:pStyle w:val="NormalWeb"/>
        <w:numPr>
          <w:ilvl w:val="0"/>
          <w:numId w:val="94"/>
        </w:numPr>
        <w:spacing w:line="360" w:lineRule="auto"/>
      </w:pPr>
      <w:r w:rsidRPr="001D1F37">
        <w:t xml:space="preserve">Implement the </w:t>
      </w:r>
      <w:r w:rsidRPr="001D1F37">
        <w:rPr>
          <w:rStyle w:val="Strong"/>
          <w:b w:val="0"/>
        </w:rPr>
        <w:t>One Health</w:t>
      </w:r>
      <w:r w:rsidRPr="001D1F37">
        <w:t xml:space="preserve"> approach to bridge human, animal</w:t>
      </w:r>
      <w:r w:rsidR="003C759E" w:rsidRPr="001D1F37">
        <w:t xml:space="preserve"> and</w:t>
      </w:r>
      <w:r w:rsidRPr="001D1F37">
        <w:t xml:space="preserve"> environmental health.</w:t>
      </w:r>
    </w:p>
    <w:p w:rsidR="005F617A" w:rsidRPr="001D1F37" w:rsidRDefault="005F617A" w:rsidP="005F617A">
      <w:pPr>
        <w:spacing w:line="360" w:lineRule="auto"/>
        <w:jc w:val="both"/>
        <w:rPr>
          <w:rFonts w:ascii="Times New Roman" w:hAnsi="Times New Roman" w:cs="Times New Roman"/>
          <w:sz w:val="24"/>
          <w:szCs w:val="24"/>
        </w:rPr>
      </w:pPr>
    </w:p>
    <w:p w:rsidR="005F617A" w:rsidRPr="001D1F37" w:rsidRDefault="005F617A">
      <w:pPr>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br w:type="page"/>
      </w:r>
    </w:p>
    <w:p w:rsidR="008C3907" w:rsidRPr="001D1F37" w:rsidRDefault="008C3907" w:rsidP="00A002FB">
      <w:pPr>
        <w:spacing w:before="100" w:beforeAutospacing="1" w:after="100" w:afterAutospacing="1" w:line="360" w:lineRule="auto"/>
        <w:jc w:val="both"/>
        <w:rPr>
          <w:rFonts w:ascii="Times New Roman" w:eastAsia="Times New Roman" w:hAnsi="Times New Roman" w:cs="Times New Roman"/>
          <w:sz w:val="24"/>
          <w:szCs w:val="24"/>
        </w:rPr>
      </w:pPr>
    </w:p>
    <w:p w:rsidR="005F617A" w:rsidRPr="001D1F37" w:rsidRDefault="005F617A" w:rsidP="005F617A">
      <w:pPr>
        <w:spacing w:before="100" w:beforeAutospacing="1" w:after="100" w:afterAutospacing="1" w:line="360" w:lineRule="auto"/>
        <w:jc w:val="center"/>
        <w:outlineLvl w:val="0"/>
        <w:rPr>
          <w:rFonts w:ascii="Times New Roman" w:eastAsia="Times New Roman" w:hAnsi="Times New Roman" w:cs="Times New Roman"/>
          <w:b/>
          <w:bCs/>
          <w:color w:val="7030A0"/>
          <w:kern w:val="36"/>
          <w:sz w:val="32"/>
          <w:szCs w:val="32"/>
        </w:rPr>
      </w:pPr>
      <w:r w:rsidRPr="001D1F37">
        <w:rPr>
          <w:rFonts w:ascii="Times New Roman" w:eastAsia="Times New Roman" w:hAnsi="Times New Roman" w:cs="Times New Roman"/>
          <w:b/>
          <w:bCs/>
          <w:color w:val="7030A0"/>
          <w:kern w:val="36"/>
          <w:sz w:val="32"/>
          <w:szCs w:val="32"/>
        </w:rPr>
        <w:t>MODULE THREE</w:t>
      </w:r>
    </w:p>
    <w:p w:rsidR="005F617A" w:rsidRPr="001D1F37" w:rsidRDefault="005F617A" w:rsidP="005F617A">
      <w:pPr>
        <w:spacing w:before="100" w:beforeAutospacing="1" w:after="100" w:afterAutospacing="1" w:line="360" w:lineRule="auto"/>
        <w:jc w:val="center"/>
        <w:outlineLvl w:val="0"/>
        <w:rPr>
          <w:rFonts w:ascii="Times New Roman" w:eastAsia="Times New Roman" w:hAnsi="Times New Roman" w:cs="Times New Roman"/>
          <w:b/>
          <w:bCs/>
          <w:color w:val="7030A0"/>
          <w:kern w:val="36"/>
          <w:sz w:val="32"/>
          <w:szCs w:val="32"/>
        </w:rPr>
      </w:pPr>
      <w:r w:rsidRPr="001D1F37">
        <w:rPr>
          <w:rFonts w:ascii="Times New Roman" w:eastAsia="Times New Roman" w:hAnsi="Times New Roman" w:cs="Times New Roman"/>
          <w:b/>
          <w:bCs/>
          <w:color w:val="7030A0"/>
          <w:kern w:val="36"/>
          <w:sz w:val="32"/>
          <w:szCs w:val="32"/>
        </w:rPr>
        <w:t>INFECTION PREVENTION AND CONTROL (IPC)</w:t>
      </w:r>
    </w:p>
    <w:p w:rsidR="005F617A" w:rsidRPr="001D1F37" w:rsidRDefault="005F617A" w:rsidP="005F617A">
      <w:pPr>
        <w:spacing w:line="360" w:lineRule="auto"/>
        <w:jc w:val="both"/>
        <w:rPr>
          <w:rFonts w:ascii="Times New Roman" w:eastAsia="Times New Roman" w:hAnsi="Times New Roman" w:cs="Times New Roman"/>
          <w:b/>
          <w:bCs/>
          <w:kern w:val="36"/>
          <w:sz w:val="24"/>
          <w:szCs w:val="24"/>
        </w:rPr>
      </w:pPr>
      <w:r w:rsidRPr="001D1F37">
        <w:rPr>
          <w:rFonts w:ascii="Times New Roman" w:hAnsi="Times New Roman" w:cs="Times New Roman"/>
          <w:noProof/>
        </w:rPr>
        <w:drawing>
          <wp:anchor distT="0" distB="0" distL="114300" distR="114300" simplePos="0" relativeHeight="251748352" behindDoc="1" locked="0" layoutInCell="1" allowOverlap="1" wp14:anchorId="2F2A6CC0" wp14:editId="099AC2DE">
            <wp:simplePos x="0" y="0"/>
            <wp:positionH relativeFrom="margin">
              <wp:align>center</wp:align>
            </wp:positionH>
            <wp:positionV relativeFrom="paragraph">
              <wp:posOffset>285990</wp:posOffset>
            </wp:positionV>
            <wp:extent cx="4808220" cy="4763770"/>
            <wp:effectExtent l="114300" t="114300" r="106680" b="113030"/>
            <wp:wrapTight wrapText="bothSides">
              <wp:wrapPolygon edited="0">
                <wp:start x="-86" y="-518"/>
                <wp:lineTo x="-513" y="-346"/>
                <wp:lineTo x="-513" y="21335"/>
                <wp:lineTo x="-86" y="22026"/>
                <wp:lineTo x="21566" y="22026"/>
                <wp:lineTo x="21737" y="21767"/>
                <wp:lineTo x="21994" y="20471"/>
                <wp:lineTo x="21994" y="1037"/>
                <wp:lineTo x="21566" y="-259"/>
                <wp:lineTo x="21566" y="-518"/>
                <wp:lineTo x="-86" y="-518"/>
              </wp:wrapPolygon>
            </wp:wrapTight>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4808220" cy="4763770"/>
                    </a:xfrm>
                    <a:prstGeom prst="rect">
                      <a:avLst/>
                    </a:prstGeom>
                    <a:ln>
                      <a:noFill/>
                    </a:ln>
                    <a:effectLst>
                      <a:glow rad="101600">
                        <a:srgbClr val="7030A0">
                          <a:alpha val="60000"/>
                        </a:srgbClr>
                      </a:glow>
                      <a:softEdge rad="112500"/>
                    </a:effectLst>
                  </pic:spPr>
                </pic:pic>
              </a:graphicData>
            </a:graphic>
            <wp14:sizeRelH relativeFrom="page">
              <wp14:pctWidth>0</wp14:pctWidth>
            </wp14:sizeRelH>
            <wp14:sizeRelV relativeFrom="page">
              <wp14:pctHeight>0</wp14:pctHeight>
            </wp14:sizeRelV>
          </wp:anchor>
        </w:drawing>
      </w:r>
      <w:r w:rsidRPr="001D1F37">
        <w:rPr>
          <w:rFonts w:ascii="Times New Roman" w:eastAsia="Times New Roman" w:hAnsi="Times New Roman" w:cs="Times New Roman"/>
          <w:b/>
          <w:bCs/>
          <w:kern w:val="36"/>
          <w:sz w:val="24"/>
          <w:szCs w:val="24"/>
        </w:rPr>
        <w:br w:type="page"/>
      </w:r>
    </w:p>
    <w:p w:rsidR="005F617A" w:rsidRPr="001D1F37" w:rsidRDefault="005F617A" w:rsidP="005F617A">
      <w:pPr>
        <w:spacing w:before="100" w:beforeAutospacing="1" w:after="100" w:afterAutospacing="1" w:line="360" w:lineRule="auto"/>
        <w:jc w:val="center"/>
        <w:outlineLvl w:val="0"/>
        <w:rPr>
          <w:rFonts w:ascii="Times New Roman" w:eastAsia="Times New Roman" w:hAnsi="Times New Roman" w:cs="Times New Roman"/>
          <w:b/>
          <w:bCs/>
          <w:color w:val="7030A0"/>
          <w:kern w:val="36"/>
          <w:sz w:val="32"/>
          <w:szCs w:val="32"/>
        </w:rPr>
      </w:pPr>
      <w:r w:rsidRPr="001D1F37">
        <w:rPr>
          <w:rFonts w:ascii="Times New Roman" w:eastAsia="Times New Roman" w:hAnsi="Times New Roman" w:cs="Times New Roman"/>
          <w:b/>
          <w:bCs/>
          <w:color w:val="7030A0"/>
          <w:kern w:val="36"/>
          <w:sz w:val="32"/>
          <w:szCs w:val="32"/>
        </w:rPr>
        <w:lastRenderedPageBreak/>
        <w:t>SESSION 3.1</w:t>
      </w:r>
    </w:p>
    <w:p w:rsidR="005F617A" w:rsidRPr="001D1F37" w:rsidRDefault="005F617A" w:rsidP="005F617A">
      <w:pPr>
        <w:spacing w:before="100" w:beforeAutospacing="1" w:after="100" w:afterAutospacing="1" w:line="360" w:lineRule="auto"/>
        <w:jc w:val="center"/>
        <w:outlineLvl w:val="0"/>
        <w:rPr>
          <w:rFonts w:ascii="Times New Roman" w:eastAsia="Times New Roman" w:hAnsi="Times New Roman" w:cs="Times New Roman"/>
          <w:b/>
          <w:bCs/>
          <w:color w:val="7030A0"/>
          <w:kern w:val="36"/>
          <w:sz w:val="32"/>
          <w:szCs w:val="32"/>
        </w:rPr>
      </w:pPr>
      <w:r w:rsidRPr="001D1F37">
        <w:rPr>
          <w:rFonts w:ascii="Times New Roman" w:eastAsia="Times New Roman" w:hAnsi="Times New Roman" w:cs="Times New Roman"/>
          <w:b/>
          <w:bCs/>
          <w:color w:val="7030A0"/>
          <w:kern w:val="36"/>
          <w:sz w:val="32"/>
          <w:szCs w:val="32"/>
        </w:rPr>
        <w:t>INTRODUCTION TO INFECTION PREVENTION &amp; CONTROL</w:t>
      </w:r>
    </w:p>
    <w:p w:rsidR="005F617A" w:rsidRPr="001D1F37" w:rsidRDefault="005F617A" w:rsidP="005F617A">
      <w:pPr>
        <w:spacing w:before="100" w:beforeAutospacing="1" w:after="100" w:afterAutospacing="1" w:line="360" w:lineRule="auto"/>
        <w:jc w:val="both"/>
        <w:outlineLvl w:val="1"/>
        <w:rPr>
          <w:rFonts w:ascii="Times New Roman" w:eastAsia="Times New Roman" w:hAnsi="Times New Roman" w:cs="Times New Roman"/>
          <w:b/>
          <w:bCs/>
          <w:color w:val="7030A0"/>
          <w:sz w:val="24"/>
          <w:szCs w:val="24"/>
        </w:rPr>
      </w:pPr>
      <w:r w:rsidRPr="001D1F37">
        <w:rPr>
          <w:rFonts w:ascii="Times New Roman" w:eastAsia="Times New Roman" w:hAnsi="Times New Roman" w:cs="Times New Roman"/>
          <w:b/>
          <w:bCs/>
          <w:color w:val="7030A0"/>
          <w:sz w:val="24"/>
          <w:szCs w:val="24"/>
        </w:rPr>
        <w:t>Session Objectives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By the end of this module, participants will be able to:</w:t>
      </w:r>
    </w:p>
    <w:p w:rsidR="005F617A" w:rsidRPr="001D1F37" w:rsidRDefault="005F617A" w:rsidP="0004107C">
      <w:pPr>
        <w:numPr>
          <w:ilvl w:val="0"/>
          <w:numId w:val="9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Define Infection Prevention and Control (IPC).</w:t>
      </w:r>
    </w:p>
    <w:p w:rsidR="005F617A" w:rsidRPr="001D1F37" w:rsidRDefault="005F617A" w:rsidP="0004107C">
      <w:pPr>
        <w:numPr>
          <w:ilvl w:val="0"/>
          <w:numId w:val="9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Define the commonly used terminologies in Infection Prevention and Control.</w:t>
      </w:r>
    </w:p>
    <w:p w:rsidR="005F617A" w:rsidRPr="001D1F37" w:rsidRDefault="005F617A" w:rsidP="0004107C">
      <w:pPr>
        <w:numPr>
          <w:ilvl w:val="0"/>
          <w:numId w:val="9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Explain why IPC is needed in healthcare settings.</w:t>
      </w:r>
    </w:p>
    <w:p w:rsidR="005F617A" w:rsidRPr="001D1F37" w:rsidRDefault="005F617A" w:rsidP="0004107C">
      <w:pPr>
        <w:numPr>
          <w:ilvl w:val="0"/>
          <w:numId w:val="9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Outline the critical components of good Infection Prevention and Control practices.</w:t>
      </w:r>
    </w:p>
    <w:p w:rsidR="005F617A" w:rsidRPr="001D1F37" w:rsidRDefault="005F617A" w:rsidP="0004107C">
      <w:pPr>
        <w:numPr>
          <w:ilvl w:val="0"/>
          <w:numId w:val="9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Discuss the main benefits of implementing good IPC practices.</w:t>
      </w:r>
    </w:p>
    <w:p w:rsidR="005F617A" w:rsidRPr="001D1F37" w:rsidRDefault="005F617A" w:rsidP="005F617A">
      <w:pPr>
        <w:spacing w:before="100" w:beforeAutospacing="1" w:after="100" w:afterAutospacing="1" w:line="360" w:lineRule="auto"/>
        <w:jc w:val="both"/>
        <w:outlineLvl w:val="1"/>
        <w:rPr>
          <w:rFonts w:ascii="Times New Roman" w:eastAsia="Times New Roman" w:hAnsi="Times New Roman" w:cs="Times New Roman"/>
          <w:b/>
          <w:bCs/>
          <w:color w:val="7030A0"/>
          <w:sz w:val="24"/>
          <w:szCs w:val="24"/>
        </w:rPr>
      </w:pPr>
      <w:r w:rsidRPr="001D1F37">
        <w:rPr>
          <w:rFonts w:ascii="Times New Roman" w:eastAsia="Times New Roman" w:hAnsi="Times New Roman" w:cs="Times New Roman"/>
          <w:b/>
          <w:bCs/>
          <w:color w:val="7030A0"/>
          <w:sz w:val="24"/>
          <w:szCs w:val="24"/>
        </w:rPr>
        <w:t>Introduction</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Infection Prevention and Control (IPC) is a set of measures aimed at preventing health care–associated infections (HAIs) and ensuring safe medical procedures and interventions. According to the </w:t>
      </w:r>
      <w:r w:rsidRPr="001D1F37">
        <w:rPr>
          <w:rFonts w:ascii="Times New Roman" w:eastAsia="Times New Roman" w:hAnsi="Times New Roman" w:cs="Times New Roman"/>
          <w:bCs/>
          <w:sz w:val="24"/>
          <w:szCs w:val="24"/>
        </w:rPr>
        <w:t>International Federation of Infection Control (2007)</w:t>
      </w:r>
      <w:r w:rsidRPr="001D1F37">
        <w:rPr>
          <w:rFonts w:ascii="Times New Roman" w:eastAsia="Times New Roman" w:hAnsi="Times New Roman" w:cs="Times New Roman"/>
          <w:sz w:val="24"/>
          <w:szCs w:val="24"/>
        </w:rPr>
        <w:t>, IPC is a quality standard essential for the safety of patients, healthcare workers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visitors. It represents an integral part of the infrastructure of healthcare delivery systems, addressing factors related to the spread of infections within healthcare settings.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In simple terms, IPC refers to evidence-based practices and procedures that, when applied consistently, prevent the transmission of infectious agents in healthcare environments. It ensures that healthcare is delivered in a way that minimizes risks to patients, healthcare workers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the surrounding community.</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In the context of </w:t>
      </w:r>
      <w:r w:rsidRPr="001D1F37">
        <w:rPr>
          <w:rFonts w:ascii="Times New Roman" w:eastAsia="Times New Roman" w:hAnsi="Times New Roman" w:cs="Times New Roman"/>
          <w:bCs/>
          <w:sz w:val="24"/>
          <w:szCs w:val="24"/>
        </w:rPr>
        <w:t>Primary Health Care (PHC)</w:t>
      </w:r>
      <w:r w:rsidRPr="001D1F37">
        <w:rPr>
          <w:rFonts w:ascii="Times New Roman" w:eastAsia="Times New Roman" w:hAnsi="Times New Roman" w:cs="Times New Roman"/>
          <w:sz w:val="24"/>
          <w:szCs w:val="24"/>
        </w:rPr>
        <w:t>, IPC is particularly important because health workers frequently operate in resource-constrained environments where overcrowding, inadequate hygiene</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limited access to water and sanitation increase the risk of infection transmission. Effective IPC measures not only protect health workers and patients but also enhance community confidence in healthcare services and improve overall health outcomes.</w:t>
      </w:r>
    </w:p>
    <w:p w:rsidR="005F617A" w:rsidRPr="001D1F37" w:rsidRDefault="005F617A" w:rsidP="005F617A">
      <w:pPr>
        <w:spacing w:before="100" w:beforeAutospacing="1" w:after="100" w:afterAutospacing="1" w:line="360" w:lineRule="auto"/>
        <w:jc w:val="both"/>
        <w:outlineLvl w:val="1"/>
        <w:rPr>
          <w:rFonts w:ascii="Times New Roman" w:eastAsia="Times New Roman" w:hAnsi="Times New Roman" w:cs="Times New Roman"/>
          <w:b/>
          <w:bCs/>
          <w:color w:val="7030A0"/>
          <w:sz w:val="28"/>
          <w:szCs w:val="28"/>
        </w:rPr>
      </w:pPr>
      <w:r w:rsidRPr="001D1F37">
        <w:rPr>
          <w:rFonts w:ascii="Times New Roman" w:eastAsia="Times New Roman" w:hAnsi="Times New Roman" w:cs="Times New Roman"/>
          <w:b/>
          <w:bCs/>
          <w:color w:val="7030A0"/>
          <w:sz w:val="28"/>
          <w:szCs w:val="28"/>
        </w:rPr>
        <w:lastRenderedPageBreak/>
        <w:t>Common Terminologies in Infection Prevention and Control:</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Before applying IPC measures, it is important for healthcare workers to understand some of the commonly used terminologies. These terms help ensure clarity and uniformity in communication among health teams.</w:t>
      </w:r>
    </w:p>
    <w:p w:rsidR="005F617A" w:rsidRPr="001D1F37" w:rsidRDefault="005F617A" w:rsidP="0004107C">
      <w:pPr>
        <w:numPr>
          <w:ilvl w:val="0"/>
          <w:numId w:val="9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7030A0"/>
          <w:sz w:val="24"/>
          <w:szCs w:val="24"/>
        </w:rPr>
        <w:t>Infection Prevention and Control (IPC):</w:t>
      </w:r>
      <w:r w:rsidRPr="001D1F37">
        <w:rPr>
          <w:rFonts w:ascii="Times New Roman" w:eastAsia="Times New Roman" w:hAnsi="Times New Roman" w:cs="Times New Roman"/>
          <w:color w:val="7030A0"/>
          <w:sz w:val="24"/>
          <w:szCs w:val="24"/>
        </w:rPr>
        <w:t xml:space="preserve"> </w:t>
      </w:r>
      <w:r w:rsidRPr="001D1F37">
        <w:rPr>
          <w:rFonts w:ascii="Times New Roman" w:eastAsia="Times New Roman" w:hAnsi="Times New Roman" w:cs="Times New Roman"/>
          <w:sz w:val="24"/>
          <w:szCs w:val="24"/>
        </w:rPr>
        <w:t>The combination of policies, procedures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practices that aim to prevent and control the spread of infections within healthcare settings.</w:t>
      </w:r>
    </w:p>
    <w:p w:rsidR="005F617A" w:rsidRPr="001D1F37" w:rsidRDefault="005F617A" w:rsidP="0004107C">
      <w:pPr>
        <w:numPr>
          <w:ilvl w:val="0"/>
          <w:numId w:val="9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7030A0"/>
          <w:sz w:val="24"/>
          <w:szCs w:val="24"/>
        </w:rPr>
        <w:t>Healthcare-Associated Infections (HAIs</w:t>
      </w:r>
      <w:r w:rsidRPr="001D1F37">
        <w:rPr>
          <w:rFonts w:ascii="Times New Roman" w:eastAsia="Times New Roman" w:hAnsi="Times New Roman" w:cs="Times New Roman"/>
          <w:b/>
          <w:bCs/>
          <w:i/>
          <w:sz w:val="24"/>
          <w:szCs w:val="24"/>
        </w:rPr>
        <w:t>):</w:t>
      </w:r>
      <w:r w:rsidRPr="001D1F37">
        <w:rPr>
          <w:rFonts w:ascii="Times New Roman" w:eastAsia="Times New Roman" w:hAnsi="Times New Roman" w:cs="Times New Roman"/>
          <w:sz w:val="24"/>
          <w:szCs w:val="24"/>
        </w:rPr>
        <w:t xml:space="preserve"> Infections that patients acquire while receiving treatment in a healthcare facility and which were not present or incubating at the time of admission.</w:t>
      </w:r>
    </w:p>
    <w:p w:rsidR="005F617A" w:rsidRPr="001D1F37" w:rsidRDefault="005F617A" w:rsidP="0004107C">
      <w:pPr>
        <w:numPr>
          <w:ilvl w:val="0"/>
          <w:numId w:val="9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7030A0"/>
          <w:sz w:val="24"/>
          <w:szCs w:val="24"/>
        </w:rPr>
        <w:t>Standard Precautions</w:t>
      </w:r>
      <w:r w:rsidRPr="001D1F37">
        <w:rPr>
          <w:rFonts w:ascii="Times New Roman" w:eastAsia="Times New Roman" w:hAnsi="Times New Roman" w:cs="Times New Roman"/>
          <w:b/>
          <w:bCs/>
          <w:color w:val="7030A0"/>
          <w:sz w:val="24"/>
          <w:szCs w:val="24"/>
        </w:rPr>
        <w:t>:</w:t>
      </w:r>
      <w:r w:rsidRPr="001D1F37">
        <w:rPr>
          <w:rFonts w:ascii="Times New Roman" w:eastAsia="Times New Roman" w:hAnsi="Times New Roman" w:cs="Times New Roman"/>
          <w:color w:val="7030A0"/>
          <w:sz w:val="24"/>
          <w:szCs w:val="24"/>
        </w:rPr>
        <w:t xml:space="preserve"> </w:t>
      </w:r>
      <w:r w:rsidRPr="001D1F37">
        <w:rPr>
          <w:rFonts w:ascii="Times New Roman" w:eastAsia="Times New Roman" w:hAnsi="Times New Roman" w:cs="Times New Roman"/>
          <w:sz w:val="24"/>
          <w:szCs w:val="24"/>
        </w:rPr>
        <w:t>The basic infection prevention practices that apply to all patients, regardless of their infection status.</w:t>
      </w:r>
    </w:p>
    <w:p w:rsidR="005F617A" w:rsidRPr="001D1F37" w:rsidRDefault="005F617A" w:rsidP="0004107C">
      <w:pPr>
        <w:numPr>
          <w:ilvl w:val="0"/>
          <w:numId w:val="9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7030A0"/>
          <w:sz w:val="24"/>
          <w:szCs w:val="24"/>
        </w:rPr>
        <w:t>Transmission-Based Precautions:</w:t>
      </w:r>
      <w:r w:rsidRPr="001D1F37">
        <w:rPr>
          <w:rFonts w:ascii="Times New Roman" w:eastAsia="Times New Roman" w:hAnsi="Times New Roman" w:cs="Times New Roman"/>
          <w:color w:val="7030A0"/>
          <w:sz w:val="24"/>
          <w:szCs w:val="24"/>
        </w:rPr>
        <w:t xml:space="preserve"> </w:t>
      </w:r>
      <w:r w:rsidRPr="001D1F37">
        <w:rPr>
          <w:rFonts w:ascii="Times New Roman" w:eastAsia="Times New Roman" w:hAnsi="Times New Roman" w:cs="Times New Roman"/>
          <w:sz w:val="24"/>
          <w:szCs w:val="24"/>
        </w:rPr>
        <w:t>Additional practices used for patients known or suspected to be infected with pathogens that require extra measures beyond standard precautions.</w:t>
      </w:r>
    </w:p>
    <w:p w:rsidR="005F617A" w:rsidRPr="001D1F37" w:rsidRDefault="005F617A" w:rsidP="0004107C">
      <w:pPr>
        <w:numPr>
          <w:ilvl w:val="0"/>
          <w:numId w:val="9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7030A0"/>
          <w:sz w:val="24"/>
          <w:szCs w:val="24"/>
        </w:rPr>
        <w:t>Personal Protective Equipment (PPE):</w:t>
      </w:r>
      <w:r w:rsidRPr="001D1F37">
        <w:rPr>
          <w:rFonts w:ascii="Times New Roman" w:eastAsia="Times New Roman" w:hAnsi="Times New Roman" w:cs="Times New Roman"/>
          <w:color w:val="7030A0"/>
          <w:sz w:val="24"/>
          <w:szCs w:val="24"/>
        </w:rPr>
        <w:t xml:space="preserve"> </w:t>
      </w:r>
      <w:r w:rsidRPr="001D1F37">
        <w:rPr>
          <w:rFonts w:ascii="Times New Roman" w:eastAsia="Times New Roman" w:hAnsi="Times New Roman" w:cs="Times New Roman"/>
          <w:sz w:val="24"/>
          <w:szCs w:val="24"/>
        </w:rPr>
        <w:t>Specialized clothing or equipment, such as gloves, masks, gowns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eye protection, used by healthcare workers to reduce exposure to infectious agents.</w:t>
      </w:r>
    </w:p>
    <w:p w:rsidR="005F617A" w:rsidRPr="001D1F37" w:rsidRDefault="005F617A" w:rsidP="0004107C">
      <w:pPr>
        <w:numPr>
          <w:ilvl w:val="0"/>
          <w:numId w:val="9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7030A0"/>
          <w:sz w:val="24"/>
          <w:szCs w:val="24"/>
        </w:rPr>
        <w:t>Asepsis</w:t>
      </w:r>
      <w:r w:rsidRPr="001D1F37">
        <w:rPr>
          <w:rFonts w:ascii="Times New Roman" w:eastAsia="Times New Roman" w:hAnsi="Times New Roman" w:cs="Times New Roman"/>
          <w:b/>
          <w:bCs/>
          <w:i/>
          <w:sz w:val="24"/>
          <w:szCs w:val="24"/>
        </w:rPr>
        <w:t>:</w:t>
      </w:r>
      <w:r w:rsidRPr="001D1F37">
        <w:rPr>
          <w:rFonts w:ascii="Times New Roman" w:eastAsia="Times New Roman" w:hAnsi="Times New Roman" w:cs="Times New Roman"/>
          <w:sz w:val="24"/>
          <w:szCs w:val="24"/>
        </w:rPr>
        <w:t xml:space="preserve"> The absence of disease-causing microorganisms and the maintenance of sterile conditions during procedures.</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7030A0"/>
          <w:sz w:val="24"/>
          <w:szCs w:val="24"/>
        </w:rPr>
      </w:pPr>
      <w:r w:rsidRPr="001D1F37">
        <w:rPr>
          <w:rFonts w:ascii="Times New Roman" w:eastAsia="Times New Roman" w:hAnsi="Times New Roman" w:cs="Times New Roman"/>
          <w:b/>
          <w:bCs/>
          <w:color w:val="7030A0"/>
          <w:sz w:val="24"/>
          <w:szCs w:val="24"/>
        </w:rPr>
        <w:t>Standard Precautions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Standard precautions are the foundation of IPC and should be applied to all patients at all times, regardless of their diagnosis. These practices reduce the risk of transmission of pathogens from both recognized and unrecognized sources of infection. Standard precautions include:</w:t>
      </w:r>
    </w:p>
    <w:p w:rsidR="005F617A" w:rsidRPr="001D1F37" w:rsidRDefault="005F617A" w:rsidP="0004107C">
      <w:pPr>
        <w:numPr>
          <w:ilvl w:val="0"/>
          <w:numId w:val="97"/>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Hand hygiene</w:t>
      </w:r>
      <w:r w:rsidRPr="001D1F37">
        <w:rPr>
          <w:rFonts w:ascii="Times New Roman" w:eastAsia="Times New Roman" w:hAnsi="Times New Roman" w:cs="Times New Roman"/>
          <w:sz w:val="24"/>
          <w:szCs w:val="24"/>
        </w:rPr>
        <w:t xml:space="preserve"> before and after patient contact.</w:t>
      </w:r>
    </w:p>
    <w:p w:rsidR="005A62E1" w:rsidRDefault="005F617A" w:rsidP="006F5151">
      <w:pPr>
        <w:numPr>
          <w:ilvl w:val="0"/>
          <w:numId w:val="97"/>
        </w:numPr>
        <w:spacing w:before="100" w:beforeAutospacing="1" w:after="100" w:afterAutospacing="1" w:line="360" w:lineRule="auto"/>
        <w:jc w:val="both"/>
        <w:rPr>
          <w:rFonts w:ascii="Times New Roman" w:eastAsia="Times New Roman" w:hAnsi="Times New Roman" w:cs="Times New Roman"/>
          <w:sz w:val="24"/>
          <w:szCs w:val="24"/>
        </w:rPr>
      </w:pPr>
      <w:r w:rsidRPr="005A62E1">
        <w:rPr>
          <w:rFonts w:ascii="Times New Roman" w:eastAsia="Times New Roman" w:hAnsi="Times New Roman" w:cs="Times New Roman"/>
          <w:bCs/>
          <w:sz w:val="24"/>
          <w:szCs w:val="24"/>
        </w:rPr>
        <w:t>Use of personal protective equipment (PPE)</w:t>
      </w:r>
      <w:r w:rsidRPr="005A62E1">
        <w:rPr>
          <w:rFonts w:ascii="Times New Roman" w:eastAsia="Times New Roman" w:hAnsi="Times New Roman" w:cs="Times New Roman"/>
          <w:sz w:val="24"/>
          <w:szCs w:val="24"/>
        </w:rPr>
        <w:t xml:space="preserve"> </w:t>
      </w:r>
    </w:p>
    <w:p w:rsidR="005F617A" w:rsidRPr="005A62E1" w:rsidRDefault="005F617A" w:rsidP="006F5151">
      <w:pPr>
        <w:numPr>
          <w:ilvl w:val="0"/>
          <w:numId w:val="97"/>
        </w:numPr>
        <w:spacing w:before="100" w:beforeAutospacing="1" w:after="100" w:afterAutospacing="1" w:line="360" w:lineRule="auto"/>
        <w:jc w:val="both"/>
        <w:rPr>
          <w:rFonts w:ascii="Times New Roman" w:eastAsia="Times New Roman" w:hAnsi="Times New Roman" w:cs="Times New Roman"/>
          <w:sz w:val="24"/>
          <w:szCs w:val="24"/>
        </w:rPr>
      </w:pPr>
      <w:r w:rsidRPr="005A62E1">
        <w:rPr>
          <w:rFonts w:ascii="Times New Roman" w:eastAsia="Times New Roman" w:hAnsi="Times New Roman" w:cs="Times New Roman"/>
          <w:bCs/>
          <w:sz w:val="24"/>
          <w:szCs w:val="24"/>
        </w:rPr>
        <w:t>Safe injection practices</w:t>
      </w:r>
      <w:r w:rsidRPr="005A62E1">
        <w:rPr>
          <w:rFonts w:ascii="Times New Roman" w:eastAsia="Times New Roman" w:hAnsi="Times New Roman" w:cs="Times New Roman"/>
          <w:sz w:val="24"/>
          <w:szCs w:val="24"/>
        </w:rPr>
        <w:t xml:space="preserve"> and use of sterile equipment.</w:t>
      </w:r>
    </w:p>
    <w:p w:rsidR="005F617A" w:rsidRPr="001D1F37" w:rsidRDefault="005F617A" w:rsidP="0004107C">
      <w:pPr>
        <w:numPr>
          <w:ilvl w:val="0"/>
          <w:numId w:val="97"/>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Proper waste disposal</w:t>
      </w:r>
      <w:r w:rsidRPr="001D1F37">
        <w:rPr>
          <w:rFonts w:ascii="Times New Roman" w:eastAsia="Times New Roman" w:hAnsi="Times New Roman" w:cs="Times New Roman"/>
          <w:sz w:val="24"/>
          <w:szCs w:val="24"/>
        </w:rPr>
        <w:t xml:space="preserve"> and management of sharps.</w:t>
      </w:r>
    </w:p>
    <w:p w:rsidR="005F617A" w:rsidRPr="001D1F37" w:rsidRDefault="005F617A" w:rsidP="0004107C">
      <w:pPr>
        <w:numPr>
          <w:ilvl w:val="0"/>
          <w:numId w:val="97"/>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Respiratory hygiene and cough etiquette.</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7030A0"/>
          <w:sz w:val="24"/>
          <w:szCs w:val="24"/>
        </w:rPr>
      </w:pPr>
      <w:r w:rsidRPr="001D1F37">
        <w:rPr>
          <w:rFonts w:ascii="Times New Roman" w:eastAsia="Times New Roman" w:hAnsi="Times New Roman" w:cs="Times New Roman"/>
          <w:b/>
          <w:bCs/>
          <w:color w:val="7030A0"/>
          <w:sz w:val="24"/>
          <w:szCs w:val="24"/>
        </w:rPr>
        <w:lastRenderedPageBreak/>
        <w:t>Transmission-Based Precautions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Sometimes, standard precautions alone are insufficient to prevent infection. In such cases, </w:t>
      </w:r>
      <w:r w:rsidRPr="001D1F37">
        <w:rPr>
          <w:rFonts w:ascii="Times New Roman" w:eastAsia="Times New Roman" w:hAnsi="Times New Roman" w:cs="Times New Roman"/>
          <w:bCs/>
          <w:sz w:val="24"/>
          <w:szCs w:val="24"/>
        </w:rPr>
        <w:t>Transmission-Based Precautions</w:t>
      </w:r>
      <w:r w:rsidRPr="001D1F37">
        <w:rPr>
          <w:rFonts w:ascii="Times New Roman" w:eastAsia="Times New Roman" w:hAnsi="Times New Roman" w:cs="Times New Roman"/>
          <w:sz w:val="24"/>
          <w:szCs w:val="24"/>
        </w:rPr>
        <w:t xml:space="preserve"> are applied depending on how the disease spreads.</w:t>
      </w:r>
    </w:p>
    <w:p w:rsidR="005F617A" w:rsidRPr="001D1F37" w:rsidRDefault="005F617A" w:rsidP="0004107C">
      <w:pPr>
        <w:numPr>
          <w:ilvl w:val="0"/>
          <w:numId w:val="98"/>
        </w:numPr>
        <w:spacing w:before="100" w:beforeAutospacing="1" w:after="100" w:afterAutospacing="1" w:line="360" w:lineRule="auto"/>
        <w:jc w:val="both"/>
        <w:rPr>
          <w:rFonts w:ascii="Times New Roman" w:eastAsia="Times New Roman" w:hAnsi="Times New Roman" w:cs="Times New Roman"/>
          <w:i/>
          <w:color w:val="7030A0"/>
          <w:sz w:val="24"/>
          <w:szCs w:val="24"/>
        </w:rPr>
      </w:pPr>
      <w:r w:rsidRPr="001D1F37">
        <w:rPr>
          <w:rFonts w:ascii="Times New Roman" w:eastAsia="Times New Roman" w:hAnsi="Times New Roman" w:cs="Times New Roman"/>
          <w:b/>
          <w:bCs/>
          <w:i/>
          <w:color w:val="7030A0"/>
          <w:sz w:val="24"/>
          <w:szCs w:val="24"/>
        </w:rPr>
        <w:t>Contact Precautions:</w:t>
      </w:r>
    </w:p>
    <w:p w:rsidR="005F617A" w:rsidRPr="001D1F37" w:rsidRDefault="005F617A" w:rsidP="005F617A">
      <w:pPr>
        <w:spacing w:before="100" w:beforeAutospacing="1" w:after="100" w:afterAutospacing="1" w:line="360" w:lineRule="auto"/>
        <w:ind w:left="720"/>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These prevent infections transmitted through direct or indirect contact with an infected patient or contaminated surfaces (e.g., drainage from wounds, fecal incontinence, or multidrug-resistant organisms).</w:t>
      </w:r>
    </w:p>
    <w:p w:rsidR="005F617A" w:rsidRPr="001D1F37" w:rsidRDefault="005F617A" w:rsidP="0004107C">
      <w:pPr>
        <w:numPr>
          <w:ilvl w:val="1"/>
          <w:numId w:val="9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Use of gloves and gowns.</w:t>
      </w:r>
    </w:p>
    <w:p w:rsidR="005F617A" w:rsidRPr="001D1F37" w:rsidRDefault="005F617A" w:rsidP="0004107C">
      <w:pPr>
        <w:numPr>
          <w:ilvl w:val="1"/>
          <w:numId w:val="9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Isolation of patients with the same infection.</w:t>
      </w:r>
    </w:p>
    <w:p w:rsidR="005F617A" w:rsidRPr="001D1F37" w:rsidRDefault="005F617A" w:rsidP="0004107C">
      <w:pPr>
        <w:numPr>
          <w:ilvl w:val="1"/>
          <w:numId w:val="9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Proper cleaning and disinfection of the patient’s environment.</w:t>
      </w:r>
    </w:p>
    <w:p w:rsidR="005F617A" w:rsidRPr="001D1F37" w:rsidRDefault="005F617A" w:rsidP="0004107C">
      <w:pPr>
        <w:numPr>
          <w:ilvl w:val="0"/>
          <w:numId w:val="98"/>
        </w:numPr>
        <w:spacing w:before="100" w:beforeAutospacing="1" w:after="100" w:afterAutospacing="1" w:line="360" w:lineRule="auto"/>
        <w:jc w:val="both"/>
        <w:rPr>
          <w:rFonts w:ascii="Times New Roman" w:eastAsia="Times New Roman" w:hAnsi="Times New Roman" w:cs="Times New Roman"/>
          <w:i/>
          <w:color w:val="7030A0"/>
          <w:sz w:val="24"/>
          <w:szCs w:val="24"/>
        </w:rPr>
      </w:pPr>
      <w:r w:rsidRPr="001D1F37">
        <w:rPr>
          <w:rFonts w:ascii="Times New Roman" w:eastAsia="Times New Roman" w:hAnsi="Times New Roman" w:cs="Times New Roman"/>
          <w:b/>
          <w:bCs/>
          <w:i/>
          <w:color w:val="7030A0"/>
          <w:sz w:val="24"/>
          <w:szCs w:val="24"/>
        </w:rPr>
        <w:t>Droplet Precautions:</w:t>
      </w:r>
    </w:p>
    <w:p w:rsidR="005F617A" w:rsidRPr="001D1F37" w:rsidRDefault="005F617A" w:rsidP="005F617A">
      <w:pPr>
        <w:spacing w:before="100" w:beforeAutospacing="1" w:after="100" w:afterAutospacing="1" w:line="360" w:lineRule="auto"/>
        <w:ind w:left="720"/>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These prevent infections spread by large droplets (&gt;5μm) produced during coughing, sneezing, or talking. Examples include influenza and meningitis.</w:t>
      </w:r>
    </w:p>
    <w:p w:rsidR="005F617A" w:rsidRPr="001D1F37" w:rsidRDefault="005F617A" w:rsidP="0004107C">
      <w:pPr>
        <w:numPr>
          <w:ilvl w:val="1"/>
          <w:numId w:val="9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Use of surgical masks by staff and visitors within one meter of the patient.</w:t>
      </w:r>
    </w:p>
    <w:p w:rsidR="005F617A" w:rsidRPr="001D1F37" w:rsidRDefault="005F617A" w:rsidP="0004107C">
      <w:pPr>
        <w:numPr>
          <w:ilvl w:val="1"/>
          <w:numId w:val="9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Patient placement in single rooms when possible.</w:t>
      </w:r>
    </w:p>
    <w:p w:rsidR="005F617A" w:rsidRPr="001D1F37" w:rsidRDefault="005F617A" w:rsidP="0004107C">
      <w:pPr>
        <w:numPr>
          <w:ilvl w:val="1"/>
          <w:numId w:val="9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Ensuring patients wear masks when being transported.</w:t>
      </w:r>
    </w:p>
    <w:p w:rsidR="005F617A" w:rsidRPr="001D1F37" w:rsidRDefault="005F617A" w:rsidP="0004107C">
      <w:pPr>
        <w:numPr>
          <w:ilvl w:val="0"/>
          <w:numId w:val="98"/>
        </w:numPr>
        <w:spacing w:before="100" w:beforeAutospacing="1" w:after="100" w:afterAutospacing="1" w:line="360" w:lineRule="auto"/>
        <w:jc w:val="both"/>
        <w:rPr>
          <w:rFonts w:ascii="Times New Roman" w:eastAsia="Times New Roman" w:hAnsi="Times New Roman" w:cs="Times New Roman"/>
          <w:i/>
          <w:color w:val="7030A0"/>
          <w:sz w:val="24"/>
          <w:szCs w:val="24"/>
        </w:rPr>
      </w:pPr>
      <w:r w:rsidRPr="001D1F37">
        <w:rPr>
          <w:rFonts w:ascii="Times New Roman" w:eastAsia="Times New Roman" w:hAnsi="Times New Roman" w:cs="Times New Roman"/>
          <w:b/>
          <w:bCs/>
          <w:i/>
          <w:color w:val="7030A0"/>
          <w:sz w:val="24"/>
          <w:szCs w:val="24"/>
        </w:rPr>
        <w:t>Airborne Precautions:</w:t>
      </w:r>
    </w:p>
    <w:p w:rsidR="005F617A" w:rsidRPr="001D1F37" w:rsidRDefault="005F617A" w:rsidP="005F617A">
      <w:pPr>
        <w:spacing w:before="100" w:beforeAutospacing="1" w:after="100" w:afterAutospacing="1" w:line="360" w:lineRule="auto"/>
        <w:ind w:left="720"/>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These prevent infections transmitted by fine particles that remain suspended in the air for long periods, such as </w:t>
      </w:r>
      <w:r w:rsidRPr="001D1F37">
        <w:rPr>
          <w:rFonts w:ascii="Times New Roman" w:eastAsia="Times New Roman" w:hAnsi="Times New Roman" w:cs="Times New Roman"/>
          <w:bCs/>
          <w:sz w:val="24"/>
          <w:szCs w:val="24"/>
        </w:rPr>
        <w:t>tuberculosis, measles</w:t>
      </w:r>
      <w:r w:rsidR="003C759E" w:rsidRPr="001D1F37">
        <w:rPr>
          <w:rFonts w:ascii="Times New Roman" w:eastAsia="Times New Roman" w:hAnsi="Times New Roman" w:cs="Times New Roman"/>
          <w:bCs/>
          <w:sz w:val="24"/>
          <w:szCs w:val="24"/>
        </w:rPr>
        <w:t xml:space="preserve"> and</w:t>
      </w:r>
      <w:r w:rsidRPr="001D1F37">
        <w:rPr>
          <w:rFonts w:ascii="Times New Roman" w:eastAsia="Times New Roman" w:hAnsi="Times New Roman" w:cs="Times New Roman"/>
          <w:bCs/>
          <w:sz w:val="24"/>
          <w:szCs w:val="24"/>
        </w:rPr>
        <w:t xml:space="preserve"> chickenpox</w:t>
      </w:r>
      <w:r w:rsidRPr="001D1F37">
        <w:rPr>
          <w:rFonts w:ascii="Times New Roman" w:eastAsia="Times New Roman" w:hAnsi="Times New Roman" w:cs="Times New Roman"/>
          <w:sz w:val="24"/>
          <w:szCs w:val="24"/>
        </w:rPr>
        <w:t>.</w:t>
      </w:r>
    </w:p>
    <w:p w:rsidR="005F617A" w:rsidRPr="001D1F37" w:rsidRDefault="005F617A" w:rsidP="0004107C">
      <w:pPr>
        <w:numPr>
          <w:ilvl w:val="1"/>
          <w:numId w:val="9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Place patients in well-ventilated isolation rooms.</w:t>
      </w:r>
    </w:p>
    <w:p w:rsidR="005F617A" w:rsidRPr="001D1F37" w:rsidRDefault="005F617A" w:rsidP="0004107C">
      <w:pPr>
        <w:numPr>
          <w:ilvl w:val="1"/>
          <w:numId w:val="9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Use N95 or equivalent respirators for healthcare workers.</w:t>
      </w:r>
    </w:p>
    <w:p w:rsidR="005F617A" w:rsidRPr="001D1F37" w:rsidRDefault="005F617A" w:rsidP="0004107C">
      <w:pPr>
        <w:numPr>
          <w:ilvl w:val="1"/>
          <w:numId w:val="9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Encourage patients to wear surgical masks when outside isolation areas.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Understanding these terminologies helps healthcare workers apply appropriate precautions and avoid the spread of infections within healthcare facilities.</w:t>
      </w:r>
    </w:p>
    <w:p w:rsidR="005F617A" w:rsidRPr="001D1F37" w:rsidRDefault="005F617A" w:rsidP="005F617A">
      <w:pPr>
        <w:spacing w:before="100" w:beforeAutospacing="1" w:after="100" w:afterAutospacing="1" w:line="360" w:lineRule="auto"/>
        <w:jc w:val="both"/>
        <w:outlineLvl w:val="1"/>
        <w:rPr>
          <w:rFonts w:ascii="Times New Roman" w:eastAsia="Times New Roman" w:hAnsi="Times New Roman" w:cs="Times New Roman"/>
          <w:b/>
          <w:bCs/>
          <w:color w:val="7030A0"/>
          <w:sz w:val="28"/>
          <w:szCs w:val="28"/>
        </w:rPr>
      </w:pPr>
      <w:r w:rsidRPr="001D1F37">
        <w:rPr>
          <w:rFonts w:ascii="Times New Roman" w:eastAsia="Times New Roman" w:hAnsi="Times New Roman" w:cs="Times New Roman"/>
          <w:b/>
          <w:bCs/>
          <w:color w:val="7030A0"/>
          <w:sz w:val="28"/>
          <w:szCs w:val="28"/>
        </w:rPr>
        <w:lastRenderedPageBreak/>
        <w:t>Why Infection Prevention and Control is Needed</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Infection Prevention and Control is needed to safeguard the health of patients, healthcare workers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the general community. Every healthcare facility—whether a large hospital or a small health center (Civil Dispensary, BHU etc.) faces the risk of healthcare-associated infections. IPC ensures that safe and effective healthcare is provided and that infections do not spread within the facility.</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7030A0"/>
          <w:sz w:val="24"/>
          <w:szCs w:val="24"/>
        </w:rPr>
      </w:pPr>
      <w:r w:rsidRPr="001D1F37">
        <w:rPr>
          <w:rFonts w:ascii="Times New Roman" w:eastAsia="Times New Roman" w:hAnsi="Times New Roman" w:cs="Times New Roman"/>
          <w:b/>
          <w:bCs/>
          <w:color w:val="7030A0"/>
          <w:sz w:val="24"/>
          <w:szCs w:val="24"/>
        </w:rPr>
        <w:t>Importance of IPC</w:t>
      </w:r>
    </w:p>
    <w:p w:rsidR="005F617A" w:rsidRPr="001D1F37" w:rsidRDefault="005F617A" w:rsidP="0004107C">
      <w:pPr>
        <w:numPr>
          <w:ilvl w:val="0"/>
          <w:numId w:val="9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7030A0"/>
          <w:sz w:val="24"/>
          <w:szCs w:val="24"/>
        </w:rPr>
        <w:t>Protects Patients</w:t>
      </w:r>
      <w:r w:rsidRPr="001D1F37">
        <w:rPr>
          <w:rFonts w:ascii="Times New Roman" w:eastAsia="Times New Roman" w:hAnsi="Times New Roman" w:cs="Times New Roman"/>
          <w:b/>
          <w:bCs/>
          <w:sz w:val="24"/>
          <w:szCs w:val="24"/>
        </w:rPr>
        <w:t>:</w:t>
      </w:r>
      <w:r w:rsidRPr="001D1F37">
        <w:rPr>
          <w:rFonts w:ascii="Times New Roman" w:eastAsia="Times New Roman" w:hAnsi="Times New Roman" w:cs="Times New Roman"/>
          <w:sz w:val="24"/>
          <w:szCs w:val="24"/>
        </w:rPr>
        <w:t xml:space="preserve"> Prevents infections acquired during healthcare delivery and promotes faster recovery.</w:t>
      </w:r>
    </w:p>
    <w:p w:rsidR="005F617A" w:rsidRPr="001D1F37" w:rsidRDefault="005F617A" w:rsidP="0004107C">
      <w:pPr>
        <w:numPr>
          <w:ilvl w:val="0"/>
          <w:numId w:val="9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7030A0"/>
          <w:sz w:val="24"/>
          <w:szCs w:val="24"/>
        </w:rPr>
        <w:t>Protects Health Workers</w:t>
      </w:r>
      <w:r w:rsidRPr="001D1F37">
        <w:rPr>
          <w:rFonts w:ascii="Times New Roman" w:eastAsia="Times New Roman" w:hAnsi="Times New Roman" w:cs="Times New Roman"/>
          <w:b/>
          <w:bCs/>
          <w:color w:val="7030A0"/>
          <w:sz w:val="24"/>
          <w:szCs w:val="24"/>
        </w:rPr>
        <w:t>:</w:t>
      </w:r>
      <w:r w:rsidRPr="001D1F37">
        <w:rPr>
          <w:rFonts w:ascii="Times New Roman" w:eastAsia="Times New Roman" w:hAnsi="Times New Roman" w:cs="Times New Roman"/>
          <w:color w:val="7030A0"/>
          <w:sz w:val="24"/>
          <w:szCs w:val="24"/>
        </w:rPr>
        <w:t xml:space="preserve"> </w:t>
      </w:r>
      <w:r w:rsidRPr="001D1F37">
        <w:rPr>
          <w:rFonts w:ascii="Times New Roman" w:eastAsia="Times New Roman" w:hAnsi="Times New Roman" w:cs="Times New Roman"/>
          <w:sz w:val="24"/>
          <w:szCs w:val="24"/>
        </w:rPr>
        <w:t>Reduces occupational exposure to bloodborne pathogens such as HIV, hepatitis B</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hepatitis C.</w:t>
      </w:r>
    </w:p>
    <w:p w:rsidR="005F617A" w:rsidRPr="001D1F37" w:rsidRDefault="005F617A" w:rsidP="0004107C">
      <w:pPr>
        <w:numPr>
          <w:ilvl w:val="0"/>
          <w:numId w:val="9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7030A0"/>
          <w:sz w:val="24"/>
          <w:szCs w:val="24"/>
        </w:rPr>
        <w:t>Reduces Healthcare Costs</w:t>
      </w:r>
      <w:r w:rsidRPr="001D1F37">
        <w:rPr>
          <w:rFonts w:ascii="Times New Roman" w:eastAsia="Times New Roman" w:hAnsi="Times New Roman" w:cs="Times New Roman"/>
          <w:b/>
          <w:bCs/>
          <w:i/>
          <w:sz w:val="24"/>
          <w:szCs w:val="24"/>
        </w:rPr>
        <w:t>:</w:t>
      </w:r>
      <w:r w:rsidRPr="001D1F37">
        <w:rPr>
          <w:rFonts w:ascii="Times New Roman" w:eastAsia="Times New Roman" w:hAnsi="Times New Roman" w:cs="Times New Roman"/>
          <w:sz w:val="24"/>
          <w:szCs w:val="24"/>
        </w:rPr>
        <w:t xml:space="preserve"> Prevents prolonged hospital stays and reduces the need for additional treatment.</w:t>
      </w:r>
    </w:p>
    <w:p w:rsidR="005F617A" w:rsidRPr="001D1F37" w:rsidRDefault="005F617A" w:rsidP="0004107C">
      <w:pPr>
        <w:numPr>
          <w:ilvl w:val="0"/>
          <w:numId w:val="9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7030A0"/>
          <w:sz w:val="24"/>
          <w:szCs w:val="24"/>
        </w:rPr>
        <w:t>Prevents Outbreaks</w:t>
      </w:r>
      <w:r w:rsidRPr="001D1F37">
        <w:rPr>
          <w:rFonts w:ascii="Times New Roman" w:eastAsia="Times New Roman" w:hAnsi="Times New Roman" w:cs="Times New Roman"/>
          <w:b/>
          <w:bCs/>
          <w:i/>
          <w:sz w:val="24"/>
          <w:szCs w:val="24"/>
        </w:rPr>
        <w:t>:</w:t>
      </w:r>
      <w:r w:rsidRPr="001D1F37">
        <w:rPr>
          <w:rFonts w:ascii="Times New Roman" w:eastAsia="Times New Roman" w:hAnsi="Times New Roman" w:cs="Times New Roman"/>
          <w:sz w:val="24"/>
          <w:szCs w:val="24"/>
        </w:rPr>
        <w:t xml:space="preserve"> Effective IPC prevents cross-infection between patients and between facilities.</w:t>
      </w:r>
    </w:p>
    <w:p w:rsidR="005F617A" w:rsidRPr="001D1F37" w:rsidRDefault="005F617A" w:rsidP="0004107C">
      <w:pPr>
        <w:numPr>
          <w:ilvl w:val="0"/>
          <w:numId w:val="9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7030A0"/>
          <w:sz w:val="24"/>
          <w:szCs w:val="24"/>
        </w:rPr>
        <w:t>Improves Quality of Care</w:t>
      </w:r>
      <w:r w:rsidRPr="001D1F37">
        <w:rPr>
          <w:rFonts w:ascii="Times New Roman" w:eastAsia="Times New Roman" w:hAnsi="Times New Roman" w:cs="Times New Roman"/>
          <w:b/>
          <w:bCs/>
          <w:sz w:val="24"/>
          <w:szCs w:val="24"/>
        </w:rPr>
        <w:t>:</w:t>
      </w:r>
      <w:r w:rsidRPr="001D1F37">
        <w:rPr>
          <w:rFonts w:ascii="Times New Roman" w:eastAsia="Times New Roman" w:hAnsi="Times New Roman" w:cs="Times New Roman"/>
          <w:sz w:val="24"/>
          <w:szCs w:val="24"/>
        </w:rPr>
        <w:t xml:space="preserve"> Demonstrates professionalism, discipline</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commitment to safe patient management.</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Poor infection control practices lead to healthcare-associated infections, which are costly to individuals, health facilities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the health system as a whole. These infections may result in extended hospital stays, long-term disability, resistance to antibiotics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even death. They also erode public confidence in healthcare services.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Globally, </w:t>
      </w:r>
      <w:r w:rsidRPr="001D1F37">
        <w:rPr>
          <w:rFonts w:ascii="Times New Roman" w:eastAsia="Times New Roman" w:hAnsi="Times New Roman" w:cs="Times New Roman"/>
          <w:bCs/>
          <w:sz w:val="24"/>
          <w:szCs w:val="24"/>
        </w:rPr>
        <w:t>HAIs affect millions of patients every year</w:t>
      </w:r>
      <w:r w:rsidRPr="001D1F37">
        <w:rPr>
          <w:rFonts w:ascii="Times New Roman" w:eastAsia="Times New Roman" w:hAnsi="Times New Roman" w:cs="Times New Roman"/>
          <w:sz w:val="24"/>
          <w:szCs w:val="24"/>
        </w:rPr>
        <w:t xml:space="preserve">, making them among the most common adverse events in healthcare delivery. In low- and middle-income countries, up to </w:t>
      </w:r>
      <w:r w:rsidRPr="001D1F37">
        <w:rPr>
          <w:rFonts w:ascii="Times New Roman" w:eastAsia="Times New Roman" w:hAnsi="Times New Roman" w:cs="Times New Roman"/>
          <w:bCs/>
          <w:sz w:val="24"/>
          <w:szCs w:val="24"/>
        </w:rPr>
        <w:t>20% of hospitalized patients</w:t>
      </w:r>
      <w:r w:rsidRPr="001D1F37">
        <w:rPr>
          <w:rFonts w:ascii="Times New Roman" w:eastAsia="Times New Roman" w:hAnsi="Times New Roman" w:cs="Times New Roman"/>
          <w:sz w:val="24"/>
          <w:szCs w:val="24"/>
        </w:rPr>
        <w:t xml:space="preserve"> may acquire infections due to inadequate IPC measures. This burden is preventable with consistent implementation of good practices such as hand hygiene, use of PPE, safe waste management</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sterilization of instruments.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lastRenderedPageBreak/>
        <w:t>In primary healthcare settings, IPC is critical because healthcare workers interact closely with patients, families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the community. Infections prevented at this level reduce the overall burden on hospitals and prevent community outbreaks.</w:t>
      </w:r>
    </w:p>
    <w:p w:rsidR="005F617A" w:rsidRPr="001D1F37" w:rsidRDefault="005F617A" w:rsidP="005F617A">
      <w:pPr>
        <w:spacing w:before="100" w:beforeAutospacing="1" w:after="100" w:afterAutospacing="1" w:line="360" w:lineRule="auto"/>
        <w:jc w:val="both"/>
        <w:outlineLvl w:val="1"/>
        <w:rPr>
          <w:rFonts w:ascii="Times New Roman" w:eastAsia="Times New Roman" w:hAnsi="Times New Roman" w:cs="Times New Roman"/>
          <w:b/>
          <w:bCs/>
          <w:color w:val="7030A0"/>
          <w:sz w:val="28"/>
          <w:szCs w:val="28"/>
        </w:rPr>
      </w:pPr>
      <w:r w:rsidRPr="001D1F37">
        <w:rPr>
          <w:rFonts w:ascii="Times New Roman" w:eastAsia="Times New Roman" w:hAnsi="Times New Roman" w:cs="Times New Roman"/>
          <w:b/>
          <w:bCs/>
          <w:color w:val="7030A0"/>
          <w:sz w:val="28"/>
          <w:szCs w:val="28"/>
        </w:rPr>
        <w:t>Critical Components of Good Infection Prevention and Control Practices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For Infection Prevention and Control programs to be effective, certain components must be present in every healthcare facility. These components ensure that IPC is not an isolated activity but an ongoing and integrated part of healthcare delivery.</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7030A0"/>
          <w:sz w:val="24"/>
          <w:szCs w:val="24"/>
        </w:rPr>
      </w:pPr>
      <w:r w:rsidRPr="001D1F37">
        <w:rPr>
          <w:rFonts w:ascii="Times New Roman" w:eastAsia="Times New Roman" w:hAnsi="Times New Roman" w:cs="Times New Roman"/>
          <w:b/>
          <w:bCs/>
          <w:color w:val="7030A0"/>
          <w:sz w:val="24"/>
          <w:szCs w:val="24"/>
        </w:rPr>
        <w:t>Key Components:</w:t>
      </w:r>
    </w:p>
    <w:p w:rsidR="005F617A" w:rsidRPr="001D1F37" w:rsidRDefault="005F617A" w:rsidP="0004107C">
      <w:pPr>
        <w:numPr>
          <w:ilvl w:val="0"/>
          <w:numId w:val="100"/>
        </w:numPr>
        <w:spacing w:before="100" w:beforeAutospacing="1" w:after="100" w:afterAutospacing="1" w:line="360" w:lineRule="auto"/>
        <w:jc w:val="both"/>
        <w:rPr>
          <w:rFonts w:ascii="Times New Roman" w:eastAsia="Times New Roman" w:hAnsi="Times New Roman" w:cs="Times New Roman"/>
          <w:i/>
          <w:color w:val="7030A0"/>
          <w:sz w:val="24"/>
          <w:szCs w:val="24"/>
        </w:rPr>
      </w:pPr>
      <w:r w:rsidRPr="001D1F37">
        <w:rPr>
          <w:rFonts w:ascii="Times New Roman" w:eastAsia="Times New Roman" w:hAnsi="Times New Roman" w:cs="Times New Roman"/>
          <w:b/>
          <w:bCs/>
          <w:i/>
          <w:color w:val="7030A0"/>
          <w:sz w:val="24"/>
          <w:szCs w:val="24"/>
        </w:rPr>
        <w:t>Training of Health Workers:</w:t>
      </w:r>
    </w:p>
    <w:p w:rsidR="005F617A" w:rsidRPr="001D1F37" w:rsidRDefault="005F617A" w:rsidP="005F617A">
      <w:pPr>
        <w:spacing w:before="100" w:beforeAutospacing="1" w:after="100" w:afterAutospacing="1" w:line="360" w:lineRule="auto"/>
        <w:ind w:left="720"/>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Regular and continuous training ensures that all healthcare staff understand IPC principles and practices. Training should cover hand hygiene, safe injection practices, cleaning, disinfection, sterilization</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waste management.</w:t>
      </w:r>
    </w:p>
    <w:p w:rsidR="005F617A" w:rsidRPr="001D1F37" w:rsidRDefault="005F617A" w:rsidP="0004107C">
      <w:pPr>
        <w:numPr>
          <w:ilvl w:val="0"/>
          <w:numId w:val="100"/>
        </w:numPr>
        <w:spacing w:before="100" w:beforeAutospacing="1" w:after="100" w:afterAutospacing="1" w:line="360" w:lineRule="auto"/>
        <w:jc w:val="both"/>
        <w:rPr>
          <w:rFonts w:ascii="Times New Roman" w:eastAsia="Times New Roman" w:hAnsi="Times New Roman" w:cs="Times New Roman"/>
          <w:i/>
          <w:color w:val="7030A0"/>
          <w:sz w:val="24"/>
          <w:szCs w:val="24"/>
        </w:rPr>
      </w:pPr>
      <w:r w:rsidRPr="001D1F37">
        <w:rPr>
          <w:rFonts w:ascii="Times New Roman" w:eastAsia="Times New Roman" w:hAnsi="Times New Roman" w:cs="Times New Roman"/>
          <w:b/>
          <w:bCs/>
          <w:i/>
          <w:color w:val="7030A0"/>
          <w:sz w:val="24"/>
          <w:szCs w:val="24"/>
        </w:rPr>
        <w:t>Identification of IPC Gaps:</w:t>
      </w:r>
    </w:p>
    <w:p w:rsidR="005F617A" w:rsidRPr="001D1F37" w:rsidRDefault="005F617A" w:rsidP="005F617A">
      <w:pPr>
        <w:spacing w:before="100" w:beforeAutospacing="1" w:after="100" w:afterAutospacing="1" w:line="360" w:lineRule="auto"/>
        <w:ind w:left="720"/>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Each health facility should periodically assess its IPC practices to identify weaknesses such as lack of supplies, poor compliance, or inadequate infrastructure.</w:t>
      </w:r>
    </w:p>
    <w:p w:rsidR="005F617A" w:rsidRPr="001D1F37" w:rsidRDefault="005F617A" w:rsidP="0004107C">
      <w:pPr>
        <w:numPr>
          <w:ilvl w:val="0"/>
          <w:numId w:val="100"/>
        </w:numPr>
        <w:spacing w:before="100" w:beforeAutospacing="1" w:after="100" w:afterAutospacing="1" w:line="360" w:lineRule="auto"/>
        <w:jc w:val="both"/>
        <w:rPr>
          <w:rFonts w:ascii="Times New Roman" w:eastAsia="Times New Roman" w:hAnsi="Times New Roman" w:cs="Times New Roman"/>
          <w:i/>
          <w:color w:val="7030A0"/>
          <w:sz w:val="24"/>
          <w:szCs w:val="24"/>
        </w:rPr>
      </w:pPr>
      <w:r w:rsidRPr="001D1F37">
        <w:rPr>
          <w:rFonts w:ascii="Times New Roman" w:eastAsia="Times New Roman" w:hAnsi="Times New Roman" w:cs="Times New Roman"/>
          <w:b/>
          <w:bCs/>
          <w:i/>
          <w:color w:val="7030A0"/>
          <w:sz w:val="24"/>
          <w:szCs w:val="24"/>
        </w:rPr>
        <w:t>Developing Action Plans:</w:t>
      </w:r>
    </w:p>
    <w:p w:rsidR="005F617A" w:rsidRPr="001D1F37" w:rsidRDefault="005F617A" w:rsidP="005F617A">
      <w:pPr>
        <w:spacing w:before="100" w:beforeAutospacing="1" w:after="100" w:afterAutospacing="1" w:line="360" w:lineRule="auto"/>
        <w:ind w:left="720"/>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Once gaps are identified, facilities should develop practical action plans with clear responsibilities, timeframes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monitoring mechanisms.</w:t>
      </w:r>
    </w:p>
    <w:p w:rsidR="005F617A" w:rsidRPr="001D1F37" w:rsidRDefault="005F617A" w:rsidP="0004107C">
      <w:pPr>
        <w:numPr>
          <w:ilvl w:val="0"/>
          <w:numId w:val="100"/>
        </w:numPr>
        <w:spacing w:before="100" w:beforeAutospacing="1" w:after="100" w:afterAutospacing="1" w:line="360" w:lineRule="auto"/>
        <w:jc w:val="both"/>
        <w:rPr>
          <w:rFonts w:ascii="Times New Roman" w:eastAsia="Times New Roman" w:hAnsi="Times New Roman" w:cs="Times New Roman"/>
          <w:i/>
          <w:color w:val="7030A0"/>
          <w:sz w:val="24"/>
          <w:szCs w:val="24"/>
        </w:rPr>
      </w:pPr>
      <w:r w:rsidRPr="001D1F37">
        <w:rPr>
          <w:rFonts w:ascii="Times New Roman" w:eastAsia="Times New Roman" w:hAnsi="Times New Roman" w:cs="Times New Roman"/>
          <w:b/>
          <w:bCs/>
          <w:i/>
          <w:color w:val="7030A0"/>
          <w:sz w:val="24"/>
          <w:szCs w:val="24"/>
        </w:rPr>
        <w:t>Developing and Implementing Standards (SOPs):</w:t>
      </w:r>
    </w:p>
    <w:p w:rsidR="005F617A" w:rsidRDefault="005F617A" w:rsidP="005F617A">
      <w:pPr>
        <w:spacing w:before="100" w:beforeAutospacing="1" w:after="100" w:afterAutospacing="1" w:line="360" w:lineRule="auto"/>
        <w:ind w:left="720"/>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Standard Operating Procedures should outline how routine tasks are performed safely and uniformly. These SOPs serve as day-to-day guides for staff.</w:t>
      </w:r>
    </w:p>
    <w:p w:rsidR="005A62E1" w:rsidRPr="001D1F37" w:rsidRDefault="005A62E1" w:rsidP="005F617A">
      <w:pPr>
        <w:spacing w:before="100" w:beforeAutospacing="1" w:after="100" w:afterAutospacing="1" w:line="360" w:lineRule="auto"/>
        <w:ind w:left="720"/>
        <w:jc w:val="both"/>
        <w:rPr>
          <w:rFonts w:ascii="Times New Roman" w:eastAsia="Times New Roman" w:hAnsi="Times New Roman" w:cs="Times New Roman"/>
          <w:sz w:val="24"/>
          <w:szCs w:val="24"/>
        </w:rPr>
      </w:pPr>
    </w:p>
    <w:p w:rsidR="005F617A" w:rsidRPr="001D1F37" w:rsidRDefault="005F617A" w:rsidP="0004107C">
      <w:pPr>
        <w:numPr>
          <w:ilvl w:val="0"/>
          <w:numId w:val="100"/>
        </w:numPr>
        <w:spacing w:before="100" w:beforeAutospacing="1" w:after="100" w:afterAutospacing="1" w:line="360" w:lineRule="auto"/>
        <w:jc w:val="both"/>
        <w:rPr>
          <w:rFonts w:ascii="Times New Roman" w:eastAsia="Times New Roman" w:hAnsi="Times New Roman" w:cs="Times New Roman"/>
          <w:i/>
          <w:color w:val="7030A0"/>
          <w:sz w:val="24"/>
          <w:szCs w:val="24"/>
        </w:rPr>
      </w:pPr>
      <w:r w:rsidRPr="001D1F37">
        <w:rPr>
          <w:rFonts w:ascii="Times New Roman" w:eastAsia="Times New Roman" w:hAnsi="Times New Roman" w:cs="Times New Roman"/>
          <w:b/>
          <w:bCs/>
          <w:i/>
          <w:color w:val="7030A0"/>
          <w:sz w:val="24"/>
          <w:szCs w:val="24"/>
        </w:rPr>
        <w:lastRenderedPageBreak/>
        <w:t>Ensuring Availability of Resources:</w:t>
      </w:r>
    </w:p>
    <w:p w:rsidR="005F617A" w:rsidRPr="001D1F37" w:rsidRDefault="005F617A" w:rsidP="005F617A">
      <w:pPr>
        <w:spacing w:before="100" w:beforeAutospacing="1" w:after="100" w:afterAutospacing="1" w:line="360" w:lineRule="auto"/>
        <w:ind w:left="720"/>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IPC requires adequate supplies—soap, water, disinfectants, PPE, waste bins, sharps containers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clean linen. Lack of these materials compromises’ implementation.</w:t>
      </w:r>
    </w:p>
    <w:p w:rsidR="005F617A" w:rsidRPr="001D1F37" w:rsidRDefault="005F617A" w:rsidP="0004107C">
      <w:pPr>
        <w:numPr>
          <w:ilvl w:val="0"/>
          <w:numId w:val="100"/>
        </w:numPr>
        <w:spacing w:before="100" w:beforeAutospacing="1" w:after="100" w:afterAutospacing="1" w:line="360" w:lineRule="auto"/>
        <w:jc w:val="both"/>
        <w:rPr>
          <w:rFonts w:ascii="Times New Roman" w:eastAsia="Times New Roman" w:hAnsi="Times New Roman" w:cs="Times New Roman"/>
          <w:i/>
          <w:color w:val="7030A0"/>
          <w:sz w:val="24"/>
          <w:szCs w:val="24"/>
        </w:rPr>
      </w:pPr>
      <w:r w:rsidRPr="001D1F37">
        <w:rPr>
          <w:rFonts w:ascii="Times New Roman" w:eastAsia="Times New Roman" w:hAnsi="Times New Roman" w:cs="Times New Roman"/>
          <w:b/>
          <w:bCs/>
          <w:i/>
          <w:color w:val="7030A0"/>
          <w:sz w:val="24"/>
          <w:szCs w:val="24"/>
        </w:rPr>
        <w:t>Monitoring IPC Practices:</w:t>
      </w:r>
    </w:p>
    <w:p w:rsidR="005F617A" w:rsidRPr="001D1F37" w:rsidRDefault="005F617A" w:rsidP="005F617A">
      <w:pPr>
        <w:spacing w:before="100" w:beforeAutospacing="1" w:after="100" w:afterAutospacing="1" w:line="360" w:lineRule="auto"/>
        <w:ind w:left="720"/>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Supervisors should routinely observe and evaluate compliance with IPC standards, providing feedback and support to improve practices.</w:t>
      </w:r>
    </w:p>
    <w:p w:rsidR="005F617A" w:rsidRPr="001D1F37" w:rsidRDefault="005F617A" w:rsidP="0004107C">
      <w:pPr>
        <w:numPr>
          <w:ilvl w:val="0"/>
          <w:numId w:val="100"/>
        </w:numPr>
        <w:spacing w:before="100" w:beforeAutospacing="1" w:after="100" w:afterAutospacing="1" w:line="360" w:lineRule="auto"/>
        <w:jc w:val="both"/>
        <w:rPr>
          <w:rFonts w:ascii="Times New Roman" w:eastAsia="Times New Roman" w:hAnsi="Times New Roman" w:cs="Times New Roman"/>
          <w:i/>
          <w:sz w:val="24"/>
          <w:szCs w:val="24"/>
        </w:rPr>
      </w:pPr>
      <w:r w:rsidRPr="001D1F37">
        <w:rPr>
          <w:rFonts w:ascii="Times New Roman" w:eastAsia="Times New Roman" w:hAnsi="Times New Roman" w:cs="Times New Roman"/>
          <w:b/>
          <w:bCs/>
          <w:i/>
          <w:color w:val="7030A0"/>
          <w:sz w:val="24"/>
          <w:szCs w:val="24"/>
        </w:rPr>
        <w:t>Surveillance of Healthcare-Associated Infections</w:t>
      </w:r>
      <w:r w:rsidRPr="001D1F37">
        <w:rPr>
          <w:rFonts w:ascii="Times New Roman" w:eastAsia="Times New Roman" w:hAnsi="Times New Roman" w:cs="Times New Roman"/>
          <w:b/>
          <w:bCs/>
          <w:i/>
          <w:sz w:val="24"/>
          <w:szCs w:val="24"/>
        </w:rPr>
        <w:t>:</w:t>
      </w:r>
    </w:p>
    <w:p w:rsidR="005F617A" w:rsidRPr="001D1F37" w:rsidRDefault="005F617A" w:rsidP="005F617A">
      <w:pPr>
        <w:spacing w:before="100" w:beforeAutospacing="1" w:after="100" w:afterAutospacing="1" w:line="360" w:lineRule="auto"/>
        <w:ind w:left="720"/>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Systematic recording and analysis of HAIs help track trends, detect outbreaks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guide preventive actions.</w:t>
      </w:r>
    </w:p>
    <w:p w:rsidR="005F617A" w:rsidRPr="001D1F37" w:rsidRDefault="005F617A" w:rsidP="0004107C">
      <w:pPr>
        <w:numPr>
          <w:ilvl w:val="0"/>
          <w:numId w:val="100"/>
        </w:numPr>
        <w:spacing w:before="100" w:beforeAutospacing="1" w:after="100" w:afterAutospacing="1" w:line="360" w:lineRule="auto"/>
        <w:jc w:val="both"/>
        <w:rPr>
          <w:rFonts w:ascii="Times New Roman" w:eastAsia="Times New Roman" w:hAnsi="Times New Roman" w:cs="Times New Roman"/>
          <w:i/>
          <w:color w:val="7030A0"/>
          <w:sz w:val="24"/>
          <w:szCs w:val="24"/>
        </w:rPr>
      </w:pPr>
      <w:r w:rsidRPr="001D1F37">
        <w:rPr>
          <w:rFonts w:ascii="Times New Roman" w:eastAsia="Times New Roman" w:hAnsi="Times New Roman" w:cs="Times New Roman"/>
          <w:b/>
          <w:bCs/>
          <w:i/>
          <w:color w:val="7030A0"/>
          <w:sz w:val="24"/>
          <w:szCs w:val="24"/>
        </w:rPr>
        <w:t>Isolation of Infectious Patients:</w:t>
      </w:r>
    </w:p>
    <w:p w:rsidR="005F617A" w:rsidRPr="001D1F37" w:rsidRDefault="005F617A" w:rsidP="005F617A">
      <w:pPr>
        <w:spacing w:before="100" w:beforeAutospacing="1" w:after="100" w:afterAutospacing="1" w:line="360" w:lineRule="auto"/>
        <w:ind w:left="720"/>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Where feasible, patients with highly contagious infections should be isolated to reduce the risk of cross-infection.</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Together, these components build a strong, sustainable IPC system that safeguards both healthcare providers and the communities they serve.</w:t>
      </w:r>
    </w:p>
    <w:p w:rsidR="005A62E1" w:rsidRDefault="005A62E1">
      <w:pPr>
        <w:rPr>
          <w:rFonts w:ascii="Times New Roman" w:eastAsia="Times New Roman" w:hAnsi="Times New Roman" w:cs="Times New Roman"/>
          <w:b/>
          <w:bCs/>
          <w:color w:val="7030A0"/>
          <w:sz w:val="28"/>
          <w:szCs w:val="28"/>
        </w:rPr>
      </w:pPr>
      <w:r>
        <w:rPr>
          <w:rFonts w:ascii="Times New Roman" w:eastAsia="Times New Roman" w:hAnsi="Times New Roman" w:cs="Times New Roman"/>
          <w:b/>
          <w:bCs/>
          <w:color w:val="7030A0"/>
          <w:sz w:val="28"/>
          <w:szCs w:val="28"/>
        </w:rPr>
        <w:br w:type="page"/>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color w:val="7030A0"/>
          <w:sz w:val="28"/>
          <w:szCs w:val="28"/>
        </w:rPr>
        <w:lastRenderedPageBreak/>
        <w:t>Benefits of Good Infection Prevention and Control Practices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Good IPC practices produce wide-ranging benefits at individual, facility</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national levels.</w:t>
      </w:r>
    </w:p>
    <w:p w:rsidR="005F617A" w:rsidRPr="001D1F37" w:rsidRDefault="005F617A" w:rsidP="0004107C">
      <w:pPr>
        <w:numPr>
          <w:ilvl w:val="0"/>
          <w:numId w:val="101"/>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7030A0"/>
          <w:sz w:val="24"/>
          <w:szCs w:val="24"/>
        </w:rPr>
        <w:t>For Patients</w:t>
      </w:r>
      <w:r w:rsidRPr="001D1F37">
        <w:rPr>
          <w:rFonts w:ascii="Times New Roman" w:eastAsia="Times New Roman" w:hAnsi="Times New Roman" w:cs="Times New Roman"/>
          <w:b/>
          <w:bCs/>
          <w:i/>
          <w:sz w:val="24"/>
          <w:szCs w:val="24"/>
        </w:rPr>
        <w:t>:</w:t>
      </w:r>
      <w:r w:rsidRPr="001D1F37">
        <w:rPr>
          <w:rFonts w:ascii="Times New Roman" w:eastAsia="Times New Roman" w:hAnsi="Times New Roman" w:cs="Times New Roman"/>
          <w:sz w:val="24"/>
          <w:szCs w:val="24"/>
        </w:rPr>
        <w:t xml:space="preserve"> Reduced risk of infection, faster recovery</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improved satisfaction with care.</w:t>
      </w:r>
    </w:p>
    <w:p w:rsidR="005F617A" w:rsidRPr="001D1F37" w:rsidRDefault="005F617A" w:rsidP="0004107C">
      <w:pPr>
        <w:numPr>
          <w:ilvl w:val="0"/>
          <w:numId w:val="101"/>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7030A0"/>
          <w:sz w:val="24"/>
          <w:szCs w:val="24"/>
        </w:rPr>
        <w:t>For Healthcare Workers</w:t>
      </w:r>
      <w:r w:rsidRPr="001D1F37">
        <w:rPr>
          <w:rFonts w:ascii="Times New Roman" w:eastAsia="Times New Roman" w:hAnsi="Times New Roman" w:cs="Times New Roman"/>
          <w:b/>
          <w:bCs/>
          <w:i/>
          <w:sz w:val="24"/>
          <w:szCs w:val="24"/>
        </w:rPr>
        <w:t>:</w:t>
      </w:r>
      <w:r w:rsidRPr="001D1F37">
        <w:rPr>
          <w:rFonts w:ascii="Times New Roman" w:eastAsia="Times New Roman" w:hAnsi="Times New Roman" w:cs="Times New Roman"/>
          <w:sz w:val="24"/>
          <w:szCs w:val="24"/>
        </w:rPr>
        <w:t xml:space="preserve"> Protection from occupational exposure and reduced absenteeism due to illness.</w:t>
      </w:r>
    </w:p>
    <w:p w:rsidR="005F617A" w:rsidRPr="001D1F37" w:rsidRDefault="005F617A" w:rsidP="0004107C">
      <w:pPr>
        <w:numPr>
          <w:ilvl w:val="0"/>
          <w:numId w:val="101"/>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7030A0"/>
          <w:sz w:val="24"/>
          <w:szCs w:val="24"/>
        </w:rPr>
        <w:t>For Health Facilities</w:t>
      </w:r>
      <w:r w:rsidRPr="001D1F37">
        <w:rPr>
          <w:rFonts w:ascii="Times New Roman" w:eastAsia="Times New Roman" w:hAnsi="Times New Roman" w:cs="Times New Roman"/>
          <w:b/>
          <w:bCs/>
          <w:i/>
          <w:sz w:val="24"/>
          <w:szCs w:val="24"/>
        </w:rPr>
        <w:t>:</w:t>
      </w:r>
      <w:r w:rsidRPr="001D1F37">
        <w:rPr>
          <w:rFonts w:ascii="Times New Roman" w:eastAsia="Times New Roman" w:hAnsi="Times New Roman" w:cs="Times New Roman"/>
          <w:sz w:val="24"/>
          <w:szCs w:val="24"/>
        </w:rPr>
        <w:t xml:space="preserve"> Lower treatment costs, improved efficiency, better reputation</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compliance with national standards.</w:t>
      </w:r>
    </w:p>
    <w:p w:rsidR="005F617A" w:rsidRPr="001D1F37" w:rsidRDefault="005F617A" w:rsidP="0004107C">
      <w:pPr>
        <w:numPr>
          <w:ilvl w:val="0"/>
          <w:numId w:val="101"/>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7030A0"/>
          <w:sz w:val="24"/>
          <w:szCs w:val="24"/>
        </w:rPr>
        <w:t>For Communities</w:t>
      </w:r>
      <w:r w:rsidRPr="001D1F37">
        <w:rPr>
          <w:rFonts w:ascii="Times New Roman" w:eastAsia="Times New Roman" w:hAnsi="Times New Roman" w:cs="Times New Roman"/>
          <w:b/>
          <w:bCs/>
          <w:i/>
          <w:sz w:val="24"/>
          <w:szCs w:val="24"/>
        </w:rPr>
        <w:t>:</w:t>
      </w:r>
      <w:r w:rsidRPr="001D1F37">
        <w:rPr>
          <w:rFonts w:ascii="Times New Roman" w:eastAsia="Times New Roman" w:hAnsi="Times New Roman" w:cs="Times New Roman"/>
          <w:sz w:val="24"/>
          <w:szCs w:val="24"/>
        </w:rPr>
        <w:t xml:space="preserve"> Reduced transmission of infectious diseases, improved trust in health systems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stronger public health outcomes.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Infection Prevention and Control is an indispensable element of quality healthcare. It protects patients, healthcare workers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communities from preventable infections and reduces the burden of disease within the healthcare system. Primary healthcare workers play a central role in implementing IPC measures at the community level, where prevention begins. By understanding and applying standard and transmission-based precautions, maintaining cleanliness, using PPE correctly</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promoting hygiene practices, they contribute to safe and effective healthcare delivery.</w:t>
      </w:r>
    </w:p>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br w:type="page"/>
      </w:r>
    </w:p>
    <w:p w:rsidR="005F617A" w:rsidRPr="001D1F37" w:rsidRDefault="005F617A" w:rsidP="005F617A">
      <w:pPr>
        <w:pStyle w:val="Heading2"/>
        <w:spacing w:line="360" w:lineRule="auto"/>
        <w:jc w:val="center"/>
        <w:rPr>
          <w:rStyle w:val="Strong"/>
          <w:rFonts w:ascii="Times New Roman" w:hAnsi="Times New Roman" w:cs="Times New Roman"/>
          <w:b w:val="0"/>
          <w:bCs w:val="0"/>
          <w:color w:val="4A5242" w:themeColor="accent6" w:themeShade="80"/>
          <w:sz w:val="32"/>
          <w:szCs w:val="32"/>
        </w:rPr>
      </w:pPr>
      <w:r w:rsidRPr="001D1F37">
        <w:rPr>
          <w:rStyle w:val="Strong"/>
          <w:rFonts w:ascii="Times New Roman" w:hAnsi="Times New Roman" w:cs="Times New Roman"/>
          <w:b w:val="0"/>
          <w:bCs w:val="0"/>
          <w:color w:val="4A5242" w:themeColor="accent6" w:themeShade="80"/>
          <w:sz w:val="32"/>
          <w:szCs w:val="32"/>
        </w:rPr>
        <w:lastRenderedPageBreak/>
        <w:t>SESSION 3.2</w:t>
      </w:r>
    </w:p>
    <w:p w:rsidR="005F617A" w:rsidRPr="001D1F37" w:rsidRDefault="005F617A" w:rsidP="005F617A">
      <w:pPr>
        <w:pStyle w:val="Heading2"/>
        <w:spacing w:line="360" w:lineRule="auto"/>
        <w:jc w:val="center"/>
        <w:rPr>
          <w:rFonts w:ascii="Times New Roman" w:hAnsi="Times New Roman" w:cs="Times New Roman"/>
          <w:color w:val="4A5242" w:themeColor="accent6" w:themeShade="80"/>
          <w:sz w:val="32"/>
          <w:szCs w:val="32"/>
        </w:rPr>
      </w:pPr>
      <w:r w:rsidRPr="001D1F37">
        <w:rPr>
          <w:rStyle w:val="Strong"/>
          <w:rFonts w:ascii="Times New Roman" w:hAnsi="Times New Roman" w:cs="Times New Roman"/>
          <w:b w:val="0"/>
          <w:bCs w:val="0"/>
          <w:color w:val="4A5242" w:themeColor="accent6" w:themeShade="80"/>
          <w:sz w:val="32"/>
          <w:szCs w:val="32"/>
        </w:rPr>
        <w:t>HEALTHCARE ASSOCIATED INFECTIONS (HAIS)</w:t>
      </w:r>
    </w:p>
    <w:p w:rsidR="005F617A" w:rsidRPr="001D1F37" w:rsidRDefault="005F617A" w:rsidP="005F617A">
      <w:pPr>
        <w:pStyle w:val="Heading3"/>
        <w:spacing w:line="360" w:lineRule="auto"/>
        <w:jc w:val="both"/>
        <w:rPr>
          <w:color w:val="4A5242" w:themeColor="accent6" w:themeShade="80"/>
          <w:sz w:val="28"/>
          <w:szCs w:val="28"/>
        </w:rPr>
      </w:pPr>
      <w:r w:rsidRPr="001D1F37">
        <w:rPr>
          <w:rStyle w:val="Strong"/>
          <w:b/>
          <w:bCs/>
          <w:color w:val="4A5242" w:themeColor="accent6" w:themeShade="80"/>
          <w:sz w:val="28"/>
          <w:szCs w:val="28"/>
        </w:rPr>
        <w:t>Session Objectives</w:t>
      </w:r>
    </w:p>
    <w:p w:rsidR="005F617A" w:rsidRPr="001D1F37" w:rsidRDefault="005F617A" w:rsidP="005F617A">
      <w:pPr>
        <w:pStyle w:val="NormalWeb"/>
        <w:spacing w:line="360" w:lineRule="auto"/>
        <w:jc w:val="both"/>
      </w:pPr>
      <w:r w:rsidRPr="001D1F37">
        <w:t>By the end of this session, participants will be able to:</w:t>
      </w:r>
    </w:p>
    <w:p w:rsidR="005F617A" w:rsidRPr="001D1F37" w:rsidRDefault="005F617A" w:rsidP="0004107C">
      <w:pPr>
        <w:pStyle w:val="NormalWeb"/>
        <w:numPr>
          <w:ilvl w:val="0"/>
          <w:numId w:val="155"/>
        </w:numPr>
        <w:spacing w:line="360" w:lineRule="auto"/>
        <w:jc w:val="both"/>
      </w:pPr>
      <w:r w:rsidRPr="001D1F37">
        <w:t>Define what Healthcare Associated Infections (HAIs) are.</w:t>
      </w:r>
    </w:p>
    <w:p w:rsidR="005F617A" w:rsidRPr="001D1F37" w:rsidRDefault="005F617A" w:rsidP="0004107C">
      <w:pPr>
        <w:pStyle w:val="NormalWeb"/>
        <w:numPr>
          <w:ilvl w:val="0"/>
          <w:numId w:val="155"/>
        </w:numPr>
        <w:spacing w:line="360" w:lineRule="auto"/>
        <w:jc w:val="both"/>
      </w:pPr>
      <w:r w:rsidRPr="001D1F37">
        <w:t>Describe the burden and importance of HAIs in healthcare settings.</w:t>
      </w:r>
    </w:p>
    <w:p w:rsidR="005F617A" w:rsidRPr="001D1F37" w:rsidRDefault="005F617A" w:rsidP="0004107C">
      <w:pPr>
        <w:pStyle w:val="NormalWeb"/>
        <w:numPr>
          <w:ilvl w:val="0"/>
          <w:numId w:val="155"/>
        </w:numPr>
        <w:spacing w:line="360" w:lineRule="auto"/>
        <w:jc w:val="both"/>
      </w:pPr>
      <w:r w:rsidRPr="001D1F37">
        <w:t>Identify the most common types of HAIs and their main causative organisms.</w:t>
      </w:r>
    </w:p>
    <w:p w:rsidR="005F617A" w:rsidRPr="001D1F37" w:rsidRDefault="005F617A" w:rsidP="0004107C">
      <w:pPr>
        <w:pStyle w:val="NormalWeb"/>
        <w:numPr>
          <w:ilvl w:val="0"/>
          <w:numId w:val="155"/>
        </w:numPr>
        <w:spacing w:line="360" w:lineRule="auto"/>
        <w:jc w:val="both"/>
      </w:pPr>
      <w:r w:rsidRPr="001D1F37">
        <w:t>Explain how infections spread through the disease transmission cycle.</w:t>
      </w:r>
    </w:p>
    <w:p w:rsidR="005F617A" w:rsidRPr="001D1F37" w:rsidRDefault="005F617A" w:rsidP="0004107C">
      <w:pPr>
        <w:pStyle w:val="NormalWeb"/>
        <w:numPr>
          <w:ilvl w:val="0"/>
          <w:numId w:val="155"/>
        </w:numPr>
        <w:spacing w:line="360" w:lineRule="auto"/>
        <w:jc w:val="both"/>
      </w:pPr>
      <w:r w:rsidRPr="001D1F37">
        <w:t>Discuss the factors that make patients more vulnerable to infections.</w:t>
      </w:r>
    </w:p>
    <w:p w:rsidR="005F617A" w:rsidRPr="001D1F37" w:rsidRDefault="005F617A" w:rsidP="0004107C">
      <w:pPr>
        <w:pStyle w:val="NormalWeb"/>
        <w:numPr>
          <w:ilvl w:val="0"/>
          <w:numId w:val="155"/>
        </w:numPr>
        <w:spacing w:line="360" w:lineRule="auto"/>
        <w:jc w:val="both"/>
      </w:pPr>
      <w:r w:rsidRPr="001D1F37">
        <w:t>Understand the impact of HAIs on patients, health workers</w:t>
      </w:r>
      <w:r w:rsidR="003C759E" w:rsidRPr="001D1F37">
        <w:t xml:space="preserve"> and</w:t>
      </w:r>
      <w:r w:rsidRPr="001D1F37">
        <w:t xml:space="preserve"> the community.</w:t>
      </w:r>
    </w:p>
    <w:p w:rsidR="005F617A" w:rsidRPr="001D1F37" w:rsidRDefault="005F617A" w:rsidP="005F617A">
      <w:pPr>
        <w:pStyle w:val="Heading3"/>
        <w:spacing w:line="360" w:lineRule="auto"/>
        <w:jc w:val="both"/>
        <w:rPr>
          <w:color w:val="4A5242" w:themeColor="accent6" w:themeShade="80"/>
          <w:sz w:val="28"/>
          <w:szCs w:val="28"/>
        </w:rPr>
      </w:pPr>
      <w:r w:rsidRPr="001D1F37">
        <w:rPr>
          <w:rStyle w:val="Strong"/>
          <w:b/>
          <w:bCs/>
          <w:color w:val="4A5242" w:themeColor="accent6" w:themeShade="80"/>
          <w:sz w:val="28"/>
          <w:szCs w:val="28"/>
        </w:rPr>
        <w:t>Introduction</w:t>
      </w:r>
    </w:p>
    <w:p w:rsidR="005F617A" w:rsidRPr="001D1F37" w:rsidRDefault="005F617A" w:rsidP="005F617A">
      <w:pPr>
        <w:pStyle w:val="NormalWeb"/>
        <w:spacing w:line="360" w:lineRule="auto"/>
        <w:jc w:val="both"/>
      </w:pPr>
      <w:r w:rsidRPr="001D1F37">
        <w:t xml:space="preserve">Healthcare Associated Infections (HAIs) are infections that patients acquire </w:t>
      </w:r>
      <w:r w:rsidRPr="001D1F37">
        <w:rPr>
          <w:rStyle w:val="Strong"/>
          <w:b w:val="0"/>
        </w:rPr>
        <w:t>while receiving treatment or care in a healthcare facility</w:t>
      </w:r>
      <w:r w:rsidRPr="001D1F37">
        <w:t xml:space="preserve"> such as a hospital, clinic, or health center.</w:t>
      </w:r>
      <w:r w:rsidRPr="001D1F37">
        <w:br/>
        <w:t xml:space="preserve">These infections can also affect </w:t>
      </w:r>
      <w:r w:rsidRPr="001D1F37">
        <w:rPr>
          <w:rStyle w:val="Strong"/>
          <w:b w:val="0"/>
        </w:rPr>
        <w:t>healthcare workers</w:t>
      </w:r>
      <w:r w:rsidRPr="001D1F37">
        <w:t xml:space="preserve"> and even </w:t>
      </w:r>
      <w:r w:rsidRPr="001D1F37">
        <w:rPr>
          <w:rStyle w:val="Strong"/>
          <w:b w:val="0"/>
        </w:rPr>
        <w:t>visitors</w:t>
      </w:r>
      <w:r w:rsidRPr="001D1F37">
        <w:t xml:space="preserve"> if infection control practices are not properly followed.</w:t>
      </w:r>
    </w:p>
    <w:p w:rsidR="005F617A" w:rsidRPr="001D1F37" w:rsidRDefault="005F617A" w:rsidP="005F617A">
      <w:pPr>
        <w:pStyle w:val="NormalWeb"/>
        <w:spacing w:line="360" w:lineRule="auto"/>
        <w:jc w:val="both"/>
      </w:pPr>
      <w:r w:rsidRPr="001D1F37">
        <w:t xml:space="preserve">HAIs may occur </w:t>
      </w:r>
      <w:r w:rsidRPr="001D1F37">
        <w:rPr>
          <w:rStyle w:val="Strong"/>
          <w:b w:val="0"/>
        </w:rPr>
        <w:t>during treatment</w:t>
      </w:r>
      <w:r w:rsidRPr="001D1F37">
        <w:t xml:space="preserve">, </w:t>
      </w:r>
      <w:r w:rsidRPr="001D1F37">
        <w:rPr>
          <w:rStyle w:val="Strong"/>
          <w:b w:val="0"/>
        </w:rPr>
        <w:t>soon after</w:t>
      </w:r>
      <w:r w:rsidRPr="001D1F37">
        <w:t xml:space="preserve">, or sometimes even </w:t>
      </w:r>
      <w:r w:rsidRPr="001D1F37">
        <w:rPr>
          <w:rStyle w:val="Strong"/>
          <w:b w:val="0"/>
        </w:rPr>
        <w:t>weeks after a medical or surgical procedure</w:t>
      </w:r>
      <w:r w:rsidRPr="001D1F37">
        <w:t>. Common examples include wound infections after surgery, urinary tract infections after catheter use, or respiratory infections after being on a ventilator.</w:t>
      </w: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r w:rsidRPr="001D1F37">
        <w:rPr>
          <w:b/>
          <w:bCs/>
          <w:noProof/>
          <w:sz w:val="36"/>
          <w:szCs w:val="36"/>
        </w:rPr>
        <w:lastRenderedPageBreak/>
        <w:drawing>
          <wp:anchor distT="0" distB="0" distL="114300" distR="114300" simplePos="0" relativeHeight="251751424" behindDoc="1" locked="0" layoutInCell="1" allowOverlap="1" wp14:anchorId="11326C35" wp14:editId="566DF183">
            <wp:simplePos x="0" y="0"/>
            <wp:positionH relativeFrom="margin">
              <wp:posOffset>3409950</wp:posOffset>
            </wp:positionH>
            <wp:positionV relativeFrom="paragraph">
              <wp:posOffset>135890</wp:posOffset>
            </wp:positionV>
            <wp:extent cx="2552700" cy="2509520"/>
            <wp:effectExtent l="0" t="0" r="0" b="5080"/>
            <wp:wrapTight wrapText="bothSides">
              <wp:wrapPolygon edited="0">
                <wp:start x="0" y="0"/>
                <wp:lineTo x="0" y="21480"/>
                <wp:lineTo x="21439" y="21480"/>
                <wp:lineTo x="21439" y="0"/>
                <wp:lineTo x="0" y="0"/>
              </wp:wrapPolygon>
            </wp:wrapTight>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 name="n.PN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552700" cy="2509520"/>
                    </a:xfrm>
                    <a:prstGeom prst="rect">
                      <a:avLst/>
                    </a:prstGeom>
                  </pic:spPr>
                </pic:pic>
              </a:graphicData>
            </a:graphic>
            <wp14:sizeRelH relativeFrom="margin">
              <wp14:pctWidth>0</wp14:pctWidth>
            </wp14:sizeRelH>
            <wp14:sizeRelV relativeFrom="margin">
              <wp14:pctHeight>0</wp14:pctHeight>
            </wp14:sizeRelV>
          </wp:anchor>
        </w:drawing>
      </w:r>
    </w:p>
    <w:p w:rsidR="005F617A" w:rsidRPr="001D1F37" w:rsidRDefault="005F617A" w:rsidP="005F617A">
      <w:pPr>
        <w:pStyle w:val="NormalWeb"/>
        <w:spacing w:line="360" w:lineRule="auto"/>
        <w:jc w:val="both"/>
      </w:pPr>
      <w:r w:rsidRPr="001D1F37">
        <w:t>The sources of these infections can be:</w:t>
      </w:r>
      <w:r w:rsidRPr="001D1F37">
        <w:rPr>
          <w:b/>
          <w:bCs/>
          <w:noProof/>
          <w:sz w:val="36"/>
          <w:szCs w:val="36"/>
        </w:rPr>
        <w:t xml:space="preserve"> </w:t>
      </w:r>
    </w:p>
    <w:p w:rsidR="005F617A" w:rsidRPr="001D1F37" w:rsidRDefault="005F617A" w:rsidP="0004107C">
      <w:pPr>
        <w:pStyle w:val="NormalWeb"/>
        <w:numPr>
          <w:ilvl w:val="0"/>
          <w:numId w:val="156"/>
        </w:numPr>
        <w:spacing w:line="360" w:lineRule="auto"/>
        <w:jc w:val="both"/>
      </w:pPr>
      <w:r w:rsidRPr="001D1F37">
        <w:rPr>
          <w:rStyle w:val="Strong"/>
          <w:b w:val="0"/>
        </w:rPr>
        <w:t>Patients themselves</w:t>
      </w:r>
      <w:r w:rsidRPr="001D1F37">
        <w:t xml:space="preserve"> (who carry germs on their body),</w:t>
      </w:r>
    </w:p>
    <w:p w:rsidR="005F617A" w:rsidRPr="001D1F37" w:rsidRDefault="005F617A" w:rsidP="0004107C">
      <w:pPr>
        <w:pStyle w:val="NormalWeb"/>
        <w:numPr>
          <w:ilvl w:val="0"/>
          <w:numId w:val="156"/>
        </w:numPr>
        <w:spacing w:line="360" w:lineRule="auto"/>
        <w:jc w:val="both"/>
      </w:pPr>
      <w:r w:rsidRPr="001D1F37">
        <w:rPr>
          <w:rStyle w:val="Strong"/>
          <w:b w:val="0"/>
        </w:rPr>
        <w:t>Healthcare workers</w:t>
      </w:r>
      <w:r w:rsidRPr="001D1F37">
        <w:t>, or</w:t>
      </w:r>
    </w:p>
    <w:p w:rsidR="005F617A" w:rsidRPr="001D1F37" w:rsidRDefault="005F617A" w:rsidP="0004107C">
      <w:pPr>
        <w:pStyle w:val="NormalWeb"/>
        <w:numPr>
          <w:ilvl w:val="0"/>
          <w:numId w:val="156"/>
        </w:numPr>
        <w:spacing w:line="360" w:lineRule="auto"/>
        <w:jc w:val="both"/>
      </w:pPr>
      <w:r w:rsidRPr="001D1F37">
        <w:rPr>
          <w:rStyle w:val="Strong"/>
          <w:b w:val="0"/>
        </w:rPr>
        <w:t>The healthcare environment</w:t>
      </w:r>
      <w:r w:rsidRPr="001D1F37">
        <w:t xml:space="preserve"> (equipment, surfaces, air, or water).</w:t>
      </w: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r w:rsidRPr="001D1F37">
        <w:t xml:space="preserve">Healthcare Associated Infections are a </w:t>
      </w:r>
      <w:r w:rsidRPr="001D1F37">
        <w:rPr>
          <w:rStyle w:val="Strong"/>
          <w:b w:val="0"/>
        </w:rPr>
        <w:t>serious public health issue</w:t>
      </w:r>
      <w:r w:rsidRPr="001D1F37">
        <w:t xml:space="preserve"> because they lead to longer hospital stays, higher costs</w:t>
      </w:r>
      <w:r w:rsidR="003C759E" w:rsidRPr="001D1F37">
        <w:t xml:space="preserve"> and</w:t>
      </w:r>
      <w:r w:rsidRPr="001D1F37">
        <w:t xml:space="preserve"> increased illness and death among patients.</w:t>
      </w:r>
    </w:p>
    <w:p w:rsidR="005F617A" w:rsidRPr="001D1F37" w:rsidRDefault="005F617A" w:rsidP="005F617A">
      <w:pPr>
        <w:pStyle w:val="Heading3"/>
        <w:spacing w:line="360" w:lineRule="auto"/>
        <w:jc w:val="both"/>
        <w:rPr>
          <w:color w:val="4A5242" w:themeColor="accent6" w:themeShade="80"/>
          <w:sz w:val="28"/>
          <w:szCs w:val="28"/>
        </w:rPr>
      </w:pPr>
      <w:r w:rsidRPr="001D1F37">
        <w:rPr>
          <w:rStyle w:val="Strong"/>
          <w:b/>
          <w:bCs/>
          <w:color w:val="4A5242" w:themeColor="accent6" w:themeShade="80"/>
          <w:sz w:val="28"/>
          <w:szCs w:val="28"/>
        </w:rPr>
        <w:t>Definition of Healthcare Associated Infections</w:t>
      </w:r>
    </w:p>
    <w:p w:rsidR="005F617A" w:rsidRPr="001D1F37" w:rsidRDefault="005F617A" w:rsidP="005F617A">
      <w:pPr>
        <w:pStyle w:val="NormalWeb"/>
        <w:spacing w:line="360" w:lineRule="auto"/>
        <w:jc w:val="both"/>
      </w:pPr>
      <w:r w:rsidRPr="001D1F37">
        <w:t xml:space="preserve">Healthcare Associated Infections (HAIs) — also known as </w:t>
      </w:r>
      <w:r w:rsidRPr="001D1F37">
        <w:rPr>
          <w:rStyle w:val="Strong"/>
          <w:b w:val="0"/>
        </w:rPr>
        <w:t>Hospital Acquired Infections</w:t>
      </w:r>
      <w:r w:rsidRPr="001D1F37">
        <w:t xml:space="preserve"> or </w:t>
      </w:r>
      <w:r w:rsidRPr="001D1F37">
        <w:rPr>
          <w:rStyle w:val="Strong"/>
          <w:b w:val="0"/>
        </w:rPr>
        <w:t>Nosocomial Infections</w:t>
      </w:r>
      <w:r w:rsidRPr="001D1F37">
        <w:t xml:space="preserve"> — are infections that develop </w:t>
      </w:r>
      <w:r w:rsidRPr="001D1F37">
        <w:rPr>
          <w:rStyle w:val="Strong"/>
          <w:b w:val="0"/>
        </w:rPr>
        <w:t>as a result of receiving healthcare services</w:t>
      </w:r>
      <w:r w:rsidRPr="001D1F37">
        <w:t>.</w:t>
      </w:r>
    </w:p>
    <w:p w:rsidR="005F617A" w:rsidRPr="001D1F37" w:rsidRDefault="005F617A" w:rsidP="005F617A">
      <w:pPr>
        <w:pStyle w:val="NormalWeb"/>
        <w:spacing w:line="360" w:lineRule="auto"/>
        <w:jc w:val="both"/>
      </w:pPr>
      <w:r w:rsidRPr="001D1F37">
        <w:t>They may result from:</w:t>
      </w:r>
    </w:p>
    <w:p w:rsidR="005F617A" w:rsidRPr="001D1F37" w:rsidRDefault="005F617A" w:rsidP="0004107C">
      <w:pPr>
        <w:pStyle w:val="NormalWeb"/>
        <w:numPr>
          <w:ilvl w:val="0"/>
          <w:numId w:val="157"/>
        </w:numPr>
        <w:spacing w:line="360" w:lineRule="auto"/>
        <w:jc w:val="both"/>
      </w:pPr>
      <w:r w:rsidRPr="001D1F37">
        <w:t>Direct patient care,</w:t>
      </w:r>
    </w:p>
    <w:p w:rsidR="005F617A" w:rsidRPr="001D1F37" w:rsidRDefault="005F617A" w:rsidP="0004107C">
      <w:pPr>
        <w:pStyle w:val="NormalWeb"/>
        <w:numPr>
          <w:ilvl w:val="0"/>
          <w:numId w:val="157"/>
        </w:numPr>
        <w:spacing w:line="360" w:lineRule="auto"/>
        <w:jc w:val="both"/>
      </w:pPr>
      <w:r w:rsidRPr="001D1F37">
        <w:t>Use of contaminated equipment, or</w:t>
      </w:r>
    </w:p>
    <w:p w:rsidR="005F617A" w:rsidRPr="001D1F37" w:rsidRDefault="005F617A" w:rsidP="0004107C">
      <w:pPr>
        <w:pStyle w:val="NormalWeb"/>
        <w:numPr>
          <w:ilvl w:val="0"/>
          <w:numId w:val="157"/>
        </w:numPr>
        <w:spacing w:line="360" w:lineRule="auto"/>
        <w:jc w:val="both"/>
      </w:pPr>
      <w:r w:rsidRPr="001D1F37">
        <w:t>Contact with an infected environment or person in the health facility.</w:t>
      </w:r>
    </w:p>
    <w:p w:rsidR="005F617A" w:rsidRPr="001D1F37" w:rsidRDefault="005F617A" w:rsidP="005F617A">
      <w:pPr>
        <w:pStyle w:val="NormalWeb"/>
        <w:spacing w:line="360" w:lineRule="auto"/>
        <w:jc w:val="both"/>
        <w:rPr>
          <w:rStyle w:val="Strong"/>
          <w:i/>
          <w:color w:val="4A5242" w:themeColor="accent6" w:themeShade="80"/>
        </w:rPr>
      </w:pPr>
      <w:r w:rsidRPr="001D1F37">
        <w:rPr>
          <w:rStyle w:val="Strong"/>
          <w:i/>
          <w:color w:val="4A5242" w:themeColor="accent6" w:themeShade="80"/>
        </w:rPr>
        <w:t>Key Point:</w:t>
      </w:r>
    </w:p>
    <w:p w:rsidR="005F617A" w:rsidRPr="001D1F37" w:rsidRDefault="005F617A" w:rsidP="005F617A">
      <w:pPr>
        <w:pStyle w:val="NormalWeb"/>
        <w:spacing w:line="360" w:lineRule="auto"/>
        <w:jc w:val="both"/>
      </w:pPr>
      <w:r w:rsidRPr="001D1F37">
        <w:t>The term “Healthcare Associated Infection” is now preferred because it covers all types of care settings — hospitals, clinics</w:t>
      </w:r>
      <w:r w:rsidR="003C759E" w:rsidRPr="001D1F37">
        <w:t xml:space="preserve"> and</w:t>
      </w:r>
      <w:r w:rsidRPr="001D1F37">
        <w:t xml:space="preserve"> even home-based care.</w:t>
      </w:r>
    </w:p>
    <w:p w:rsidR="005F617A" w:rsidRPr="001D1F37" w:rsidRDefault="005F617A" w:rsidP="005F617A">
      <w:pPr>
        <w:pStyle w:val="Heading3"/>
        <w:spacing w:line="360" w:lineRule="auto"/>
        <w:jc w:val="both"/>
        <w:rPr>
          <w:b w:val="0"/>
          <w:color w:val="4A5242" w:themeColor="accent6" w:themeShade="80"/>
          <w:sz w:val="28"/>
          <w:szCs w:val="28"/>
        </w:rPr>
      </w:pPr>
      <w:r w:rsidRPr="001D1F37">
        <w:rPr>
          <w:rStyle w:val="Strong"/>
          <w:b/>
          <w:bCs/>
          <w:color w:val="4A5242" w:themeColor="accent6" w:themeShade="80"/>
          <w:sz w:val="28"/>
          <w:szCs w:val="28"/>
        </w:rPr>
        <w:t>Burden and Magnitude of HAIs</w:t>
      </w:r>
    </w:p>
    <w:p w:rsidR="005F617A" w:rsidRPr="001D1F37" w:rsidRDefault="005F617A" w:rsidP="005F617A">
      <w:pPr>
        <w:pStyle w:val="NormalWeb"/>
        <w:spacing w:line="360" w:lineRule="auto"/>
        <w:jc w:val="both"/>
      </w:pPr>
      <w:r w:rsidRPr="001D1F37">
        <w:t xml:space="preserve">HAIs are one of the </w:t>
      </w:r>
      <w:r w:rsidRPr="001D1F37">
        <w:rPr>
          <w:rStyle w:val="Strong"/>
          <w:b w:val="0"/>
        </w:rPr>
        <w:t>biggest challenges in health care systems worldwide.</w:t>
      </w:r>
    </w:p>
    <w:p w:rsidR="005F617A" w:rsidRPr="001D1F37" w:rsidRDefault="005F617A" w:rsidP="0004107C">
      <w:pPr>
        <w:pStyle w:val="NormalWeb"/>
        <w:numPr>
          <w:ilvl w:val="0"/>
          <w:numId w:val="158"/>
        </w:numPr>
        <w:spacing w:line="360" w:lineRule="auto"/>
        <w:jc w:val="both"/>
      </w:pPr>
      <w:r w:rsidRPr="001D1F37">
        <w:lastRenderedPageBreak/>
        <w:t xml:space="preserve">According to the </w:t>
      </w:r>
      <w:r w:rsidRPr="001D1F37">
        <w:rPr>
          <w:rStyle w:val="Strong"/>
          <w:b w:val="0"/>
        </w:rPr>
        <w:t>World Health Organization (WHO, 2024)</w:t>
      </w:r>
      <w:r w:rsidRPr="001D1F37">
        <w:t>, 3–10% of patients in developed countries acquire a HAI during their hospital stay.</w:t>
      </w:r>
    </w:p>
    <w:p w:rsidR="005F617A" w:rsidRPr="001D1F37" w:rsidRDefault="005F617A" w:rsidP="0004107C">
      <w:pPr>
        <w:pStyle w:val="NormalWeb"/>
        <w:numPr>
          <w:ilvl w:val="0"/>
          <w:numId w:val="158"/>
        </w:numPr>
        <w:spacing w:line="360" w:lineRule="auto"/>
        <w:jc w:val="both"/>
      </w:pPr>
      <w:r w:rsidRPr="001D1F37">
        <w:t xml:space="preserve">The rate is </w:t>
      </w:r>
      <w:r w:rsidRPr="001D1F37">
        <w:rPr>
          <w:rStyle w:val="Strong"/>
          <w:b w:val="0"/>
        </w:rPr>
        <w:t>even higher in developing countries</w:t>
      </w:r>
      <w:r w:rsidRPr="001D1F37">
        <w:t xml:space="preserve">, where between </w:t>
      </w:r>
      <w:r w:rsidRPr="001D1F37">
        <w:rPr>
          <w:rStyle w:val="Strong"/>
          <w:b w:val="0"/>
        </w:rPr>
        <w:t>2.5% and 14.8%</w:t>
      </w:r>
      <w:r w:rsidRPr="001D1F37">
        <w:t xml:space="preserve"> of hospitalized patients are affected.</w:t>
      </w:r>
    </w:p>
    <w:p w:rsidR="005F617A" w:rsidRPr="001D1F37" w:rsidRDefault="005F617A" w:rsidP="0004107C">
      <w:pPr>
        <w:pStyle w:val="NormalWeb"/>
        <w:numPr>
          <w:ilvl w:val="0"/>
          <w:numId w:val="158"/>
        </w:numPr>
        <w:spacing w:line="360" w:lineRule="auto"/>
        <w:jc w:val="both"/>
      </w:pPr>
      <w:r w:rsidRPr="001D1F37">
        <w:t xml:space="preserve">In some intensive care units (ICUs), the infection rate can reach </w:t>
      </w:r>
      <w:r w:rsidRPr="001D1F37">
        <w:rPr>
          <w:rStyle w:val="Strong"/>
          <w:b w:val="0"/>
        </w:rPr>
        <w:t>up to 50%</w:t>
      </w:r>
      <w:r w:rsidRPr="001D1F37">
        <w:t>.</w:t>
      </w:r>
    </w:p>
    <w:p w:rsidR="005F617A" w:rsidRPr="001D1F37" w:rsidRDefault="005F617A" w:rsidP="0004107C">
      <w:pPr>
        <w:pStyle w:val="NormalWeb"/>
        <w:numPr>
          <w:ilvl w:val="0"/>
          <w:numId w:val="158"/>
        </w:numPr>
        <w:spacing w:line="360" w:lineRule="auto"/>
        <w:jc w:val="both"/>
      </w:pPr>
      <w:r w:rsidRPr="001D1F37">
        <w:t xml:space="preserve">A study in a tertiary hospital in Tanzania found a </w:t>
      </w:r>
      <w:r w:rsidRPr="001D1F37">
        <w:rPr>
          <w:rStyle w:val="Strong"/>
          <w:b w:val="0"/>
        </w:rPr>
        <w:t>14.8% prevalence</w:t>
      </w:r>
      <w:r w:rsidRPr="001D1F37">
        <w:t xml:space="preserve">, while a study in Uganda found </w:t>
      </w:r>
      <w:r w:rsidRPr="001D1F37">
        <w:rPr>
          <w:rStyle w:val="Strong"/>
          <w:b w:val="0"/>
        </w:rPr>
        <w:t>34% of patients</w:t>
      </w:r>
      <w:r w:rsidRPr="001D1F37">
        <w:t xml:space="preserve"> had HAIs.</w:t>
      </w:r>
    </w:p>
    <w:p w:rsidR="005F617A" w:rsidRPr="001D1F37" w:rsidRDefault="005F617A" w:rsidP="005F617A">
      <w:pPr>
        <w:pStyle w:val="NormalWeb"/>
        <w:spacing w:line="360" w:lineRule="auto"/>
        <w:jc w:val="both"/>
      </w:pPr>
      <w:r w:rsidRPr="001D1F37">
        <w:t xml:space="preserve">These infections are worsened by </w:t>
      </w:r>
      <w:r w:rsidRPr="001D1F37">
        <w:rPr>
          <w:rStyle w:val="Strong"/>
          <w:b w:val="0"/>
        </w:rPr>
        <w:t>antimicrobial resistance</w:t>
      </w:r>
      <w:r w:rsidRPr="001D1F37">
        <w:t>, which makes treatment more difficult and costlier.</w:t>
      </w:r>
    </w:p>
    <w:p w:rsidR="005F617A" w:rsidRPr="001D1F37" w:rsidRDefault="005F617A" w:rsidP="005F617A">
      <w:pPr>
        <w:pStyle w:val="NormalWeb"/>
        <w:spacing w:line="360" w:lineRule="auto"/>
        <w:jc w:val="both"/>
        <w:rPr>
          <w:noProof/>
        </w:rPr>
      </w:pPr>
      <w:r w:rsidRPr="001D1F37">
        <w:t>Figure: Average global percentage of patients with at least one HAI in acute care hospitals, 2022–2023.</w:t>
      </w:r>
      <w:r w:rsidRPr="001D1F37">
        <w:rPr>
          <w:noProof/>
        </w:rPr>
        <w:drawing>
          <wp:anchor distT="0" distB="0" distL="114300" distR="114300" simplePos="0" relativeHeight="251749376" behindDoc="1" locked="0" layoutInCell="1" allowOverlap="1" wp14:anchorId="52D71AA3" wp14:editId="2125B635">
            <wp:simplePos x="0" y="0"/>
            <wp:positionH relativeFrom="column">
              <wp:posOffset>1181100</wp:posOffset>
            </wp:positionH>
            <wp:positionV relativeFrom="paragraph">
              <wp:posOffset>361950</wp:posOffset>
            </wp:positionV>
            <wp:extent cx="3048000" cy="2762250"/>
            <wp:effectExtent l="152400" t="152400" r="361950" b="361950"/>
            <wp:wrapTight wrapText="bothSides">
              <wp:wrapPolygon edited="0">
                <wp:start x="540" y="-1192"/>
                <wp:lineTo x="-1080" y="-894"/>
                <wp:lineTo x="-1080" y="22196"/>
                <wp:lineTo x="-675" y="22941"/>
                <wp:lineTo x="1215" y="23983"/>
                <wp:lineTo x="1350" y="24281"/>
                <wp:lineTo x="21600" y="24281"/>
                <wp:lineTo x="21735" y="23983"/>
                <wp:lineTo x="23490" y="22941"/>
                <wp:lineTo x="24030" y="20706"/>
                <wp:lineTo x="24030" y="1490"/>
                <wp:lineTo x="22410" y="-745"/>
                <wp:lineTo x="22275" y="-1192"/>
                <wp:lineTo x="540" y="-1192"/>
              </wp:wrapPolygon>
            </wp:wrapTight>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28A0092B-C50C-407E-A947-70E740481C1C}">
                          <a14:useLocalDpi xmlns:a14="http://schemas.microsoft.com/office/drawing/2010/main" val="0"/>
                        </a:ext>
                      </a:extLst>
                    </a:blip>
                    <a:stretch>
                      <a:fillRect/>
                    </a:stretch>
                  </pic:blipFill>
                  <pic:spPr>
                    <a:xfrm>
                      <a:off x="0" y="0"/>
                      <a:ext cx="3048000" cy="27622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5F617A" w:rsidRPr="001D1F37" w:rsidRDefault="005F617A" w:rsidP="005F617A">
      <w:pPr>
        <w:pStyle w:val="NormalWeb"/>
        <w:spacing w:line="360" w:lineRule="auto"/>
        <w:jc w:val="both"/>
        <w:rPr>
          <w:rStyle w:val="Strong"/>
          <w:i/>
          <w:color w:val="4A5242" w:themeColor="accent6" w:themeShade="80"/>
        </w:rPr>
      </w:pPr>
    </w:p>
    <w:p w:rsidR="005F617A" w:rsidRPr="001D1F37" w:rsidRDefault="005F617A" w:rsidP="005F617A">
      <w:pPr>
        <w:pStyle w:val="NormalWeb"/>
        <w:spacing w:line="360" w:lineRule="auto"/>
        <w:jc w:val="both"/>
        <w:rPr>
          <w:rStyle w:val="Strong"/>
          <w:i/>
          <w:color w:val="4A5242" w:themeColor="accent6" w:themeShade="80"/>
        </w:rPr>
      </w:pPr>
    </w:p>
    <w:p w:rsidR="005F617A" w:rsidRPr="001D1F37" w:rsidRDefault="005F617A" w:rsidP="005F617A">
      <w:pPr>
        <w:pStyle w:val="NormalWeb"/>
        <w:spacing w:line="360" w:lineRule="auto"/>
        <w:jc w:val="both"/>
        <w:rPr>
          <w:rStyle w:val="Strong"/>
          <w:i/>
          <w:color w:val="4A5242" w:themeColor="accent6" w:themeShade="80"/>
        </w:rPr>
      </w:pPr>
    </w:p>
    <w:p w:rsidR="005F617A" w:rsidRPr="001D1F37" w:rsidRDefault="005F617A" w:rsidP="005F617A">
      <w:pPr>
        <w:pStyle w:val="NormalWeb"/>
        <w:spacing w:line="360" w:lineRule="auto"/>
        <w:jc w:val="both"/>
        <w:rPr>
          <w:rStyle w:val="Strong"/>
          <w:i/>
          <w:color w:val="4A5242" w:themeColor="accent6" w:themeShade="80"/>
        </w:rPr>
      </w:pPr>
    </w:p>
    <w:p w:rsidR="005F617A" w:rsidRPr="001D1F37" w:rsidRDefault="005F617A" w:rsidP="005F617A">
      <w:pPr>
        <w:pStyle w:val="NormalWeb"/>
        <w:spacing w:line="360" w:lineRule="auto"/>
        <w:jc w:val="both"/>
        <w:rPr>
          <w:rStyle w:val="Strong"/>
          <w:i/>
          <w:color w:val="4A5242" w:themeColor="accent6" w:themeShade="80"/>
        </w:rPr>
      </w:pPr>
    </w:p>
    <w:p w:rsidR="005F617A" w:rsidRPr="001D1F37" w:rsidRDefault="005F617A" w:rsidP="005F617A">
      <w:pPr>
        <w:pStyle w:val="NormalWeb"/>
        <w:spacing w:line="360" w:lineRule="auto"/>
        <w:jc w:val="both"/>
        <w:rPr>
          <w:rStyle w:val="Strong"/>
          <w:i/>
          <w:color w:val="4A5242" w:themeColor="accent6" w:themeShade="80"/>
        </w:rPr>
      </w:pPr>
    </w:p>
    <w:p w:rsidR="005F617A" w:rsidRPr="001D1F37" w:rsidRDefault="005F617A" w:rsidP="005F617A">
      <w:pPr>
        <w:pStyle w:val="NormalWeb"/>
        <w:spacing w:line="360" w:lineRule="auto"/>
        <w:jc w:val="both"/>
        <w:rPr>
          <w:sz w:val="2"/>
          <w:szCs w:val="18"/>
        </w:rPr>
      </w:pPr>
    </w:p>
    <w:p w:rsidR="005F617A" w:rsidRPr="001D1F37" w:rsidRDefault="005F617A" w:rsidP="005F617A">
      <w:pPr>
        <w:pStyle w:val="NormalWeb"/>
        <w:spacing w:line="360" w:lineRule="auto"/>
        <w:jc w:val="both"/>
        <w:rPr>
          <w:rStyle w:val="Strong"/>
          <w:i/>
          <w:color w:val="4A5242" w:themeColor="accent6" w:themeShade="80"/>
          <w:sz w:val="18"/>
          <w:szCs w:val="18"/>
        </w:rPr>
      </w:pPr>
      <w:r w:rsidRPr="001D1F37">
        <w:rPr>
          <w:sz w:val="18"/>
          <w:szCs w:val="18"/>
        </w:rPr>
        <w:t>Abbreviations: HAI, health care-associated infection; LMICs, low- and middle-income countries; HICs, high-income countries; EU/EEA, European Union/European Economic Area</w:t>
      </w:r>
    </w:p>
    <w:p w:rsidR="005F617A" w:rsidRPr="001D1F37" w:rsidRDefault="005F617A" w:rsidP="005F617A">
      <w:pPr>
        <w:pStyle w:val="NormalWeb"/>
        <w:spacing w:line="360" w:lineRule="auto"/>
        <w:jc w:val="both"/>
        <w:rPr>
          <w:i/>
          <w:color w:val="4A5242" w:themeColor="accent6" w:themeShade="80"/>
        </w:rPr>
      </w:pPr>
      <w:r w:rsidRPr="001D1F37">
        <w:rPr>
          <w:rStyle w:val="Strong"/>
          <w:i/>
          <w:color w:val="4A5242" w:themeColor="accent6" w:themeShade="80"/>
        </w:rPr>
        <w:t>In simple terms:</w:t>
      </w:r>
    </w:p>
    <w:p w:rsidR="005F617A" w:rsidRPr="001D1F37" w:rsidRDefault="005F617A" w:rsidP="005F617A">
      <w:pPr>
        <w:pStyle w:val="NormalWeb"/>
        <w:spacing w:line="360" w:lineRule="auto"/>
        <w:jc w:val="both"/>
      </w:pPr>
      <w:r w:rsidRPr="001D1F37">
        <w:t>Every year, millions of people around the world get infections while in hospitals — infections that could have been prevented through good hygiene and infection prevention practices.</w:t>
      </w:r>
    </w:p>
    <w:p w:rsidR="005F617A" w:rsidRPr="001D1F37" w:rsidRDefault="005F617A" w:rsidP="005F617A">
      <w:pPr>
        <w:pStyle w:val="Heading3"/>
        <w:spacing w:line="360" w:lineRule="auto"/>
        <w:jc w:val="both"/>
        <w:rPr>
          <w:rStyle w:val="Strong"/>
          <w:b/>
          <w:bCs/>
          <w:color w:val="4A5242" w:themeColor="accent6" w:themeShade="80"/>
          <w:sz w:val="28"/>
          <w:szCs w:val="28"/>
        </w:rPr>
      </w:pPr>
    </w:p>
    <w:p w:rsidR="005F617A" w:rsidRPr="001D1F37" w:rsidRDefault="005F617A" w:rsidP="005F617A">
      <w:pPr>
        <w:pStyle w:val="Heading3"/>
        <w:spacing w:line="360" w:lineRule="auto"/>
        <w:jc w:val="both"/>
        <w:rPr>
          <w:color w:val="4A5242" w:themeColor="accent6" w:themeShade="80"/>
          <w:sz w:val="28"/>
          <w:szCs w:val="28"/>
        </w:rPr>
      </w:pPr>
      <w:r w:rsidRPr="001D1F37">
        <w:rPr>
          <w:rStyle w:val="Strong"/>
          <w:b/>
          <w:bCs/>
          <w:color w:val="4A5242" w:themeColor="accent6" w:themeShade="80"/>
          <w:sz w:val="28"/>
          <w:szCs w:val="28"/>
        </w:rPr>
        <w:lastRenderedPageBreak/>
        <w:t>Common Healthcare Associated Infections and Their Causative Organisms</w:t>
      </w:r>
    </w:p>
    <w:p w:rsidR="005F617A" w:rsidRPr="001D1F37" w:rsidRDefault="005F617A" w:rsidP="005F617A">
      <w:pPr>
        <w:pStyle w:val="NormalWeb"/>
        <w:spacing w:line="360" w:lineRule="auto"/>
        <w:jc w:val="both"/>
      </w:pPr>
      <w:r w:rsidRPr="001D1F37">
        <w:t>Different types of HAIs occur in healthcare settings. Each type is caused by specific germs — bacteria, viruses, or fungi.</w:t>
      </w:r>
    </w:p>
    <w:p w:rsidR="005F617A" w:rsidRPr="001D1F37" w:rsidRDefault="005F617A" w:rsidP="005F617A">
      <w:pPr>
        <w:pStyle w:val="NormalWeb"/>
        <w:spacing w:line="360" w:lineRule="auto"/>
        <w:jc w:val="both"/>
        <w:rPr>
          <w:color w:val="4A5242" w:themeColor="accent6" w:themeShade="80"/>
        </w:rPr>
      </w:pPr>
      <w:r w:rsidRPr="001D1F37">
        <w:rPr>
          <w:rStyle w:val="Strong"/>
          <w:color w:val="4A5242" w:themeColor="accent6" w:themeShade="80"/>
        </w:rPr>
        <w:t>Key Messages:</w:t>
      </w:r>
    </w:p>
    <w:p w:rsidR="005F617A" w:rsidRPr="001D1F37" w:rsidRDefault="005F617A" w:rsidP="0004107C">
      <w:pPr>
        <w:pStyle w:val="NormalWeb"/>
        <w:numPr>
          <w:ilvl w:val="0"/>
          <w:numId w:val="159"/>
        </w:numPr>
        <w:spacing w:line="360" w:lineRule="auto"/>
        <w:jc w:val="both"/>
      </w:pPr>
      <w:r w:rsidRPr="001D1F37">
        <w:t>All health workers, including cleaners, attendants</w:t>
      </w:r>
      <w:r w:rsidR="003C759E" w:rsidRPr="001D1F37">
        <w:t xml:space="preserve"> and</w:t>
      </w:r>
      <w:r w:rsidRPr="001D1F37">
        <w:t xml:space="preserve"> technicians, are at risk of HAIs.</w:t>
      </w:r>
    </w:p>
    <w:p w:rsidR="005F617A" w:rsidRPr="001D1F37" w:rsidRDefault="005F617A" w:rsidP="0004107C">
      <w:pPr>
        <w:pStyle w:val="NormalWeb"/>
        <w:numPr>
          <w:ilvl w:val="0"/>
          <w:numId w:val="159"/>
        </w:numPr>
        <w:spacing w:line="360" w:lineRule="auto"/>
        <w:jc w:val="both"/>
        <w:rPr>
          <w:b/>
        </w:rPr>
      </w:pPr>
      <w:r w:rsidRPr="001D1F37">
        <w:t xml:space="preserve">Most HAIs can be </w:t>
      </w:r>
      <w:r w:rsidRPr="001D1F37">
        <w:rPr>
          <w:rStyle w:val="Strong"/>
          <w:b w:val="0"/>
        </w:rPr>
        <w:t>prevented</w:t>
      </w:r>
      <w:r w:rsidRPr="001D1F37">
        <w:rPr>
          <w:b/>
        </w:rPr>
        <w:t xml:space="preserve"> </w:t>
      </w:r>
      <w:r w:rsidRPr="001D1F37">
        <w:t>through</w:t>
      </w:r>
      <w:r w:rsidRPr="001D1F37">
        <w:rPr>
          <w:b/>
        </w:rPr>
        <w:t xml:space="preserve"> </w:t>
      </w:r>
      <w:r w:rsidRPr="001D1F37">
        <w:rPr>
          <w:rStyle w:val="Strong"/>
          <w:b w:val="0"/>
        </w:rPr>
        <w:t>good infection prevention and control (IPC) practices</w:t>
      </w:r>
      <w:r w:rsidRPr="001D1F37">
        <w:rPr>
          <w:b/>
        </w:rPr>
        <w:t>.</w:t>
      </w:r>
    </w:p>
    <w:p w:rsidR="005F617A" w:rsidRPr="001D1F37" w:rsidRDefault="005F617A" w:rsidP="0004107C">
      <w:pPr>
        <w:pStyle w:val="NormalWeb"/>
        <w:numPr>
          <w:ilvl w:val="0"/>
          <w:numId w:val="159"/>
        </w:numPr>
        <w:spacing w:line="360" w:lineRule="auto"/>
        <w:jc w:val="both"/>
      </w:pPr>
      <w:r w:rsidRPr="001D1F37">
        <w:t>Proper hand hygiene, disinfection</w:t>
      </w:r>
      <w:r w:rsidR="003C759E" w:rsidRPr="001D1F37">
        <w:t xml:space="preserve"> and</w:t>
      </w:r>
      <w:r w:rsidRPr="001D1F37">
        <w:t xml:space="preserve"> waste management save lives.</w:t>
      </w:r>
    </w:p>
    <w:p w:rsidR="005F617A" w:rsidRPr="001D1F37" w:rsidRDefault="005F617A" w:rsidP="005F617A">
      <w:pPr>
        <w:pStyle w:val="NormalWeb"/>
        <w:spacing w:line="360" w:lineRule="auto"/>
        <w:jc w:val="both"/>
      </w:pPr>
      <w:r w:rsidRPr="001D1F37">
        <w:t xml:space="preserve">The table below lists the </w:t>
      </w:r>
      <w:r w:rsidRPr="001D1F37">
        <w:rPr>
          <w:rStyle w:val="Strong"/>
          <w:b w:val="0"/>
        </w:rPr>
        <w:t>most common HAIs</w:t>
      </w:r>
      <w:r w:rsidRPr="001D1F37">
        <w:rPr>
          <w:b/>
        </w:rPr>
        <w:t xml:space="preserve"> </w:t>
      </w:r>
      <w:r w:rsidRPr="001D1F37">
        <w:t>and their</w:t>
      </w:r>
      <w:r w:rsidRPr="001D1F37">
        <w:rPr>
          <w:b/>
        </w:rPr>
        <w:t xml:space="preserve"> </w:t>
      </w:r>
      <w:r w:rsidRPr="001D1F37">
        <w:rPr>
          <w:rStyle w:val="Strong"/>
          <w:b w:val="0"/>
        </w:rPr>
        <w:t>usual causative organisms</w:t>
      </w:r>
      <w:r w:rsidRPr="001D1F37">
        <w:rPr>
          <w:b/>
        </w:rPr>
        <w:t>:</w:t>
      </w:r>
    </w:p>
    <w:p w:rsidR="005F617A" w:rsidRPr="001D1F37" w:rsidRDefault="005F617A" w:rsidP="005F617A">
      <w:pPr>
        <w:rPr>
          <w:rFonts w:ascii="Times New Roman" w:eastAsiaTheme="majorEastAsia" w:hAnsi="Times New Roman" w:cs="Times New Roman"/>
          <w:i/>
          <w:iCs/>
          <w:color w:val="4A5242" w:themeColor="accent6" w:themeShade="80"/>
          <w:sz w:val="24"/>
          <w:szCs w:val="24"/>
        </w:rPr>
      </w:pPr>
      <w:r w:rsidRPr="001D1F37">
        <w:rPr>
          <w:rStyle w:val="Strong"/>
          <w:rFonts w:ascii="Times New Roman" w:hAnsi="Times New Roman" w:cs="Times New Roman"/>
          <w:b w:val="0"/>
          <w:bCs w:val="0"/>
          <w:color w:val="4A5242" w:themeColor="accent6" w:themeShade="80"/>
          <w:sz w:val="24"/>
          <w:szCs w:val="24"/>
        </w:rPr>
        <w:t>Table 1: Common Healthcare Associated Infections and Causative Organisms</w:t>
      </w:r>
    </w:p>
    <w:tbl>
      <w:tblPr>
        <w:tblStyle w:val="ListTable3-Accent6"/>
        <w:tblW w:w="9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5991"/>
      </w:tblGrid>
      <w:tr w:rsidR="005F617A" w:rsidRPr="001D1F37" w:rsidTr="005F617A">
        <w:trPr>
          <w:cnfStyle w:val="100000000000" w:firstRow="1" w:lastRow="0" w:firstColumn="0" w:lastColumn="0" w:oddVBand="0" w:evenVBand="0" w:oddHBand="0" w:evenHBand="0" w:firstRowFirstColumn="0" w:firstRowLastColumn="0" w:lastRowFirstColumn="0" w:lastRowLastColumn="0"/>
          <w:trHeight w:val="609"/>
        </w:trPr>
        <w:tc>
          <w:tcPr>
            <w:cnfStyle w:val="001000000100" w:firstRow="0" w:lastRow="0" w:firstColumn="1" w:lastColumn="0" w:oddVBand="0" w:evenVBand="0" w:oddHBand="0" w:evenHBand="0" w:firstRowFirstColumn="1" w:firstRowLastColumn="0" w:lastRowFirstColumn="0" w:lastRowLastColumn="0"/>
            <w:tcW w:w="3685" w:type="dxa"/>
            <w:tcBorders>
              <w:bottom w:val="none" w:sz="0" w:space="0" w:color="auto"/>
              <w:right w:val="none" w:sz="0" w:space="0" w:color="auto"/>
            </w:tcBorders>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Style w:val="Strong"/>
                <w:rFonts w:ascii="Times New Roman" w:hAnsi="Times New Roman" w:cs="Times New Roman"/>
                <w:sz w:val="24"/>
                <w:szCs w:val="24"/>
              </w:rPr>
              <w:t>Type of Infection</w:t>
            </w:r>
          </w:p>
        </w:tc>
        <w:tc>
          <w:tcPr>
            <w:tcW w:w="5991" w:type="dxa"/>
            <w:vAlign w:val="center"/>
            <w:hideMark/>
          </w:tcPr>
          <w:p w:rsidR="005F617A" w:rsidRPr="001D1F37" w:rsidRDefault="005F617A" w:rsidP="005F617A">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sz w:val="24"/>
                <w:szCs w:val="24"/>
              </w:rPr>
              <w:t>Common Causative Organisms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1218"/>
        </w:trPr>
        <w:tc>
          <w:tcPr>
            <w:cnfStyle w:val="001000000000" w:firstRow="0" w:lastRow="0" w:firstColumn="1" w:lastColumn="0" w:oddVBand="0" w:evenVBand="0" w:oddHBand="0" w:evenHBand="0" w:firstRowFirstColumn="0" w:firstRowLastColumn="0" w:lastRowFirstColumn="0" w:lastRowLastColumn="0"/>
            <w:tcW w:w="3685" w:type="dxa"/>
            <w:vAlign w:val="center"/>
            <w:hideMark/>
          </w:tcPr>
          <w:p w:rsidR="005F617A" w:rsidRPr="001D1F37" w:rsidRDefault="005F617A" w:rsidP="005F617A">
            <w:pPr>
              <w:spacing w:line="360" w:lineRule="auto"/>
              <w:jc w:val="both"/>
              <w:rPr>
                <w:rFonts w:ascii="Times New Roman" w:hAnsi="Times New Roman" w:cs="Times New Roman"/>
                <w:b w:val="0"/>
                <w:bCs w:val="0"/>
                <w:sz w:val="24"/>
                <w:szCs w:val="24"/>
              </w:rPr>
            </w:pPr>
            <w:r w:rsidRPr="001D1F37">
              <w:rPr>
                <w:rStyle w:val="Strong"/>
                <w:rFonts w:ascii="Times New Roman" w:hAnsi="Times New Roman" w:cs="Times New Roman"/>
                <w:sz w:val="24"/>
                <w:szCs w:val="24"/>
              </w:rPr>
              <w:t>Wound Infections</w:t>
            </w:r>
          </w:p>
        </w:tc>
        <w:tc>
          <w:tcPr>
            <w:tcW w:w="5991"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1D1F37">
              <w:rPr>
                <w:rStyle w:val="Emphasis"/>
                <w:rFonts w:ascii="Times New Roman" w:hAnsi="Times New Roman" w:cs="Times New Roman"/>
                <w:i w:val="0"/>
                <w:sz w:val="24"/>
                <w:szCs w:val="24"/>
              </w:rPr>
              <w:t>Staphylococcus aureus</w:t>
            </w:r>
            <w:r w:rsidRPr="001D1F37">
              <w:rPr>
                <w:rFonts w:ascii="Times New Roman" w:hAnsi="Times New Roman" w:cs="Times New Roman"/>
                <w:i/>
                <w:sz w:val="24"/>
                <w:szCs w:val="24"/>
              </w:rPr>
              <w:t xml:space="preserve">, </w:t>
            </w:r>
            <w:r w:rsidRPr="001D1F37">
              <w:rPr>
                <w:rStyle w:val="Emphasis"/>
                <w:rFonts w:ascii="Times New Roman" w:hAnsi="Times New Roman" w:cs="Times New Roman"/>
                <w:i w:val="0"/>
                <w:sz w:val="24"/>
                <w:szCs w:val="24"/>
              </w:rPr>
              <w:t>Pseudomonas aeruginosa</w:t>
            </w:r>
            <w:r w:rsidRPr="001D1F37">
              <w:rPr>
                <w:rFonts w:ascii="Times New Roman" w:hAnsi="Times New Roman" w:cs="Times New Roman"/>
                <w:i/>
                <w:sz w:val="24"/>
                <w:szCs w:val="24"/>
              </w:rPr>
              <w:t xml:space="preserve">, </w:t>
            </w:r>
            <w:r w:rsidRPr="001D1F37">
              <w:rPr>
                <w:rStyle w:val="Emphasis"/>
                <w:rFonts w:ascii="Times New Roman" w:hAnsi="Times New Roman" w:cs="Times New Roman"/>
                <w:i w:val="0"/>
                <w:sz w:val="24"/>
                <w:szCs w:val="24"/>
              </w:rPr>
              <w:t>Proteus spp.</w:t>
            </w:r>
            <w:r w:rsidRPr="001D1F37">
              <w:rPr>
                <w:rFonts w:ascii="Times New Roman" w:hAnsi="Times New Roman" w:cs="Times New Roman"/>
                <w:i/>
                <w:sz w:val="24"/>
                <w:szCs w:val="24"/>
              </w:rPr>
              <w:t xml:space="preserve">, </w:t>
            </w:r>
            <w:r w:rsidRPr="001D1F37">
              <w:rPr>
                <w:rStyle w:val="Emphasis"/>
                <w:rFonts w:ascii="Times New Roman" w:hAnsi="Times New Roman" w:cs="Times New Roman"/>
                <w:i w:val="0"/>
                <w:sz w:val="24"/>
                <w:szCs w:val="24"/>
              </w:rPr>
              <w:t>Klebsiella spp.</w:t>
            </w:r>
          </w:p>
        </w:tc>
      </w:tr>
      <w:tr w:rsidR="005F617A" w:rsidRPr="001D1F37" w:rsidTr="005F617A">
        <w:trPr>
          <w:trHeight w:val="890"/>
        </w:trPr>
        <w:tc>
          <w:tcPr>
            <w:cnfStyle w:val="001000000000" w:firstRow="0" w:lastRow="0" w:firstColumn="1" w:lastColumn="0" w:oddVBand="0" w:evenVBand="0" w:oddHBand="0" w:evenHBand="0" w:firstRowFirstColumn="0" w:firstRowLastColumn="0" w:lastRowFirstColumn="0" w:lastRowLastColumn="0"/>
            <w:tcW w:w="3685" w:type="dxa"/>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Style w:val="Strong"/>
                <w:rFonts w:ascii="Times New Roman" w:hAnsi="Times New Roman" w:cs="Times New Roman"/>
                <w:sz w:val="24"/>
                <w:szCs w:val="24"/>
              </w:rPr>
              <w:t>Urinary Tract Infections (UTIs)</w:t>
            </w:r>
          </w:p>
        </w:tc>
        <w:tc>
          <w:tcPr>
            <w:tcW w:w="5991"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r w:rsidRPr="001D1F37">
              <w:rPr>
                <w:rStyle w:val="Emphasis"/>
                <w:rFonts w:ascii="Times New Roman" w:hAnsi="Times New Roman" w:cs="Times New Roman"/>
                <w:i w:val="0"/>
                <w:sz w:val="24"/>
                <w:szCs w:val="24"/>
              </w:rPr>
              <w:t>Escherichia coli</w:t>
            </w:r>
            <w:r w:rsidRPr="001D1F37">
              <w:rPr>
                <w:rFonts w:ascii="Times New Roman" w:hAnsi="Times New Roman" w:cs="Times New Roman"/>
                <w:i/>
                <w:sz w:val="24"/>
                <w:szCs w:val="24"/>
              </w:rPr>
              <w:t xml:space="preserve">, </w:t>
            </w:r>
            <w:r w:rsidRPr="001D1F37">
              <w:rPr>
                <w:rStyle w:val="Emphasis"/>
                <w:rFonts w:ascii="Times New Roman" w:hAnsi="Times New Roman" w:cs="Times New Roman"/>
                <w:i w:val="0"/>
                <w:sz w:val="24"/>
                <w:szCs w:val="24"/>
              </w:rPr>
              <w:t>Klebsiella pneumoniae</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1182"/>
        </w:trPr>
        <w:tc>
          <w:tcPr>
            <w:cnfStyle w:val="001000000000" w:firstRow="0" w:lastRow="0" w:firstColumn="1" w:lastColumn="0" w:oddVBand="0" w:evenVBand="0" w:oddHBand="0" w:evenHBand="0" w:firstRowFirstColumn="0" w:firstRowLastColumn="0" w:lastRowFirstColumn="0" w:lastRowLastColumn="0"/>
            <w:tcW w:w="3685" w:type="dxa"/>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Style w:val="Strong"/>
                <w:rFonts w:ascii="Times New Roman" w:hAnsi="Times New Roman" w:cs="Times New Roman"/>
                <w:sz w:val="24"/>
                <w:szCs w:val="24"/>
              </w:rPr>
              <w:t>Respiratory Tract Infections (RTIs)</w:t>
            </w:r>
          </w:p>
        </w:tc>
        <w:tc>
          <w:tcPr>
            <w:tcW w:w="5991"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1D1F37">
              <w:rPr>
                <w:rStyle w:val="Emphasis"/>
                <w:rFonts w:ascii="Times New Roman" w:hAnsi="Times New Roman" w:cs="Times New Roman"/>
                <w:i w:val="0"/>
                <w:sz w:val="24"/>
                <w:szCs w:val="24"/>
              </w:rPr>
              <w:t>Klebsiella pneumoniae</w:t>
            </w:r>
            <w:r w:rsidRPr="001D1F37">
              <w:rPr>
                <w:rFonts w:ascii="Times New Roman" w:hAnsi="Times New Roman" w:cs="Times New Roman"/>
                <w:i/>
                <w:sz w:val="24"/>
                <w:szCs w:val="24"/>
              </w:rPr>
              <w:t xml:space="preserve">, </w:t>
            </w:r>
            <w:r w:rsidRPr="001D1F37">
              <w:rPr>
                <w:rStyle w:val="Emphasis"/>
                <w:rFonts w:ascii="Times New Roman" w:hAnsi="Times New Roman" w:cs="Times New Roman"/>
                <w:i w:val="0"/>
                <w:sz w:val="24"/>
                <w:szCs w:val="24"/>
              </w:rPr>
              <w:t>Streptococcus pneumoniae</w:t>
            </w:r>
            <w:r w:rsidRPr="001D1F37">
              <w:rPr>
                <w:rFonts w:ascii="Times New Roman" w:hAnsi="Times New Roman" w:cs="Times New Roman"/>
                <w:i/>
                <w:sz w:val="24"/>
                <w:szCs w:val="24"/>
              </w:rPr>
              <w:t xml:space="preserve">, </w:t>
            </w:r>
            <w:r w:rsidRPr="001D1F37">
              <w:rPr>
                <w:rStyle w:val="Emphasis"/>
                <w:rFonts w:ascii="Times New Roman" w:hAnsi="Times New Roman" w:cs="Times New Roman"/>
                <w:i w:val="0"/>
                <w:sz w:val="24"/>
                <w:szCs w:val="24"/>
              </w:rPr>
              <w:t>Mycobacterium tuberculosis</w:t>
            </w:r>
            <w:r w:rsidRPr="001D1F37">
              <w:rPr>
                <w:rFonts w:ascii="Times New Roman" w:hAnsi="Times New Roman" w:cs="Times New Roman"/>
                <w:i/>
                <w:sz w:val="24"/>
                <w:szCs w:val="24"/>
              </w:rPr>
              <w:t xml:space="preserve">, </w:t>
            </w:r>
            <w:r w:rsidRPr="001D1F37">
              <w:rPr>
                <w:rStyle w:val="Emphasis"/>
                <w:rFonts w:ascii="Times New Roman" w:hAnsi="Times New Roman" w:cs="Times New Roman"/>
                <w:i w:val="0"/>
                <w:sz w:val="24"/>
                <w:szCs w:val="24"/>
              </w:rPr>
              <w:t>Respiratory syncytial virus</w:t>
            </w:r>
          </w:p>
        </w:tc>
      </w:tr>
      <w:tr w:rsidR="005F617A" w:rsidRPr="001D1F37" w:rsidTr="005F617A">
        <w:trPr>
          <w:trHeight w:val="800"/>
        </w:trPr>
        <w:tc>
          <w:tcPr>
            <w:cnfStyle w:val="001000000000" w:firstRow="0" w:lastRow="0" w:firstColumn="1" w:lastColumn="0" w:oddVBand="0" w:evenVBand="0" w:oddHBand="0" w:evenHBand="0" w:firstRowFirstColumn="0" w:firstRowLastColumn="0" w:lastRowFirstColumn="0" w:lastRowLastColumn="0"/>
            <w:tcW w:w="3685" w:type="dxa"/>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Style w:val="Strong"/>
                <w:rFonts w:ascii="Times New Roman" w:hAnsi="Times New Roman" w:cs="Times New Roman"/>
                <w:sz w:val="24"/>
                <w:szCs w:val="24"/>
              </w:rPr>
              <w:t>Bloodstream Infections</w:t>
            </w:r>
          </w:p>
        </w:tc>
        <w:tc>
          <w:tcPr>
            <w:tcW w:w="5991"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sz w:val="24"/>
                <w:szCs w:val="24"/>
              </w:rPr>
            </w:pPr>
            <w:r w:rsidRPr="001D1F37">
              <w:rPr>
                <w:rStyle w:val="Emphasis"/>
                <w:rFonts w:ascii="Times New Roman" w:hAnsi="Times New Roman" w:cs="Times New Roman"/>
                <w:i w:val="0"/>
                <w:sz w:val="24"/>
                <w:szCs w:val="24"/>
              </w:rPr>
              <w:t>Staphylococcus spp.</w:t>
            </w:r>
            <w:r w:rsidRPr="001D1F37">
              <w:rPr>
                <w:rFonts w:ascii="Times New Roman" w:hAnsi="Times New Roman" w:cs="Times New Roman"/>
                <w:i/>
                <w:sz w:val="24"/>
                <w:szCs w:val="24"/>
              </w:rPr>
              <w:t xml:space="preserve">, </w:t>
            </w:r>
            <w:r w:rsidRPr="001D1F37">
              <w:rPr>
                <w:rStyle w:val="Emphasis"/>
                <w:rFonts w:ascii="Times New Roman" w:hAnsi="Times New Roman" w:cs="Times New Roman"/>
                <w:i w:val="0"/>
                <w:sz w:val="24"/>
                <w:szCs w:val="24"/>
              </w:rPr>
              <w:t>E. coli</w:t>
            </w:r>
            <w:r w:rsidRPr="001D1F37">
              <w:rPr>
                <w:rFonts w:ascii="Times New Roman" w:hAnsi="Times New Roman" w:cs="Times New Roman"/>
                <w:i/>
                <w:sz w:val="24"/>
                <w:szCs w:val="24"/>
              </w:rPr>
              <w:t xml:space="preserve">, </w:t>
            </w:r>
            <w:r w:rsidRPr="001D1F37">
              <w:rPr>
                <w:rStyle w:val="Emphasis"/>
                <w:rFonts w:ascii="Times New Roman" w:hAnsi="Times New Roman" w:cs="Times New Roman"/>
                <w:i w:val="0"/>
                <w:sz w:val="24"/>
                <w:szCs w:val="24"/>
              </w:rPr>
              <w:t>Klebsiella pneumoniae</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890"/>
        </w:trPr>
        <w:tc>
          <w:tcPr>
            <w:cnfStyle w:val="001000000000" w:firstRow="0" w:lastRow="0" w:firstColumn="1" w:lastColumn="0" w:oddVBand="0" w:evenVBand="0" w:oddHBand="0" w:evenHBand="0" w:firstRowFirstColumn="0" w:firstRowLastColumn="0" w:lastRowFirstColumn="0" w:lastRowLastColumn="0"/>
            <w:tcW w:w="3685" w:type="dxa"/>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Style w:val="Strong"/>
                <w:rFonts w:ascii="Times New Roman" w:hAnsi="Times New Roman" w:cs="Times New Roman"/>
                <w:sz w:val="24"/>
                <w:szCs w:val="24"/>
              </w:rPr>
              <w:t>Gastrointestinal Infections</w:t>
            </w:r>
          </w:p>
        </w:tc>
        <w:tc>
          <w:tcPr>
            <w:tcW w:w="5991" w:type="dxa"/>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1D1F37">
              <w:rPr>
                <w:rStyle w:val="Emphasis"/>
                <w:rFonts w:ascii="Times New Roman" w:hAnsi="Times New Roman" w:cs="Times New Roman"/>
                <w:i w:val="0"/>
                <w:sz w:val="24"/>
                <w:szCs w:val="24"/>
              </w:rPr>
              <w:t>Salmonella spp.</w:t>
            </w:r>
            <w:r w:rsidRPr="001D1F37">
              <w:rPr>
                <w:rFonts w:ascii="Times New Roman" w:hAnsi="Times New Roman" w:cs="Times New Roman"/>
                <w:i/>
                <w:sz w:val="24"/>
                <w:szCs w:val="24"/>
              </w:rPr>
              <w:t xml:space="preserve">, </w:t>
            </w:r>
            <w:r w:rsidRPr="001D1F37">
              <w:rPr>
                <w:rStyle w:val="Emphasis"/>
                <w:rFonts w:ascii="Times New Roman" w:hAnsi="Times New Roman" w:cs="Times New Roman"/>
                <w:i w:val="0"/>
                <w:sz w:val="24"/>
                <w:szCs w:val="24"/>
              </w:rPr>
              <w:t>Shigella spp.</w:t>
            </w:r>
            <w:r w:rsidRPr="001D1F37">
              <w:rPr>
                <w:rFonts w:ascii="Times New Roman" w:hAnsi="Times New Roman" w:cs="Times New Roman"/>
                <w:i/>
                <w:sz w:val="24"/>
                <w:szCs w:val="24"/>
              </w:rPr>
              <w:t xml:space="preserve">, </w:t>
            </w:r>
            <w:r w:rsidRPr="001D1F37">
              <w:rPr>
                <w:rStyle w:val="Emphasis"/>
                <w:rFonts w:ascii="Times New Roman" w:hAnsi="Times New Roman" w:cs="Times New Roman"/>
                <w:i w:val="0"/>
                <w:sz w:val="24"/>
                <w:szCs w:val="24"/>
              </w:rPr>
              <w:t>Clostridium difficile</w:t>
            </w:r>
          </w:p>
        </w:tc>
      </w:tr>
    </w:tbl>
    <w:p w:rsidR="005F617A" w:rsidRPr="001D1F37" w:rsidRDefault="005F617A" w:rsidP="005F617A">
      <w:pPr>
        <w:pStyle w:val="Heading3"/>
        <w:spacing w:line="360" w:lineRule="auto"/>
        <w:jc w:val="both"/>
        <w:rPr>
          <w:rStyle w:val="Strong"/>
          <w:b/>
          <w:bCs/>
          <w:color w:val="4A5242" w:themeColor="accent6" w:themeShade="80"/>
          <w:sz w:val="28"/>
          <w:szCs w:val="28"/>
        </w:rPr>
      </w:pPr>
    </w:p>
    <w:p w:rsidR="005F617A" w:rsidRPr="001D1F37" w:rsidRDefault="005F617A" w:rsidP="005F617A">
      <w:pPr>
        <w:pStyle w:val="Heading3"/>
        <w:spacing w:line="360" w:lineRule="auto"/>
        <w:jc w:val="both"/>
        <w:rPr>
          <w:rStyle w:val="Strong"/>
          <w:b/>
          <w:bCs/>
          <w:color w:val="4A5242" w:themeColor="accent6" w:themeShade="80"/>
          <w:sz w:val="28"/>
          <w:szCs w:val="28"/>
        </w:rPr>
      </w:pPr>
    </w:p>
    <w:p w:rsidR="005F617A" w:rsidRPr="001D1F37" w:rsidRDefault="005F617A" w:rsidP="005F617A">
      <w:pPr>
        <w:pStyle w:val="Heading3"/>
        <w:spacing w:line="360" w:lineRule="auto"/>
        <w:jc w:val="both"/>
        <w:rPr>
          <w:rStyle w:val="Strong"/>
          <w:b/>
          <w:bCs/>
          <w:color w:val="4A5242" w:themeColor="accent6" w:themeShade="80"/>
          <w:sz w:val="28"/>
          <w:szCs w:val="28"/>
        </w:rPr>
      </w:pPr>
    </w:p>
    <w:p w:rsidR="005F617A" w:rsidRPr="001D1F37" w:rsidRDefault="005F617A" w:rsidP="005F617A">
      <w:pPr>
        <w:pStyle w:val="Heading3"/>
        <w:spacing w:line="360" w:lineRule="auto"/>
        <w:jc w:val="both"/>
        <w:rPr>
          <w:color w:val="4A5242" w:themeColor="accent6" w:themeShade="80"/>
          <w:sz w:val="28"/>
          <w:szCs w:val="28"/>
        </w:rPr>
      </w:pPr>
      <w:r w:rsidRPr="001D1F37">
        <w:rPr>
          <w:rStyle w:val="Strong"/>
          <w:b/>
          <w:bCs/>
          <w:color w:val="4A5242" w:themeColor="accent6" w:themeShade="80"/>
          <w:sz w:val="28"/>
          <w:szCs w:val="28"/>
        </w:rPr>
        <w:t>The Disease Transmission Cycle</w:t>
      </w:r>
    </w:p>
    <w:p w:rsidR="005F617A" w:rsidRPr="001D1F37" w:rsidRDefault="005F617A" w:rsidP="005F617A">
      <w:pPr>
        <w:pStyle w:val="NormalWeb"/>
        <w:spacing w:line="360" w:lineRule="auto"/>
        <w:jc w:val="both"/>
        <w:rPr>
          <w:rStyle w:val="Strong"/>
          <w:b w:val="0"/>
          <w:bCs w:val="0"/>
        </w:rPr>
      </w:pPr>
      <w:r w:rsidRPr="001D1F37">
        <w:t xml:space="preserve">To understand how HAIs spread, it is important to learn about the </w:t>
      </w:r>
      <w:r w:rsidRPr="001D1F37">
        <w:rPr>
          <w:rStyle w:val="Strong"/>
          <w:b w:val="0"/>
        </w:rPr>
        <w:t>chain of infection</w:t>
      </w:r>
      <w:r w:rsidRPr="001D1F37">
        <w:t>.</w:t>
      </w:r>
      <w:r w:rsidRPr="001D1F37">
        <w:br/>
        <w:t xml:space="preserve">For an infection to occur, </w:t>
      </w:r>
      <w:r w:rsidRPr="001D1F37">
        <w:rPr>
          <w:rStyle w:val="Strong"/>
          <w:b w:val="0"/>
        </w:rPr>
        <w:t>three key factors</w:t>
      </w:r>
      <w:r w:rsidRPr="001D1F37">
        <w:t xml:space="preserve"> must exist:</w:t>
      </w:r>
    </w:p>
    <w:p w:rsidR="005F617A" w:rsidRPr="001D1F37" w:rsidRDefault="005F617A" w:rsidP="005F617A">
      <w:pPr>
        <w:pStyle w:val="Heading4"/>
        <w:spacing w:line="360" w:lineRule="auto"/>
        <w:jc w:val="both"/>
        <w:rPr>
          <w:color w:val="4A5242" w:themeColor="accent6" w:themeShade="80"/>
        </w:rPr>
      </w:pPr>
      <w:r w:rsidRPr="001D1F37">
        <w:rPr>
          <w:rStyle w:val="Strong"/>
          <w:b/>
          <w:bCs/>
          <w:color w:val="4A5242" w:themeColor="accent6" w:themeShade="80"/>
        </w:rPr>
        <w:t>Table 2: The Chain of Infection</w:t>
      </w:r>
    </w:p>
    <w:tbl>
      <w:tblPr>
        <w:tblStyle w:val="ListTable3-Accent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0"/>
        <w:gridCol w:w="2846"/>
        <w:gridCol w:w="4264"/>
      </w:tblGrid>
      <w:tr w:rsidR="005F617A" w:rsidRPr="001D1F37" w:rsidTr="005F617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Borders>
              <w:bottom w:val="none" w:sz="0" w:space="0" w:color="auto"/>
              <w:right w:val="none" w:sz="0" w:space="0" w:color="auto"/>
            </w:tcBorders>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Style w:val="Strong"/>
                <w:rFonts w:ascii="Times New Roman" w:hAnsi="Times New Roman" w:cs="Times New Roman"/>
                <w:sz w:val="24"/>
                <w:szCs w:val="24"/>
              </w:rPr>
              <w:t>Component</w:t>
            </w:r>
          </w:p>
        </w:tc>
        <w:tc>
          <w:tcPr>
            <w:tcW w:w="0" w:type="auto"/>
            <w:vAlign w:val="center"/>
            <w:hideMark/>
          </w:tcPr>
          <w:p w:rsidR="005F617A" w:rsidRPr="001D1F37" w:rsidRDefault="005F617A" w:rsidP="005F617A">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sz w:val="24"/>
                <w:szCs w:val="24"/>
              </w:rPr>
              <w:t>Description</w:t>
            </w:r>
          </w:p>
        </w:tc>
        <w:tc>
          <w:tcPr>
            <w:tcW w:w="0" w:type="auto"/>
            <w:vAlign w:val="center"/>
            <w:hideMark/>
          </w:tcPr>
          <w:p w:rsidR="005F617A" w:rsidRPr="001D1F37" w:rsidRDefault="005F617A" w:rsidP="005F617A">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sz w:val="24"/>
                <w:szCs w:val="24"/>
              </w:rPr>
              <w:t>Examples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both"/>
              <w:rPr>
                <w:rFonts w:ascii="Times New Roman" w:hAnsi="Times New Roman" w:cs="Times New Roman"/>
                <w:b w:val="0"/>
                <w:bCs w:val="0"/>
                <w:sz w:val="24"/>
                <w:szCs w:val="24"/>
              </w:rPr>
            </w:pPr>
            <w:r w:rsidRPr="001D1F37">
              <w:rPr>
                <w:rStyle w:val="Strong"/>
                <w:rFonts w:ascii="Times New Roman" w:hAnsi="Times New Roman" w:cs="Times New Roman"/>
                <w:sz w:val="24"/>
                <w:szCs w:val="24"/>
              </w:rPr>
              <w:t>Infectious Agent</w:t>
            </w:r>
          </w:p>
        </w:tc>
        <w:tc>
          <w:tcPr>
            <w:tcW w:w="0" w:type="auto"/>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Germs that cause disease</w:t>
            </w:r>
          </w:p>
        </w:tc>
        <w:tc>
          <w:tcPr>
            <w:tcW w:w="0" w:type="auto"/>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Bacteria, viruses, fungi, parasites</w:t>
            </w:r>
          </w:p>
        </w:tc>
      </w:tr>
      <w:tr w:rsidR="005F617A" w:rsidRPr="001D1F37" w:rsidTr="005F617A">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Style w:val="Strong"/>
                <w:rFonts w:ascii="Times New Roman" w:hAnsi="Times New Roman" w:cs="Times New Roman"/>
                <w:sz w:val="24"/>
                <w:szCs w:val="24"/>
              </w:rPr>
              <w:t>Reservoir</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Where germs live and grow</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Humans, animals, water, instruments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Style w:val="Strong"/>
                <w:rFonts w:ascii="Times New Roman" w:hAnsi="Times New Roman" w:cs="Times New Roman"/>
                <w:sz w:val="24"/>
                <w:szCs w:val="24"/>
              </w:rPr>
              <w:t>Portal of Exit</w:t>
            </w:r>
          </w:p>
        </w:tc>
        <w:tc>
          <w:tcPr>
            <w:tcW w:w="0" w:type="auto"/>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How germs leave the source</w:t>
            </w:r>
          </w:p>
        </w:tc>
        <w:tc>
          <w:tcPr>
            <w:tcW w:w="0" w:type="auto"/>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Blood, urine, feces, droplets</w:t>
            </w:r>
          </w:p>
        </w:tc>
      </w:tr>
      <w:tr w:rsidR="005F617A" w:rsidRPr="001D1F37" w:rsidTr="005F617A">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Style w:val="Strong"/>
                <w:rFonts w:ascii="Times New Roman" w:hAnsi="Times New Roman" w:cs="Times New Roman"/>
                <w:sz w:val="24"/>
                <w:szCs w:val="24"/>
              </w:rPr>
              <w:t>Mode of Transmission</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How germs spread</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Contact, droplets, air, contaminated items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Style w:val="Strong"/>
                <w:rFonts w:ascii="Times New Roman" w:hAnsi="Times New Roman" w:cs="Times New Roman"/>
                <w:sz w:val="24"/>
                <w:szCs w:val="24"/>
              </w:rPr>
              <w:t>Portal of Entry</w:t>
            </w:r>
          </w:p>
        </w:tc>
        <w:tc>
          <w:tcPr>
            <w:tcW w:w="0" w:type="auto"/>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How germs enter the next host</w:t>
            </w:r>
          </w:p>
        </w:tc>
        <w:tc>
          <w:tcPr>
            <w:tcW w:w="0" w:type="auto"/>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Cuts, mouth, nose, eyes, urinary tract</w:t>
            </w:r>
          </w:p>
        </w:tc>
      </w:tr>
      <w:tr w:rsidR="005F617A" w:rsidRPr="001D1F37" w:rsidTr="005F617A">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5F617A" w:rsidRPr="001D1F37" w:rsidRDefault="005F617A" w:rsidP="005F617A">
            <w:pPr>
              <w:spacing w:line="360" w:lineRule="auto"/>
              <w:jc w:val="both"/>
              <w:rPr>
                <w:rFonts w:ascii="Times New Roman" w:hAnsi="Times New Roman" w:cs="Times New Roman"/>
                <w:sz w:val="24"/>
                <w:szCs w:val="24"/>
              </w:rPr>
            </w:pPr>
            <w:r w:rsidRPr="001D1F37">
              <w:rPr>
                <w:rStyle w:val="Strong"/>
                <w:rFonts w:ascii="Times New Roman" w:hAnsi="Times New Roman" w:cs="Times New Roman"/>
                <w:sz w:val="24"/>
                <w:szCs w:val="24"/>
              </w:rPr>
              <w:t>Susceptible Host</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Person at risk of infection</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Sick patients, newborns, elderly, health workers</w:t>
            </w:r>
          </w:p>
        </w:tc>
      </w:tr>
    </w:tbl>
    <w:p w:rsidR="005F617A" w:rsidRPr="001D1F37" w:rsidRDefault="005F617A" w:rsidP="005F617A">
      <w:pPr>
        <w:pStyle w:val="Heading3"/>
        <w:spacing w:line="360" w:lineRule="auto"/>
        <w:jc w:val="both"/>
        <w:rPr>
          <w:color w:val="4A5242" w:themeColor="accent6" w:themeShade="80"/>
          <w:sz w:val="28"/>
          <w:szCs w:val="28"/>
        </w:rPr>
      </w:pPr>
      <w:r w:rsidRPr="001D1F37">
        <w:rPr>
          <w:rStyle w:val="Strong"/>
          <w:b/>
          <w:bCs/>
          <w:color w:val="4A5242" w:themeColor="accent6" w:themeShade="80"/>
          <w:sz w:val="28"/>
          <w:szCs w:val="28"/>
        </w:rPr>
        <w:t>Routes of Transmission</w:t>
      </w:r>
    </w:p>
    <w:p w:rsidR="005F617A" w:rsidRPr="001D1F37" w:rsidRDefault="005F617A" w:rsidP="005F617A">
      <w:pPr>
        <w:pStyle w:val="NormalWeb"/>
        <w:spacing w:line="360" w:lineRule="auto"/>
        <w:jc w:val="both"/>
      </w:pPr>
      <w:r w:rsidRPr="001D1F37">
        <w:t>Germs spread through several routes in healthcare settings:</w:t>
      </w:r>
    </w:p>
    <w:p w:rsidR="005F617A" w:rsidRPr="001D1F37" w:rsidRDefault="005F617A" w:rsidP="0004107C">
      <w:pPr>
        <w:pStyle w:val="NormalWeb"/>
        <w:numPr>
          <w:ilvl w:val="0"/>
          <w:numId w:val="160"/>
        </w:numPr>
        <w:spacing w:line="360" w:lineRule="auto"/>
        <w:jc w:val="both"/>
      </w:pPr>
      <w:r w:rsidRPr="001D1F37">
        <w:rPr>
          <w:rStyle w:val="Strong"/>
          <w:i/>
          <w:color w:val="4A5242" w:themeColor="accent6" w:themeShade="80"/>
        </w:rPr>
        <w:t>Direct contact</w:t>
      </w:r>
      <w:r w:rsidRPr="001D1F37">
        <w:rPr>
          <w:rStyle w:val="Strong"/>
          <w:color w:val="4A5242" w:themeColor="accent6" w:themeShade="80"/>
        </w:rPr>
        <w:t>:</w:t>
      </w:r>
      <w:r w:rsidRPr="001D1F37">
        <w:rPr>
          <w:color w:val="4A5242" w:themeColor="accent6" w:themeShade="80"/>
        </w:rPr>
        <w:t xml:space="preserve"> </w:t>
      </w:r>
      <w:r w:rsidRPr="001D1F37">
        <w:t>From person to person (e.g. touching an infected wound).</w:t>
      </w:r>
    </w:p>
    <w:p w:rsidR="005F617A" w:rsidRPr="001D1F37" w:rsidRDefault="005F617A" w:rsidP="0004107C">
      <w:pPr>
        <w:pStyle w:val="NormalWeb"/>
        <w:numPr>
          <w:ilvl w:val="0"/>
          <w:numId w:val="160"/>
        </w:numPr>
        <w:spacing w:line="360" w:lineRule="auto"/>
        <w:jc w:val="both"/>
      </w:pPr>
      <w:r w:rsidRPr="001D1F37">
        <w:rPr>
          <w:rStyle w:val="Strong"/>
          <w:i/>
          <w:color w:val="4A5242" w:themeColor="accent6" w:themeShade="80"/>
        </w:rPr>
        <w:t>Indirect contact</w:t>
      </w:r>
      <w:r w:rsidRPr="001D1F37">
        <w:rPr>
          <w:rStyle w:val="Strong"/>
          <w:i/>
          <w:color w:val="AA610D" w:themeColor="accent1" w:themeShade="BF"/>
        </w:rPr>
        <w:t>:</w:t>
      </w:r>
      <w:r w:rsidRPr="001D1F37">
        <w:rPr>
          <w:color w:val="AA610D" w:themeColor="accent1" w:themeShade="BF"/>
        </w:rPr>
        <w:t xml:space="preserve"> </w:t>
      </w:r>
      <w:r w:rsidRPr="001D1F37">
        <w:t>Through contaminated surfaces, linen, or medical equipment.</w:t>
      </w:r>
    </w:p>
    <w:p w:rsidR="005F617A" w:rsidRPr="001D1F37" w:rsidRDefault="005F617A" w:rsidP="0004107C">
      <w:pPr>
        <w:pStyle w:val="NormalWeb"/>
        <w:numPr>
          <w:ilvl w:val="0"/>
          <w:numId w:val="160"/>
        </w:numPr>
        <w:spacing w:line="360" w:lineRule="auto"/>
        <w:jc w:val="both"/>
      </w:pPr>
      <w:r w:rsidRPr="001D1F37">
        <w:rPr>
          <w:rStyle w:val="Strong"/>
          <w:i/>
          <w:color w:val="4A5242" w:themeColor="accent6" w:themeShade="80"/>
        </w:rPr>
        <w:t>Airborne:</w:t>
      </w:r>
      <w:r w:rsidRPr="001D1F37">
        <w:rPr>
          <w:color w:val="4A5242" w:themeColor="accent6" w:themeShade="80"/>
        </w:rPr>
        <w:t xml:space="preserve"> </w:t>
      </w:r>
      <w:r w:rsidRPr="001D1F37">
        <w:t>When germs travel in tiny particles in the air (e.g. tuberculosis).</w:t>
      </w:r>
    </w:p>
    <w:p w:rsidR="005F617A" w:rsidRPr="001D1F37" w:rsidRDefault="005F617A" w:rsidP="0004107C">
      <w:pPr>
        <w:pStyle w:val="NormalWeb"/>
        <w:numPr>
          <w:ilvl w:val="0"/>
          <w:numId w:val="160"/>
        </w:numPr>
        <w:spacing w:line="360" w:lineRule="auto"/>
        <w:jc w:val="both"/>
      </w:pPr>
      <w:r w:rsidRPr="001D1F37">
        <w:rPr>
          <w:rStyle w:val="Strong"/>
          <w:i/>
          <w:color w:val="4A5242" w:themeColor="accent6" w:themeShade="80"/>
        </w:rPr>
        <w:t>Droplet:</w:t>
      </w:r>
      <w:r w:rsidRPr="001D1F37">
        <w:rPr>
          <w:color w:val="4A5242" w:themeColor="accent6" w:themeShade="80"/>
        </w:rPr>
        <w:t xml:space="preserve"> </w:t>
      </w:r>
      <w:r w:rsidRPr="001D1F37">
        <w:t>Through large droplets from coughing or sneezing (e.g. influenza).</w:t>
      </w:r>
    </w:p>
    <w:p w:rsidR="005F617A" w:rsidRPr="001D1F37" w:rsidRDefault="005F617A" w:rsidP="0004107C">
      <w:pPr>
        <w:pStyle w:val="NormalWeb"/>
        <w:numPr>
          <w:ilvl w:val="0"/>
          <w:numId w:val="160"/>
        </w:numPr>
        <w:spacing w:line="360" w:lineRule="auto"/>
        <w:jc w:val="both"/>
      </w:pPr>
      <w:r w:rsidRPr="001D1F37">
        <w:rPr>
          <w:rStyle w:val="Strong"/>
          <w:i/>
          <w:color w:val="4A5242" w:themeColor="accent6" w:themeShade="80"/>
        </w:rPr>
        <w:t>Common vehicle transmission</w:t>
      </w:r>
      <w:r w:rsidRPr="001D1F37">
        <w:rPr>
          <w:rStyle w:val="Strong"/>
          <w:i/>
          <w:color w:val="AA610D" w:themeColor="accent1" w:themeShade="BF"/>
        </w:rPr>
        <w:t>:</w:t>
      </w:r>
      <w:r w:rsidRPr="001D1F37">
        <w:rPr>
          <w:color w:val="AA610D" w:themeColor="accent1" w:themeShade="BF"/>
        </w:rPr>
        <w:t xml:space="preserve"> </w:t>
      </w:r>
      <w:r w:rsidRPr="001D1F37">
        <w:t>Through contaminated food, water, or medications.</w:t>
      </w:r>
    </w:p>
    <w:p w:rsidR="005F617A" w:rsidRPr="001D1F37" w:rsidRDefault="005F617A" w:rsidP="0004107C">
      <w:pPr>
        <w:pStyle w:val="NormalWeb"/>
        <w:numPr>
          <w:ilvl w:val="0"/>
          <w:numId w:val="160"/>
        </w:numPr>
        <w:spacing w:line="360" w:lineRule="auto"/>
        <w:jc w:val="both"/>
      </w:pPr>
      <w:r w:rsidRPr="001D1F37">
        <w:rPr>
          <w:rStyle w:val="Strong"/>
          <w:i/>
          <w:color w:val="4A5242" w:themeColor="accent6" w:themeShade="80"/>
        </w:rPr>
        <w:t>Vector-borne</w:t>
      </w:r>
      <w:r w:rsidRPr="001D1F37">
        <w:rPr>
          <w:rStyle w:val="Strong"/>
          <w:color w:val="4A5242" w:themeColor="accent6" w:themeShade="80"/>
        </w:rPr>
        <w:t>:</w:t>
      </w:r>
      <w:r w:rsidRPr="001D1F37">
        <w:rPr>
          <w:color w:val="4A5242" w:themeColor="accent6" w:themeShade="80"/>
        </w:rPr>
        <w:t xml:space="preserve"> </w:t>
      </w:r>
      <w:r w:rsidRPr="001D1F37">
        <w:t>Through insects such as mosquitoes.</w:t>
      </w:r>
    </w:p>
    <w:p w:rsidR="005A62E1" w:rsidRDefault="005A62E1" w:rsidP="005F617A">
      <w:pPr>
        <w:pStyle w:val="NormalWeb"/>
        <w:spacing w:line="360" w:lineRule="auto"/>
        <w:jc w:val="both"/>
        <w:rPr>
          <w:rStyle w:val="Strong"/>
          <w:color w:val="4A5242" w:themeColor="accent6" w:themeShade="80"/>
        </w:rPr>
      </w:pPr>
    </w:p>
    <w:p w:rsidR="005F617A" w:rsidRPr="001D1F37" w:rsidRDefault="005F617A" w:rsidP="005F617A">
      <w:pPr>
        <w:pStyle w:val="NormalWeb"/>
        <w:spacing w:line="360" w:lineRule="auto"/>
        <w:jc w:val="both"/>
        <w:rPr>
          <w:color w:val="AA610D" w:themeColor="accent1" w:themeShade="BF"/>
        </w:rPr>
      </w:pPr>
      <w:r w:rsidRPr="001D1F37">
        <w:rPr>
          <w:rStyle w:val="Strong"/>
          <w:color w:val="4A5242" w:themeColor="accent6" w:themeShade="80"/>
        </w:rPr>
        <w:lastRenderedPageBreak/>
        <w:t>Remember:</w:t>
      </w:r>
    </w:p>
    <w:p w:rsidR="005F617A" w:rsidRPr="001D1F37" w:rsidRDefault="005F617A" w:rsidP="0004107C">
      <w:pPr>
        <w:pStyle w:val="NormalWeb"/>
        <w:numPr>
          <w:ilvl w:val="0"/>
          <w:numId w:val="161"/>
        </w:numPr>
        <w:spacing w:line="360" w:lineRule="auto"/>
        <w:jc w:val="both"/>
        <w:rPr>
          <w:b/>
        </w:rPr>
      </w:pPr>
      <w:r w:rsidRPr="001D1F37">
        <w:rPr>
          <w:rStyle w:val="Strong"/>
          <w:b w:val="0"/>
        </w:rPr>
        <w:t>Hands are the most common route of infection transmission.</w:t>
      </w:r>
    </w:p>
    <w:p w:rsidR="005F617A" w:rsidRPr="001D1F37" w:rsidRDefault="005F617A" w:rsidP="0004107C">
      <w:pPr>
        <w:pStyle w:val="NormalWeb"/>
        <w:numPr>
          <w:ilvl w:val="0"/>
          <w:numId w:val="161"/>
        </w:numPr>
        <w:spacing w:line="360" w:lineRule="auto"/>
        <w:jc w:val="both"/>
      </w:pPr>
      <w:r w:rsidRPr="001D1F37">
        <w:rPr>
          <w:rStyle w:val="Strong"/>
          <w:b w:val="0"/>
        </w:rPr>
        <w:t>Contact transmission</w:t>
      </w:r>
      <w:r w:rsidRPr="001D1F37">
        <w:rPr>
          <w:b/>
        </w:rPr>
        <w:t xml:space="preserve"> </w:t>
      </w:r>
      <w:r w:rsidRPr="001D1F37">
        <w:t>is the most frequent way HAIs spread in hospitals.</w:t>
      </w:r>
    </w:p>
    <w:p w:rsidR="005F617A" w:rsidRPr="001D1F37" w:rsidRDefault="005F617A" w:rsidP="005F617A">
      <w:pPr>
        <w:pStyle w:val="Heading3"/>
        <w:spacing w:line="360" w:lineRule="auto"/>
        <w:jc w:val="both"/>
        <w:rPr>
          <w:color w:val="4A5242" w:themeColor="accent6" w:themeShade="80"/>
          <w:sz w:val="24"/>
          <w:szCs w:val="24"/>
        </w:rPr>
      </w:pPr>
      <w:r w:rsidRPr="001D1F37">
        <w:rPr>
          <w:rStyle w:val="Strong"/>
          <w:b/>
          <w:bCs/>
          <w:color w:val="4A5242" w:themeColor="accent6" w:themeShade="80"/>
          <w:sz w:val="24"/>
          <w:szCs w:val="24"/>
        </w:rPr>
        <w:t>Factors Increasing Susceptibility to Infections</w:t>
      </w:r>
    </w:p>
    <w:p w:rsidR="005F617A" w:rsidRPr="001D1F37" w:rsidRDefault="005F617A" w:rsidP="005F617A">
      <w:pPr>
        <w:pStyle w:val="NormalWeb"/>
        <w:spacing w:line="360" w:lineRule="auto"/>
        <w:jc w:val="both"/>
      </w:pPr>
      <w:r w:rsidRPr="001D1F37">
        <w:t>Certain patients and conditions increase the risk of HAIs:</w:t>
      </w:r>
    </w:p>
    <w:p w:rsidR="005F617A" w:rsidRPr="001D1F37" w:rsidRDefault="005F617A" w:rsidP="0004107C">
      <w:pPr>
        <w:pStyle w:val="NormalWeb"/>
        <w:numPr>
          <w:ilvl w:val="0"/>
          <w:numId w:val="162"/>
        </w:numPr>
        <w:spacing w:line="360" w:lineRule="auto"/>
        <w:jc w:val="both"/>
      </w:pPr>
      <w:r w:rsidRPr="001D1F37">
        <w:t>Poor immunity due to disease or medication.</w:t>
      </w:r>
    </w:p>
    <w:p w:rsidR="005F617A" w:rsidRPr="001D1F37" w:rsidRDefault="005F617A" w:rsidP="0004107C">
      <w:pPr>
        <w:pStyle w:val="NormalWeb"/>
        <w:numPr>
          <w:ilvl w:val="0"/>
          <w:numId w:val="162"/>
        </w:numPr>
        <w:spacing w:line="360" w:lineRule="auto"/>
        <w:jc w:val="both"/>
      </w:pPr>
      <w:r w:rsidRPr="001D1F37">
        <w:t>Prolonged hospital stay.</w:t>
      </w:r>
    </w:p>
    <w:p w:rsidR="005F617A" w:rsidRPr="001D1F37" w:rsidRDefault="005F617A" w:rsidP="0004107C">
      <w:pPr>
        <w:pStyle w:val="NormalWeb"/>
        <w:numPr>
          <w:ilvl w:val="0"/>
          <w:numId w:val="162"/>
        </w:numPr>
        <w:spacing w:line="360" w:lineRule="auto"/>
        <w:jc w:val="both"/>
      </w:pPr>
      <w:r w:rsidRPr="001D1F37">
        <w:t>Use of invasive devices like catheters or IV lines.</w:t>
      </w:r>
    </w:p>
    <w:p w:rsidR="005F617A" w:rsidRPr="001D1F37" w:rsidRDefault="005F617A" w:rsidP="0004107C">
      <w:pPr>
        <w:pStyle w:val="NormalWeb"/>
        <w:numPr>
          <w:ilvl w:val="0"/>
          <w:numId w:val="162"/>
        </w:numPr>
        <w:spacing w:line="360" w:lineRule="auto"/>
        <w:jc w:val="both"/>
      </w:pPr>
      <w:r w:rsidRPr="001D1F37">
        <w:t>Overcrowded wards or poor sanitation.</w:t>
      </w:r>
    </w:p>
    <w:p w:rsidR="005F617A" w:rsidRPr="001D1F37" w:rsidRDefault="005F617A" w:rsidP="0004107C">
      <w:pPr>
        <w:pStyle w:val="NormalWeb"/>
        <w:numPr>
          <w:ilvl w:val="0"/>
          <w:numId w:val="162"/>
        </w:numPr>
        <w:spacing w:line="360" w:lineRule="auto"/>
        <w:jc w:val="both"/>
      </w:pPr>
      <w:r w:rsidRPr="001D1F37">
        <w:t>Poor hand hygiene by health workers.</w:t>
      </w:r>
    </w:p>
    <w:p w:rsidR="005F617A" w:rsidRPr="001D1F37" w:rsidRDefault="005F617A" w:rsidP="005F617A">
      <w:pPr>
        <w:pStyle w:val="Heading3"/>
        <w:spacing w:line="360" w:lineRule="auto"/>
        <w:jc w:val="both"/>
        <w:rPr>
          <w:color w:val="4A5242" w:themeColor="accent6" w:themeShade="80"/>
          <w:sz w:val="28"/>
          <w:szCs w:val="28"/>
        </w:rPr>
      </w:pPr>
      <w:r w:rsidRPr="001D1F37">
        <w:rPr>
          <w:rStyle w:val="Strong"/>
          <w:b/>
          <w:bCs/>
          <w:color w:val="4A5242" w:themeColor="accent6" w:themeShade="80"/>
          <w:sz w:val="28"/>
          <w:szCs w:val="28"/>
        </w:rPr>
        <w:t>Impact of HAIs</w:t>
      </w:r>
    </w:p>
    <w:p w:rsidR="005F617A" w:rsidRPr="001D1F37" w:rsidRDefault="005F617A" w:rsidP="005F617A">
      <w:pPr>
        <w:pStyle w:val="NormalWeb"/>
        <w:spacing w:line="360" w:lineRule="auto"/>
        <w:jc w:val="both"/>
      </w:pPr>
      <w:r w:rsidRPr="001D1F37">
        <w:t>HAIs have wide-ranging effects:</w:t>
      </w:r>
    </w:p>
    <w:p w:rsidR="005F617A" w:rsidRPr="001D1F37" w:rsidRDefault="005F617A" w:rsidP="0004107C">
      <w:pPr>
        <w:pStyle w:val="NormalWeb"/>
        <w:numPr>
          <w:ilvl w:val="0"/>
          <w:numId w:val="163"/>
        </w:numPr>
        <w:spacing w:line="360" w:lineRule="auto"/>
        <w:jc w:val="both"/>
      </w:pPr>
      <w:r w:rsidRPr="001D1F37">
        <w:rPr>
          <w:rStyle w:val="Strong"/>
          <w:i/>
          <w:color w:val="4A5242" w:themeColor="accent6" w:themeShade="80"/>
        </w:rPr>
        <w:t>For patients</w:t>
      </w:r>
      <w:r w:rsidRPr="001D1F37">
        <w:rPr>
          <w:rStyle w:val="Strong"/>
          <w:i/>
        </w:rPr>
        <w:t>:</w:t>
      </w:r>
      <w:r w:rsidRPr="001D1F37">
        <w:t xml:space="preserve"> Longer hospital stays, more suffering, higher risk of complications.</w:t>
      </w:r>
    </w:p>
    <w:p w:rsidR="005F617A" w:rsidRPr="001D1F37" w:rsidRDefault="005F617A" w:rsidP="0004107C">
      <w:pPr>
        <w:pStyle w:val="NormalWeb"/>
        <w:numPr>
          <w:ilvl w:val="0"/>
          <w:numId w:val="163"/>
        </w:numPr>
        <w:spacing w:line="360" w:lineRule="auto"/>
        <w:jc w:val="both"/>
      </w:pPr>
      <w:r w:rsidRPr="001D1F37">
        <w:rPr>
          <w:rStyle w:val="Strong"/>
          <w:i/>
          <w:color w:val="4A5242" w:themeColor="accent6" w:themeShade="80"/>
        </w:rPr>
        <w:t>For health workers</w:t>
      </w:r>
      <w:r w:rsidRPr="001D1F37">
        <w:rPr>
          <w:rStyle w:val="Strong"/>
          <w:i/>
        </w:rPr>
        <w:t>:</w:t>
      </w:r>
      <w:r w:rsidRPr="001D1F37">
        <w:t xml:space="preserve"> Increased risk of occupational exposure.</w:t>
      </w:r>
    </w:p>
    <w:p w:rsidR="005F617A" w:rsidRPr="001D1F37" w:rsidRDefault="005F617A" w:rsidP="0004107C">
      <w:pPr>
        <w:pStyle w:val="NormalWeb"/>
        <w:numPr>
          <w:ilvl w:val="0"/>
          <w:numId w:val="163"/>
        </w:numPr>
        <w:spacing w:line="360" w:lineRule="auto"/>
        <w:jc w:val="both"/>
      </w:pPr>
      <w:r w:rsidRPr="001D1F37">
        <w:rPr>
          <w:rStyle w:val="Strong"/>
          <w:i/>
          <w:color w:val="4A5242" w:themeColor="accent6" w:themeShade="80"/>
        </w:rPr>
        <w:t>For hospitals</w:t>
      </w:r>
      <w:r w:rsidRPr="001D1F37">
        <w:rPr>
          <w:rStyle w:val="Strong"/>
          <w:i/>
        </w:rPr>
        <w:t>:</w:t>
      </w:r>
      <w:r w:rsidRPr="001D1F37">
        <w:t xml:space="preserve"> Increased costs for treatment and supplies.</w:t>
      </w:r>
    </w:p>
    <w:p w:rsidR="005F617A" w:rsidRPr="001D1F37" w:rsidRDefault="005F617A" w:rsidP="0004107C">
      <w:pPr>
        <w:pStyle w:val="NormalWeb"/>
        <w:numPr>
          <w:ilvl w:val="0"/>
          <w:numId w:val="163"/>
        </w:numPr>
        <w:spacing w:line="360" w:lineRule="auto"/>
        <w:jc w:val="both"/>
        <w:rPr>
          <w:rStyle w:val="Strong"/>
          <w:b w:val="0"/>
          <w:bCs w:val="0"/>
        </w:rPr>
      </w:pPr>
      <w:r w:rsidRPr="001D1F37">
        <w:rPr>
          <w:rStyle w:val="Strong"/>
          <w:i/>
          <w:color w:val="4A5242" w:themeColor="accent6" w:themeShade="80"/>
        </w:rPr>
        <w:t>For communities</w:t>
      </w:r>
      <w:r w:rsidRPr="001D1F37">
        <w:rPr>
          <w:rStyle w:val="Strong"/>
          <w:i/>
        </w:rPr>
        <w:t>:</w:t>
      </w:r>
      <w:r w:rsidRPr="001D1F37">
        <w:t xml:space="preserve"> Spread of resistant infections and reduced trust in healthcare facilities.</w:t>
      </w:r>
      <w:r w:rsidRPr="001D1F37">
        <w:rPr>
          <w:rStyle w:val="Strong"/>
          <w:b w:val="0"/>
          <w:bCs w:val="0"/>
        </w:rPr>
        <w:br w:type="page"/>
      </w:r>
    </w:p>
    <w:p w:rsidR="005F617A" w:rsidRPr="001D1F37" w:rsidRDefault="005F617A" w:rsidP="005F617A">
      <w:pPr>
        <w:pStyle w:val="Heading3"/>
        <w:spacing w:line="360" w:lineRule="auto"/>
        <w:jc w:val="center"/>
        <w:rPr>
          <w:rStyle w:val="Strong"/>
          <w:b/>
          <w:bCs/>
          <w:color w:val="724109" w:themeColor="accent1" w:themeShade="80"/>
          <w:sz w:val="32"/>
          <w:szCs w:val="32"/>
        </w:rPr>
      </w:pPr>
      <w:r w:rsidRPr="001D1F37">
        <w:rPr>
          <w:rStyle w:val="Strong"/>
          <w:b/>
          <w:bCs/>
          <w:color w:val="724109" w:themeColor="accent1" w:themeShade="80"/>
          <w:sz w:val="32"/>
          <w:szCs w:val="32"/>
        </w:rPr>
        <w:lastRenderedPageBreak/>
        <w:t>SESSION 3.3</w:t>
      </w:r>
    </w:p>
    <w:p w:rsidR="005F617A" w:rsidRPr="001D1F37" w:rsidRDefault="005F617A" w:rsidP="005F617A">
      <w:pPr>
        <w:pStyle w:val="Heading3"/>
        <w:spacing w:line="360" w:lineRule="auto"/>
        <w:jc w:val="center"/>
        <w:rPr>
          <w:color w:val="724109" w:themeColor="accent1" w:themeShade="80"/>
          <w:sz w:val="32"/>
          <w:szCs w:val="32"/>
        </w:rPr>
      </w:pPr>
      <w:r w:rsidRPr="001D1F37">
        <w:rPr>
          <w:rStyle w:val="Strong"/>
          <w:b/>
          <w:bCs/>
          <w:color w:val="724109" w:themeColor="accent1" w:themeShade="80"/>
          <w:sz w:val="32"/>
          <w:szCs w:val="32"/>
        </w:rPr>
        <w:t>HYGIENE IN INFECTION PREVENTION AND CONTROL (IPC)</w:t>
      </w:r>
    </w:p>
    <w:p w:rsidR="005F617A" w:rsidRPr="001D1F37" w:rsidRDefault="005F617A" w:rsidP="005F617A">
      <w:pPr>
        <w:pStyle w:val="Heading3"/>
        <w:spacing w:line="360" w:lineRule="auto"/>
        <w:jc w:val="both"/>
        <w:rPr>
          <w:color w:val="724109" w:themeColor="accent1" w:themeShade="80"/>
          <w:sz w:val="28"/>
          <w:szCs w:val="28"/>
        </w:rPr>
      </w:pPr>
      <w:r w:rsidRPr="001D1F37">
        <w:rPr>
          <w:rStyle w:val="Strong"/>
          <w:b/>
          <w:bCs/>
          <w:color w:val="724109" w:themeColor="accent1" w:themeShade="80"/>
          <w:sz w:val="28"/>
          <w:szCs w:val="28"/>
        </w:rPr>
        <w:t>Introduction</w:t>
      </w:r>
    </w:p>
    <w:p w:rsidR="005F617A" w:rsidRPr="001D1F37" w:rsidRDefault="005F617A" w:rsidP="005F617A">
      <w:pPr>
        <w:pStyle w:val="NormalWeb"/>
        <w:spacing w:line="360" w:lineRule="auto"/>
        <w:jc w:val="both"/>
      </w:pPr>
      <w:r w:rsidRPr="001D1F37">
        <w:t xml:space="preserve">Hygiene is the single most important strategy in the prevention of healthcare-associated infections (HAIs). When performed properly, good hygiene practices can reduce the level of contamination by up to </w:t>
      </w:r>
      <w:r w:rsidRPr="001D1F37">
        <w:rPr>
          <w:rStyle w:val="Strong"/>
          <w:b w:val="0"/>
        </w:rPr>
        <w:t>70%</w:t>
      </w:r>
      <w:r w:rsidRPr="001D1F37">
        <w:t xml:space="preserve"> (WHO, 2022). Within the context of Infection Prevention and Control (IPC), </w:t>
      </w:r>
      <w:r w:rsidRPr="001D1F37">
        <w:rPr>
          <w:rStyle w:val="Strong"/>
          <w:b w:val="0"/>
        </w:rPr>
        <w:t>hygiene</w:t>
      </w:r>
      <w:r w:rsidRPr="001D1F37">
        <w:rPr>
          <w:b/>
        </w:rPr>
        <w:t xml:space="preserve"> </w:t>
      </w:r>
      <w:r w:rsidRPr="001D1F37">
        <w:t xml:space="preserve">refers to maintaining a </w:t>
      </w:r>
      <w:r w:rsidRPr="001D1F37">
        <w:rPr>
          <w:rStyle w:val="Strong"/>
          <w:b w:val="0"/>
        </w:rPr>
        <w:t>high standard of cleanliness</w:t>
      </w:r>
      <w:r w:rsidRPr="001D1F37">
        <w:t xml:space="preserve"> to reduce the presence and spread of microorganisms in healthcare settings.</w:t>
      </w:r>
    </w:p>
    <w:p w:rsidR="005F617A" w:rsidRPr="001D1F37" w:rsidRDefault="005F617A" w:rsidP="005F617A">
      <w:pPr>
        <w:pStyle w:val="NormalWeb"/>
        <w:spacing w:line="360" w:lineRule="auto"/>
        <w:jc w:val="both"/>
      </w:pPr>
      <w:r w:rsidRPr="001D1F37">
        <w:t>Cleanliness is achieved by physically removing organic matter, dust</w:t>
      </w:r>
      <w:r w:rsidR="003C759E" w:rsidRPr="001D1F37">
        <w:t xml:space="preserve"> and</w:t>
      </w:r>
      <w:r w:rsidRPr="001D1F37">
        <w:t xml:space="preserve"> microorganisms from surfaces, equipment</w:t>
      </w:r>
      <w:r w:rsidR="003C759E" w:rsidRPr="001D1F37">
        <w:t xml:space="preserve"> and</w:t>
      </w:r>
      <w:r w:rsidRPr="001D1F37">
        <w:t xml:space="preserve"> the human body. In healthcare environments, maintaining proper hygiene is crucial for ensuring safe service delivery, protecting healthcare workers and patients</w:t>
      </w:r>
      <w:r w:rsidR="003C759E" w:rsidRPr="001D1F37">
        <w:t xml:space="preserve"> and</w:t>
      </w:r>
      <w:r w:rsidRPr="001D1F37">
        <w:t xml:space="preserve"> reducing the burden of HAIs.</w:t>
      </w:r>
    </w:p>
    <w:p w:rsidR="005F617A" w:rsidRPr="001D1F37" w:rsidRDefault="005F617A" w:rsidP="005F617A">
      <w:pPr>
        <w:pStyle w:val="NormalWeb"/>
        <w:spacing w:line="360" w:lineRule="auto"/>
        <w:jc w:val="both"/>
      </w:pPr>
      <w:r w:rsidRPr="001D1F37">
        <w:t>Hygiene in IPC encompasses three major areas:</w:t>
      </w:r>
    </w:p>
    <w:p w:rsidR="005F617A" w:rsidRPr="001D1F37" w:rsidRDefault="005F617A" w:rsidP="0004107C">
      <w:pPr>
        <w:pStyle w:val="NormalWeb"/>
        <w:numPr>
          <w:ilvl w:val="0"/>
          <w:numId w:val="102"/>
        </w:numPr>
        <w:spacing w:line="360" w:lineRule="auto"/>
        <w:jc w:val="both"/>
        <w:rPr>
          <w:i/>
          <w:color w:val="724109" w:themeColor="accent1" w:themeShade="80"/>
        </w:rPr>
      </w:pPr>
      <w:r w:rsidRPr="001D1F37">
        <w:rPr>
          <w:rStyle w:val="Strong"/>
          <w:i/>
          <w:color w:val="724109" w:themeColor="accent1" w:themeShade="80"/>
        </w:rPr>
        <w:t>Personal Hygiene</w:t>
      </w:r>
    </w:p>
    <w:p w:rsidR="005F617A" w:rsidRPr="001D1F37" w:rsidRDefault="005F617A" w:rsidP="0004107C">
      <w:pPr>
        <w:pStyle w:val="NormalWeb"/>
        <w:numPr>
          <w:ilvl w:val="0"/>
          <w:numId w:val="102"/>
        </w:numPr>
        <w:spacing w:line="360" w:lineRule="auto"/>
        <w:jc w:val="both"/>
        <w:rPr>
          <w:i/>
          <w:color w:val="724109" w:themeColor="accent1" w:themeShade="80"/>
        </w:rPr>
      </w:pPr>
      <w:r w:rsidRPr="001D1F37">
        <w:rPr>
          <w:rStyle w:val="Strong"/>
          <w:i/>
          <w:color w:val="724109" w:themeColor="accent1" w:themeShade="80"/>
        </w:rPr>
        <w:t>Environmental (Facility) Hygiene</w:t>
      </w:r>
    </w:p>
    <w:p w:rsidR="005F617A" w:rsidRPr="001D1F37" w:rsidRDefault="005F617A" w:rsidP="0004107C">
      <w:pPr>
        <w:pStyle w:val="NormalWeb"/>
        <w:numPr>
          <w:ilvl w:val="0"/>
          <w:numId w:val="102"/>
        </w:numPr>
        <w:spacing w:line="360" w:lineRule="auto"/>
        <w:jc w:val="both"/>
        <w:rPr>
          <w:i/>
          <w:color w:val="724109" w:themeColor="accent1" w:themeShade="80"/>
        </w:rPr>
      </w:pPr>
      <w:r w:rsidRPr="001D1F37">
        <w:rPr>
          <w:rStyle w:val="Strong"/>
          <w:i/>
          <w:color w:val="724109" w:themeColor="accent1" w:themeShade="80"/>
        </w:rPr>
        <w:t>Hygiene of Equipment</w:t>
      </w:r>
    </w:p>
    <w:p w:rsidR="005F617A" w:rsidRPr="001D1F37" w:rsidRDefault="005F617A" w:rsidP="005F617A">
      <w:pPr>
        <w:pStyle w:val="NormalWeb"/>
        <w:spacing w:line="360" w:lineRule="auto"/>
        <w:jc w:val="both"/>
      </w:pPr>
      <w:r w:rsidRPr="001D1F37">
        <w:t>Together, these form the foundation of all IPC practices in healthcare settings.</w:t>
      </w:r>
    </w:p>
    <w:p w:rsidR="005F617A" w:rsidRPr="001D1F37" w:rsidRDefault="005F617A" w:rsidP="005F617A">
      <w:pPr>
        <w:pStyle w:val="Heading3"/>
        <w:spacing w:line="360" w:lineRule="auto"/>
        <w:jc w:val="both"/>
        <w:rPr>
          <w:color w:val="724109" w:themeColor="accent1" w:themeShade="80"/>
          <w:sz w:val="28"/>
          <w:szCs w:val="28"/>
        </w:rPr>
      </w:pPr>
      <w:r w:rsidRPr="001D1F37">
        <w:rPr>
          <w:rStyle w:val="Strong"/>
          <w:b/>
          <w:bCs/>
          <w:color w:val="724109" w:themeColor="accent1" w:themeShade="80"/>
          <w:sz w:val="28"/>
          <w:szCs w:val="28"/>
        </w:rPr>
        <w:t>Session Objectives</w:t>
      </w:r>
    </w:p>
    <w:p w:rsidR="005F617A" w:rsidRPr="001D1F37" w:rsidRDefault="005F617A" w:rsidP="005F617A">
      <w:pPr>
        <w:pStyle w:val="NormalWeb"/>
        <w:spacing w:line="360" w:lineRule="auto"/>
        <w:jc w:val="both"/>
      </w:pPr>
      <w:r w:rsidRPr="001D1F37">
        <w:t>By the end of this session, participants will be able to:</w:t>
      </w:r>
    </w:p>
    <w:p w:rsidR="005F617A" w:rsidRPr="001D1F37" w:rsidRDefault="005F617A" w:rsidP="0004107C">
      <w:pPr>
        <w:pStyle w:val="NormalWeb"/>
        <w:numPr>
          <w:ilvl w:val="0"/>
          <w:numId w:val="103"/>
        </w:numPr>
        <w:spacing w:line="360" w:lineRule="auto"/>
        <w:jc w:val="both"/>
      </w:pPr>
      <w:r w:rsidRPr="001D1F37">
        <w:t>Define hygiene and explain its role in Infection Prevention and Control.</w:t>
      </w:r>
    </w:p>
    <w:p w:rsidR="005F617A" w:rsidRPr="001D1F37" w:rsidRDefault="005F617A" w:rsidP="0004107C">
      <w:pPr>
        <w:pStyle w:val="NormalWeb"/>
        <w:numPr>
          <w:ilvl w:val="0"/>
          <w:numId w:val="103"/>
        </w:numPr>
        <w:spacing w:line="360" w:lineRule="auto"/>
        <w:jc w:val="both"/>
      </w:pPr>
      <w:r w:rsidRPr="001D1F37">
        <w:t>Describe the main components of hygiene — personal, facility</w:t>
      </w:r>
      <w:r w:rsidR="003C759E" w:rsidRPr="001D1F37">
        <w:t xml:space="preserve"> and</w:t>
      </w:r>
      <w:r w:rsidRPr="001D1F37">
        <w:t xml:space="preserve"> equipment hygiene.</w:t>
      </w:r>
    </w:p>
    <w:p w:rsidR="005F617A" w:rsidRPr="001D1F37" w:rsidRDefault="005F617A" w:rsidP="0004107C">
      <w:pPr>
        <w:pStyle w:val="NormalWeb"/>
        <w:numPr>
          <w:ilvl w:val="0"/>
          <w:numId w:val="103"/>
        </w:numPr>
        <w:spacing w:line="360" w:lineRule="auto"/>
        <w:jc w:val="both"/>
      </w:pPr>
      <w:r w:rsidRPr="001D1F37">
        <w:t>Demonstrate correct hand hygiene techniques as part of good IPC practices.</w:t>
      </w:r>
    </w:p>
    <w:p w:rsidR="005F617A" w:rsidRPr="001D1F37" w:rsidRDefault="005F617A" w:rsidP="005F617A">
      <w:pPr>
        <w:pStyle w:val="Heading2"/>
        <w:spacing w:line="360" w:lineRule="auto"/>
        <w:jc w:val="both"/>
        <w:rPr>
          <w:rFonts w:ascii="Times New Roman" w:hAnsi="Times New Roman" w:cs="Times New Roman"/>
          <w:color w:val="724109" w:themeColor="accent1" w:themeShade="80"/>
          <w:sz w:val="28"/>
          <w:szCs w:val="28"/>
        </w:rPr>
      </w:pPr>
      <w:r w:rsidRPr="001D1F37">
        <w:rPr>
          <w:rStyle w:val="Strong"/>
          <w:rFonts w:ascii="Times New Roman" w:hAnsi="Times New Roman" w:cs="Times New Roman"/>
          <w:b w:val="0"/>
          <w:bCs w:val="0"/>
          <w:color w:val="724109" w:themeColor="accent1" w:themeShade="80"/>
          <w:sz w:val="28"/>
          <w:szCs w:val="28"/>
        </w:rPr>
        <w:lastRenderedPageBreak/>
        <w:t>1.0 Understanding Hygiene in Infection Prevention and Control</w:t>
      </w:r>
    </w:p>
    <w:p w:rsidR="005F617A" w:rsidRPr="001D1F37" w:rsidRDefault="005F617A" w:rsidP="005F617A">
      <w:pPr>
        <w:pStyle w:val="NormalWeb"/>
        <w:spacing w:line="360" w:lineRule="auto"/>
        <w:jc w:val="both"/>
      </w:pPr>
      <w:r w:rsidRPr="001D1F37">
        <w:t xml:space="preserve">Hygiene in healthcare means maintaining conditions that prevent the growth and transmission of pathogens. It ensures that all healthcare procedures are performed in a </w:t>
      </w:r>
      <w:r w:rsidRPr="001D1F37">
        <w:rPr>
          <w:rStyle w:val="Strong"/>
          <w:b w:val="0"/>
        </w:rPr>
        <w:t>clean and safe environment</w:t>
      </w:r>
      <w:r w:rsidRPr="001D1F37">
        <w:rPr>
          <w:b/>
        </w:rPr>
        <w:t>,</w:t>
      </w:r>
      <w:r w:rsidRPr="001D1F37">
        <w:t xml:space="preserve"> minimizing the risk of infection to both patients and staff.</w:t>
      </w:r>
    </w:p>
    <w:p w:rsidR="005F617A" w:rsidRPr="001D1F37" w:rsidRDefault="005F617A" w:rsidP="005F617A">
      <w:pPr>
        <w:pStyle w:val="NormalWeb"/>
        <w:spacing w:line="360" w:lineRule="auto"/>
        <w:jc w:val="both"/>
      </w:pPr>
      <w:r w:rsidRPr="001D1F37">
        <w:t xml:space="preserve">In </w:t>
      </w:r>
      <w:r w:rsidRPr="001D1F37">
        <w:rPr>
          <w:rStyle w:val="Strong"/>
          <w:b w:val="0"/>
        </w:rPr>
        <w:t>primary healthcare settings</w:t>
      </w:r>
      <w:r w:rsidRPr="001D1F37">
        <w:t>, hygiene is particularly important because facilities often operate with limited space, water supply</w:t>
      </w:r>
      <w:r w:rsidR="003C759E" w:rsidRPr="001D1F37">
        <w:t xml:space="preserve"> and</w:t>
      </w:r>
      <w:r w:rsidRPr="001D1F37">
        <w:t xml:space="preserve"> resources. Despite these constraints, maintaining proper hygiene is both achievable and critical for effective patient care.</w:t>
      </w:r>
    </w:p>
    <w:p w:rsidR="005F617A" w:rsidRPr="001D1F37" w:rsidRDefault="005F617A" w:rsidP="005F617A">
      <w:pPr>
        <w:pStyle w:val="Heading2"/>
        <w:spacing w:line="360" w:lineRule="auto"/>
        <w:jc w:val="both"/>
        <w:rPr>
          <w:rFonts w:ascii="Times New Roman" w:hAnsi="Times New Roman" w:cs="Times New Roman"/>
          <w:color w:val="724109" w:themeColor="accent1" w:themeShade="80"/>
          <w:sz w:val="28"/>
          <w:szCs w:val="28"/>
        </w:rPr>
      </w:pPr>
      <w:r w:rsidRPr="001D1F37">
        <w:rPr>
          <w:rStyle w:val="Strong"/>
          <w:rFonts w:ascii="Times New Roman" w:hAnsi="Times New Roman" w:cs="Times New Roman"/>
          <w:b w:val="0"/>
          <w:bCs w:val="0"/>
          <w:color w:val="724109" w:themeColor="accent1" w:themeShade="80"/>
          <w:sz w:val="28"/>
          <w:szCs w:val="28"/>
        </w:rPr>
        <w:t>2.0 Components of Hygiene</w:t>
      </w:r>
    </w:p>
    <w:p w:rsidR="005F617A" w:rsidRPr="001D1F37" w:rsidRDefault="005F617A" w:rsidP="005F617A">
      <w:pPr>
        <w:pStyle w:val="Heading3"/>
        <w:spacing w:line="360" w:lineRule="auto"/>
        <w:jc w:val="both"/>
        <w:rPr>
          <w:i/>
          <w:color w:val="724109" w:themeColor="accent1" w:themeShade="80"/>
          <w:sz w:val="24"/>
          <w:szCs w:val="24"/>
        </w:rPr>
      </w:pPr>
      <w:r w:rsidRPr="001D1F37">
        <w:rPr>
          <w:rStyle w:val="Strong"/>
          <w:b/>
          <w:bCs/>
          <w:i/>
          <w:color w:val="724109" w:themeColor="accent1" w:themeShade="80"/>
          <w:sz w:val="24"/>
          <w:szCs w:val="24"/>
        </w:rPr>
        <w:t>2.1 Personal Hygiene</w:t>
      </w:r>
    </w:p>
    <w:p w:rsidR="005F617A" w:rsidRPr="001D1F37" w:rsidRDefault="005F617A" w:rsidP="005F617A">
      <w:pPr>
        <w:pStyle w:val="NormalWeb"/>
        <w:spacing w:line="360" w:lineRule="auto"/>
        <w:jc w:val="both"/>
      </w:pPr>
      <w:r w:rsidRPr="001D1F37">
        <w:t>Personal hygiene refers to maintaining cleanliness of one’s body, clothing</w:t>
      </w:r>
      <w:r w:rsidR="003C759E" w:rsidRPr="001D1F37">
        <w:t xml:space="preserve"> and</w:t>
      </w:r>
      <w:r w:rsidRPr="001D1F37">
        <w:t xml:space="preserve"> overall appearance to prevent contamination and infection. For healthcare workers, this goes beyond personal comfort — it is a professional responsibility that directly affects patient safety.</w:t>
      </w:r>
    </w:p>
    <w:p w:rsidR="005F617A" w:rsidRPr="001D1F37" w:rsidRDefault="005F617A" w:rsidP="005F617A">
      <w:pPr>
        <w:pStyle w:val="NormalWeb"/>
        <w:spacing w:line="360" w:lineRule="auto"/>
        <w:jc w:val="both"/>
      </w:pPr>
      <w:r w:rsidRPr="001D1F37">
        <w:t>Personal hygiene practices include:</w:t>
      </w:r>
    </w:p>
    <w:p w:rsidR="005F617A" w:rsidRPr="001D1F37" w:rsidRDefault="005F617A" w:rsidP="0004107C">
      <w:pPr>
        <w:pStyle w:val="NormalWeb"/>
        <w:numPr>
          <w:ilvl w:val="0"/>
          <w:numId w:val="104"/>
        </w:numPr>
        <w:spacing w:line="360" w:lineRule="auto"/>
        <w:jc w:val="both"/>
        <w:rPr>
          <w:b/>
        </w:rPr>
      </w:pPr>
      <w:r w:rsidRPr="001D1F37">
        <w:t xml:space="preserve">Bathing daily and wearing </w:t>
      </w:r>
      <w:r w:rsidRPr="001D1F37">
        <w:rPr>
          <w:rStyle w:val="Strong"/>
          <w:b w:val="0"/>
        </w:rPr>
        <w:t>clean uniforms</w:t>
      </w:r>
      <w:r w:rsidRPr="001D1F37">
        <w:rPr>
          <w:b/>
        </w:rPr>
        <w:t>.</w:t>
      </w:r>
    </w:p>
    <w:p w:rsidR="005F617A" w:rsidRPr="001D1F37" w:rsidRDefault="005F617A" w:rsidP="0004107C">
      <w:pPr>
        <w:pStyle w:val="NormalWeb"/>
        <w:numPr>
          <w:ilvl w:val="0"/>
          <w:numId w:val="104"/>
        </w:numPr>
        <w:spacing w:line="360" w:lineRule="auto"/>
        <w:jc w:val="both"/>
      </w:pPr>
      <w:r w:rsidRPr="001D1F37">
        <w:t xml:space="preserve">Keeping </w:t>
      </w:r>
      <w:r w:rsidRPr="001D1F37">
        <w:rPr>
          <w:rStyle w:val="Strong"/>
          <w:b w:val="0"/>
        </w:rPr>
        <w:t>hair neat and tied back</w:t>
      </w:r>
      <w:r w:rsidRPr="001D1F37">
        <w:t xml:space="preserve"> or covered with a cap when necessary.</w:t>
      </w:r>
    </w:p>
    <w:p w:rsidR="005F617A" w:rsidRPr="001D1F37" w:rsidRDefault="005F617A" w:rsidP="0004107C">
      <w:pPr>
        <w:pStyle w:val="NormalWeb"/>
        <w:numPr>
          <w:ilvl w:val="0"/>
          <w:numId w:val="104"/>
        </w:numPr>
        <w:spacing w:line="360" w:lineRule="auto"/>
        <w:jc w:val="both"/>
      </w:pPr>
      <w:r w:rsidRPr="001D1F37">
        <w:t xml:space="preserve">Maintaining </w:t>
      </w:r>
      <w:r w:rsidRPr="001D1F37">
        <w:rPr>
          <w:rStyle w:val="Strong"/>
          <w:b w:val="0"/>
        </w:rPr>
        <w:t>short, clean nails</w:t>
      </w:r>
      <w:r w:rsidRPr="001D1F37">
        <w:t xml:space="preserve"> (no nail polish or artificial nails).</w:t>
      </w:r>
    </w:p>
    <w:p w:rsidR="005F617A" w:rsidRPr="001D1F37" w:rsidRDefault="005F617A" w:rsidP="0004107C">
      <w:pPr>
        <w:pStyle w:val="NormalWeb"/>
        <w:numPr>
          <w:ilvl w:val="0"/>
          <w:numId w:val="104"/>
        </w:numPr>
        <w:spacing w:line="360" w:lineRule="auto"/>
        <w:jc w:val="both"/>
      </w:pPr>
      <w:r w:rsidRPr="001D1F37">
        <w:t xml:space="preserve">Ensuring </w:t>
      </w:r>
      <w:r w:rsidRPr="001D1F37">
        <w:rPr>
          <w:rStyle w:val="Strong"/>
          <w:b w:val="0"/>
        </w:rPr>
        <w:t>good oral hygiene</w:t>
      </w:r>
      <w:r w:rsidRPr="001D1F37">
        <w:t xml:space="preserve"> and overall body cleanliness.</w:t>
      </w:r>
    </w:p>
    <w:p w:rsidR="005F617A" w:rsidRPr="001D1F37" w:rsidRDefault="005F617A" w:rsidP="0004107C">
      <w:pPr>
        <w:pStyle w:val="NormalWeb"/>
        <w:numPr>
          <w:ilvl w:val="0"/>
          <w:numId w:val="104"/>
        </w:numPr>
        <w:spacing w:line="360" w:lineRule="auto"/>
        <w:jc w:val="both"/>
      </w:pPr>
      <w:r w:rsidRPr="001D1F37">
        <w:t>Avoiding the use of strong perfumes or scented lotions in clinical areas.</w:t>
      </w:r>
    </w:p>
    <w:p w:rsidR="005F617A" w:rsidRPr="001D1F37" w:rsidRDefault="005F617A" w:rsidP="0004107C">
      <w:pPr>
        <w:pStyle w:val="NormalWeb"/>
        <w:numPr>
          <w:ilvl w:val="0"/>
          <w:numId w:val="104"/>
        </w:numPr>
        <w:spacing w:line="360" w:lineRule="auto"/>
        <w:jc w:val="both"/>
      </w:pPr>
      <w:r w:rsidRPr="001D1F37">
        <w:t xml:space="preserve">Using </w:t>
      </w:r>
      <w:r w:rsidRPr="001D1F37">
        <w:rPr>
          <w:rStyle w:val="Strong"/>
          <w:b w:val="0"/>
        </w:rPr>
        <w:t>Personal Protective Equipment (PPE)</w:t>
      </w:r>
      <w:r w:rsidRPr="001D1F37">
        <w:t xml:space="preserve"> appropriately when handling patients or potentially infectious materials.</w:t>
      </w:r>
    </w:p>
    <w:p w:rsidR="005F617A" w:rsidRPr="001D1F37" w:rsidRDefault="005F617A" w:rsidP="005F617A">
      <w:pPr>
        <w:pStyle w:val="Heading4"/>
        <w:spacing w:line="360" w:lineRule="auto"/>
        <w:jc w:val="both"/>
        <w:rPr>
          <w:rStyle w:val="Strong"/>
          <w:b/>
          <w:bCs/>
          <w:color w:val="724109" w:themeColor="accent1" w:themeShade="80"/>
        </w:rPr>
      </w:pPr>
    </w:p>
    <w:p w:rsidR="005F617A" w:rsidRPr="001D1F37" w:rsidRDefault="005F617A" w:rsidP="005F617A">
      <w:pPr>
        <w:pStyle w:val="Heading4"/>
        <w:spacing w:line="360" w:lineRule="auto"/>
        <w:jc w:val="both"/>
        <w:rPr>
          <w:rStyle w:val="Strong"/>
          <w:b/>
          <w:bCs/>
          <w:color w:val="724109" w:themeColor="accent1" w:themeShade="80"/>
        </w:rPr>
      </w:pPr>
    </w:p>
    <w:p w:rsidR="00BC1812" w:rsidRDefault="00BC1812" w:rsidP="005F617A">
      <w:pPr>
        <w:pStyle w:val="Heading4"/>
        <w:spacing w:line="360" w:lineRule="auto"/>
        <w:jc w:val="both"/>
        <w:rPr>
          <w:rStyle w:val="Strong"/>
          <w:b/>
          <w:bCs/>
          <w:color w:val="724109" w:themeColor="accent1" w:themeShade="80"/>
        </w:rPr>
      </w:pPr>
    </w:p>
    <w:p w:rsidR="005F617A" w:rsidRPr="001D1F37" w:rsidRDefault="005F617A" w:rsidP="005F617A">
      <w:pPr>
        <w:pStyle w:val="Heading4"/>
        <w:spacing w:line="360" w:lineRule="auto"/>
        <w:jc w:val="both"/>
        <w:rPr>
          <w:color w:val="724109" w:themeColor="accent1" w:themeShade="80"/>
        </w:rPr>
      </w:pPr>
      <w:r w:rsidRPr="001D1F37">
        <w:rPr>
          <w:rStyle w:val="Strong"/>
          <w:b/>
          <w:bCs/>
          <w:color w:val="724109" w:themeColor="accent1" w:themeShade="80"/>
        </w:rPr>
        <w:lastRenderedPageBreak/>
        <w:t>Hand Hygiene</w:t>
      </w:r>
    </w:p>
    <w:p w:rsidR="005F617A" w:rsidRPr="001D1F37" w:rsidRDefault="005F617A" w:rsidP="005F617A">
      <w:pPr>
        <w:pStyle w:val="NormalWeb"/>
        <w:spacing w:line="360" w:lineRule="auto"/>
        <w:jc w:val="both"/>
      </w:pPr>
      <w:r w:rsidRPr="001D1F37">
        <w:t xml:space="preserve">Among all personal hygiene measures, </w:t>
      </w:r>
      <w:r w:rsidRPr="001D1F37">
        <w:rPr>
          <w:rStyle w:val="Strong"/>
          <w:b w:val="0"/>
        </w:rPr>
        <w:t>hand hygiene</w:t>
      </w:r>
      <w:r w:rsidRPr="001D1F37">
        <w:t xml:space="preserve"> is the most critical and effective in preventing the spread of infection. The unwashed or poorly washed hands of healthcare workers are the </w:t>
      </w:r>
      <w:r w:rsidRPr="001D1F37">
        <w:rPr>
          <w:rStyle w:val="Strong"/>
          <w:b w:val="0"/>
        </w:rPr>
        <w:t>primary route of transmission</w:t>
      </w:r>
      <w:r w:rsidRPr="001D1F37">
        <w:t xml:space="preserve"> for many pathogens, including multi-drug resistant organisms.</w:t>
      </w:r>
    </w:p>
    <w:p w:rsidR="005F617A" w:rsidRPr="001D1F37" w:rsidRDefault="005F617A" w:rsidP="005F617A">
      <w:pPr>
        <w:pStyle w:val="NormalWeb"/>
        <w:spacing w:line="360" w:lineRule="auto"/>
        <w:jc w:val="both"/>
      </w:pPr>
      <w:r w:rsidRPr="001D1F37">
        <w:t>Effective hand hygiene physically removes or kills transient and resident microorganisms. It protects both the patient and the healthcare worker.</w:t>
      </w:r>
    </w:p>
    <w:p w:rsidR="005F617A" w:rsidRPr="001D1F37" w:rsidRDefault="005F617A" w:rsidP="005F617A">
      <w:pPr>
        <w:pStyle w:val="Heading5"/>
        <w:spacing w:line="360" w:lineRule="auto"/>
        <w:jc w:val="both"/>
        <w:rPr>
          <w:rFonts w:ascii="Times New Roman" w:hAnsi="Times New Roman" w:cs="Times New Roman"/>
          <w:b/>
          <w:i/>
          <w:color w:val="724109" w:themeColor="accent1" w:themeShade="80"/>
          <w:sz w:val="24"/>
          <w:szCs w:val="24"/>
        </w:rPr>
      </w:pPr>
      <w:r w:rsidRPr="001D1F37">
        <w:rPr>
          <w:rStyle w:val="Strong"/>
          <w:rFonts w:ascii="Times New Roman" w:hAnsi="Times New Roman" w:cs="Times New Roman"/>
          <w:b w:val="0"/>
          <w:bCs w:val="0"/>
          <w:i/>
          <w:color w:val="724109" w:themeColor="accent1" w:themeShade="80"/>
          <w:sz w:val="24"/>
          <w:szCs w:val="24"/>
        </w:rPr>
        <w:t>Key Points about Hand Hygiene</w:t>
      </w:r>
    </w:p>
    <w:p w:rsidR="005F617A" w:rsidRPr="001D1F37" w:rsidRDefault="005F617A" w:rsidP="0004107C">
      <w:pPr>
        <w:pStyle w:val="NormalWeb"/>
        <w:numPr>
          <w:ilvl w:val="0"/>
          <w:numId w:val="105"/>
        </w:numPr>
        <w:spacing w:line="360" w:lineRule="auto"/>
        <w:jc w:val="both"/>
      </w:pPr>
      <w:r w:rsidRPr="001D1F37">
        <w:t>Hand washing with soap and clean running water is the most effective method.</w:t>
      </w:r>
    </w:p>
    <w:p w:rsidR="005F617A" w:rsidRPr="001D1F37" w:rsidRDefault="005F617A" w:rsidP="0004107C">
      <w:pPr>
        <w:pStyle w:val="NormalWeb"/>
        <w:numPr>
          <w:ilvl w:val="0"/>
          <w:numId w:val="105"/>
        </w:numPr>
        <w:spacing w:line="360" w:lineRule="auto"/>
        <w:jc w:val="both"/>
      </w:pPr>
      <w:r w:rsidRPr="001D1F37">
        <w:t>Friction during washing helps remove microorganisms.</w:t>
      </w:r>
    </w:p>
    <w:p w:rsidR="005F617A" w:rsidRPr="001D1F37" w:rsidRDefault="005F617A" w:rsidP="0004107C">
      <w:pPr>
        <w:pStyle w:val="NormalWeb"/>
        <w:numPr>
          <w:ilvl w:val="0"/>
          <w:numId w:val="105"/>
        </w:numPr>
        <w:spacing w:line="360" w:lineRule="auto"/>
        <w:jc w:val="both"/>
      </w:pPr>
      <w:r w:rsidRPr="001D1F37">
        <w:t xml:space="preserve">When hands are not visibly dirty, </w:t>
      </w:r>
      <w:r w:rsidRPr="001D1F37">
        <w:rPr>
          <w:rStyle w:val="Strong"/>
          <w:b w:val="0"/>
        </w:rPr>
        <w:t>alcohol-based hand rub</w:t>
      </w:r>
      <w:r w:rsidRPr="001D1F37">
        <w:t xml:space="preserve"> may be used.</w:t>
      </w:r>
    </w:p>
    <w:p w:rsidR="005F617A" w:rsidRPr="001D1F37" w:rsidRDefault="005F617A" w:rsidP="0004107C">
      <w:pPr>
        <w:pStyle w:val="NormalWeb"/>
        <w:numPr>
          <w:ilvl w:val="0"/>
          <w:numId w:val="105"/>
        </w:numPr>
        <w:spacing w:line="360" w:lineRule="auto"/>
        <w:jc w:val="both"/>
      </w:pPr>
      <w:r w:rsidRPr="001D1F37">
        <w:t>Clear guidelines and reminders (e.g., posters) should be displayed near handwashing stations.</w:t>
      </w:r>
    </w:p>
    <w:p w:rsidR="005F617A" w:rsidRPr="001D1F37" w:rsidRDefault="005F617A" w:rsidP="0004107C">
      <w:pPr>
        <w:pStyle w:val="NormalWeb"/>
        <w:numPr>
          <w:ilvl w:val="0"/>
          <w:numId w:val="105"/>
        </w:numPr>
        <w:spacing w:line="360" w:lineRule="auto"/>
        <w:jc w:val="both"/>
      </w:pPr>
      <w:r w:rsidRPr="001D1F37">
        <w:t>All healthcare workers, patients</w:t>
      </w:r>
      <w:r w:rsidR="003C759E" w:rsidRPr="001D1F37">
        <w:t xml:space="preserve"> and</w:t>
      </w:r>
      <w:r w:rsidRPr="001D1F37">
        <w:t xml:space="preserve"> attendants should be encouraged and trained in proper hand hygiene.</w:t>
      </w:r>
    </w:p>
    <w:p w:rsidR="005F617A" w:rsidRPr="001D1F37" w:rsidRDefault="005F617A" w:rsidP="005F617A">
      <w:pPr>
        <w:pStyle w:val="Heading3"/>
        <w:spacing w:line="360" w:lineRule="auto"/>
        <w:jc w:val="both"/>
        <w:rPr>
          <w:i/>
          <w:color w:val="724109" w:themeColor="accent1" w:themeShade="80"/>
          <w:sz w:val="24"/>
          <w:szCs w:val="24"/>
        </w:rPr>
      </w:pPr>
      <w:r w:rsidRPr="001D1F37">
        <w:rPr>
          <w:rStyle w:val="Strong"/>
          <w:b/>
          <w:bCs/>
          <w:i/>
          <w:color w:val="724109" w:themeColor="accent1" w:themeShade="80"/>
          <w:sz w:val="24"/>
          <w:szCs w:val="24"/>
        </w:rPr>
        <w:t>2.2 The Five (5) Moments of Hand Hygiene</w:t>
      </w:r>
    </w:p>
    <w:p w:rsidR="005F617A" w:rsidRPr="001D1F37" w:rsidRDefault="005F617A" w:rsidP="005F617A">
      <w:pPr>
        <w:pStyle w:val="NormalWeb"/>
        <w:spacing w:line="360" w:lineRule="auto"/>
        <w:jc w:val="both"/>
      </w:pPr>
      <w:r w:rsidRPr="001D1F37">
        <w:t xml:space="preserve">According to the </w:t>
      </w:r>
      <w:r w:rsidRPr="001D1F37">
        <w:rPr>
          <w:rStyle w:val="Strong"/>
          <w:b w:val="0"/>
        </w:rPr>
        <w:t>World Health Organization (WHO)</w:t>
      </w:r>
      <w:r w:rsidRPr="001D1F37">
        <w:rPr>
          <w:b/>
        </w:rPr>
        <w:t>,</w:t>
      </w:r>
      <w:r w:rsidRPr="001D1F37">
        <w:t xml:space="preserve"> hand hygiene must be performed at the following key moments:</w:t>
      </w:r>
    </w:p>
    <w:p w:rsidR="005F617A" w:rsidRPr="001D1F37" w:rsidRDefault="005F617A" w:rsidP="0004107C">
      <w:pPr>
        <w:pStyle w:val="NormalWeb"/>
        <w:numPr>
          <w:ilvl w:val="0"/>
          <w:numId w:val="106"/>
        </w:numPr>
        <w:spacing w:line="360" w:lineRule="auto"/>
        <w:jc w:val="both"/>
        <w:rPr>
          <w:b/>
        </w:rPr>
      </w:pPr>
      <w:r w:rsidRPr="001D1F37">
        <w:rPr>
          <w:rStyle w:val="Strong"/>
          <w:b w:val="0"/>
        </w:rPr>
        <w:t>Before touching a patient</w:t>
      </w:r>
    </w:p>
    <w:p w:rsidR="005F617A" w:rsidRPr="001D1F37" w:rsidRDefault="005F617A" w:rsidP="0004107C">
      <w:pPr>
        <w:pStyle w:val="NormalWeb"/>
        <w:numPr>
          <w:ilvl w:val="0"/>
          <w:numId w:val="106"/>
        </w:numPr>
        <w:spacing w:line="360" w:lineRule="auto"/>
        <w:jc w:val="both"/>
        <w:rPr>
          <w:b/>
        </w:rPr>
      </w:pPr>
      <w:r w:rsidRPr="001D1F37">
        <w:rPr>
          <w:rStyle w:val="Strong"/>
          <w:b w:val="0"/>
        </w:rPr>
        <w:t>Before clean or aseptic procedures</w:t>
      </w:r>
    </w:p>
    <w:p w:rsidR="005F617A" w:rsidRPr="001D1F37" w:rsidRDefault="005F617A" w:rsidP="0004107C">
      <w:pPr>
        <w:pStyle w:val="NormalWeb"/>
        <w:numPr>
          <w:ilvl w:val="0"/>
          <w:numId w:val="106"/>
        </w:numPr>
        <w:spacing w:line="360" w:lineRule="auto"/>
        <w:jc w:val="both"/>
        <w:rPr>
          <w:b/>
        </w:rPr>
      </w:pPr>
      <w:r w:rsidRPr="001D1F37">
        <w:rPr>
          <w:rStyle w:val="Strong"/>
          <w:b w:val="0"/>
        </w:rPr>
        <w:t>After exposure to body fluids or risk thereof</w:t>
      </w:r>
    </w:p>
    <w:p w:rsidR="005F617A" w:rsidRPr="001D1F37" w:rsidRDefault="005F617A" w:rsidP="0004107C">
      <w:pPr>
        <w:pStyle w:val="NormalWeb"/>
        <w:numPr>
          <w:ilvl w:val="0"/>
          <w:numId w:val="106"/>
        </w:numPr>
        <w:spacing w:line="360" w:lineRule="auto"/>
        <w:jc w:val="both"/>
        <w:rPr>
          <w:b/>
        </w:rPr>
      </w:pPr>
      <w:r w:rsidRPr="001D1F37">
        <w:rPr>
          <w:rStyle w:val="Strong"/>
          <w:b w:val="0"/>
        </w:rPr>
        <w:t>After touching a patient</w:t>
      </w:r>
    </w:p>
    <w:p w:rsidR="005F617A" w:rsidRPr="001D1F37" w:rsidRDefault="005F617A" w:rsidP="0004107C">
      <w:pPr>
        <w:pStyle w:val="NormalWeb"/>
        <w:numPr>
          <w:ilvl w:val="0"/>
          <w:numId w:val="106"/>
        </w:numPr>
        <w:spacing w:line="360" w:lineRule="auto"/>
        <w:jc w:val="both"/>
        <w:rPr>
          <w:b/>
        </w:rPr>
      </w:pPr>
      <w:r w:rsidRPr="001D1F37">
        <w:rPr>
          <w:rStyle w:val="Strong"/>
          <w:b w:val="0"/>
        </w:rPr>
        <w:t>After touching the patient’s surroundings</w:t>
      </w:r>
    </w:p>
    <w:p w:rsidR="005F617A" w:rsidRPr="001D1F37" w:rsidRDefault="005F617A" w:rsidP="005F617A">
      <w:pPr>
        <w:pStyle w:val="NormalWeb"/>
        <w:spacing w:line="360" w:lineRule="auto"/>
        <w:jc w:val="both"/>
      </w:pPr>
      <w:r w:rsidRPr="001D1F37">
        <w:rPr>
          <w:noProof/>
        </w:rPr>
        <w:lastRenderedPageBreak/>
        <w:drawing>
          <wp:anchor distT="0" distB="0" distL="114300" distR="114300" simplePos="0" relativeHeight="251747328" behindDoc="1" locked="0" layoutInCell="1" allowOverlap="1" wp14:anchorId="3ECBE4AC" wp14:editId="2F107706">
            <wp:simplePos x="0" y="0"/>
            <wp:positionH relativeFrom="margin">
              <wp:posOffset>204470</wp:posOffset>
            </wp:positionH>
            <wp:positionV relativeFrom="paragraph">
              <wp:posOffset>0</wp:posOffset>
            </wp:positionV>
            <wp:extent cx="5029200" cy="4646295"/>
            <wp:effectExtent l="0" t="0" r="0" b="1905"/>
            <wp:wrapTight wrapText="bothSides">
              <wp:wrapPolygon edited="0">
                <wp:start x="0" y="0"/>
                <wp:lineTo x="0" y="21520"/>
                <wp:lineTo x="21518" y="21520"/>
                <wp:lineTo x="21518" y="0"/>
                <wp:lineTo x="0" y="0"/>
              </wp:wrapPolygon>
            </wp:wrapTight>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28A0092B-C50C-407E-A947-70E740481C1C}">
                          <a14:useLocalDpi xmlns:a14="http://schemas.microsoft.com/office/drawing/2010/main" val="0"/>
                        </a:ext>
                      </a:extLst>
                    </a:blip>
                    <a:stretch>
                      <a:fillRect/>
                    </a:stretch>
                  </pic:blipFill>
                  <pic:spPr>
                    <a:xfrm>
                      <a:off x="0" y="0"/>
                      <a:ext cx="5029200" cy="4646295"/>
                    </a:xfrm>
                    <a:prstGeom prst="rect">
                      <a:avLst/>
                    </a:prstGeom>
                  </pic:spPr>
                </pic:pic>
              </a:graphicData>
            </a:graphic>
            <wp14:sizeRelH relativeFrom="page">
              <wp14:pctWidth>0</wp14:pctWidth>
            </wp14:sizeRelH>
            <wp14:sizeRelV relativeFrom="page">
              <wp14:pctHeight>0</wp14:pctHeight>
            </wp14:sizeRelV>
          </wp:anchor>
        </w:drawing>
      </w: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p>
    <w:p w:rsidR="005F617A" w:rsidRPr="001D1F37" w:rsidRDefault="005F617A" w:rsidP="005F617A">
      <w:pPr>
        <w:pStyle w:val="NormalWeb"/>
        <w:spacing w:line="360" w:lineRule="auto"/>
        <w:jc w:val="both"/>
      </w:pPr>
      <w:r w:rsidRPr="001D1F37">
        <w:t>These five moments are critical in breaking the chain of infection within healthcare facilities.</w:t>
      </w:r>
    </w:p>
    <w:p w:rsidR="005F617A" w:rsidRPr="001D1F37" w:rsidRDefault="005F617A" w:rsidP="005F617A">
      <w:pPr>
        <w:pStyle w:val="Heading3"/>
        <w:spacing w:line="360" w:lineRule="auto"/>
        <w:jc w:val="both"/>
        <w:rPr>
          <w:color w:val="724109" w:themeColor="accent1" w:themeShade="80"/>
          <w:sz w:val="28"/>
          <w:szCs w:val="28"/>
        </w:rPr>
      </w:pPr>
      <w:r w:rsidRPr="001D1F37">
        <w:rPr>
          <w:rStyle w:val="Strong"/>
          <w:b/>
          <w:bCs/>
          <w:color w:val="724109" w:themeColor="accent1" w:themeShade="80"/>
          <w:sz w:val="28"/>
          <w:szCs w:val="28"/>
        </w:rPr>
        <w:t>2.3 Types of Hand Hygiene</w:t>
      </w:r>
    </w:p>
    <w:p w:rsidR="005F617A" w:rsidRPr="001D1F37" w:rsidRDefault="005F617A" w:rsidP="005F617A">
      <w:pPr>
        <w:pStyle w:val="NormalWeb"/>
        <w:spacing w:line="360" w:lineRule="auto"/>
        <w:jc w:val="both"/>
      </w:pPr>
      <w:r w:rsidRPr="001D1F37">
        <w:t>There are four major types of hand hygiene used in healthcare settings:</w:t>
      </w:r>
    </w:p>
    <w:p w:rsidR="005F617A" w:rsidRPr="001D1F37" w:rsidRDefault="005F617A" w:rsidP="0004107C">
      <w:pPr>
        <w:pStyle w:val="NormalWeb"/>
        <w:numPr>
          <w:ilvl w:val="0"/>
          <w:numId w:val="107"/>
        </w:numPr>
        <w:spacing w:line="360" w:lineRule="auto"/>
        <w:jc w:val="both"/>
        <w:rPr>
          <w:i/>
          <w:color w:val="724109" w:themeColor="accent1" w:themeShade="80"/>
        </w:rPr>
      </w:pPr>
      <w:r w:rsidRPr="001D1F37">
        <w:rPr>
          <w:rStyle w:val="Strong"/>
          <w:i/>
          <w:color w:val="724109" w:themeColor="accent1" w:themeShade="80"/>
        </w:rPr>
        <w:t>Social or Routine Hand Washing:</w:t>
      </w:r>
    </w:p>
    <w:p w:rsidR="005F617A" w:rsidRPr="001D1F37" w:rsidRDefault="005F617A" w:rsidP="005F617A">
      <w:pPr>
        <w:pStyle w:val="NormalWeb"/>
        <w:spacing w:line="360" w:lineRule="auto"/>
        <w:ind w:left="720"/>
        <w:jc w:val="both"/>
      </w:pPr>
      <w:r w:rsidRPr="001D1F37">
        <w:t>Used for general cleanliness, such as before and after patient contact, before eating, or after using the toilet.</w:t>
      </w:r>
    </w:p>
    <w:p w:rsidR="005F617A" w:rsidRPr="001D1F37" w:rsidRDefault="005F617A" w:rsidP="0004107C">
      <w:pPr>
        <w:pStyle w:val="NormalWeb"/>
        <w:numPr>
          <w:ilvl w:val="0"/>
          <w:numId w:val="107"/>
        </w:numPr>
        <w:spacing w:line="360" w:lineRule="auto"/>
        <w:jc w:val="both"/>
        <w:rPr>
          <w:i/>
          <w:color w:val="724109" w:themeColor="accent1" w:themeShade="80"/>
        </w:rPr>
      </w:pPr>
      <w:r w:rsidRPr="001D1F37">
        <w:rPr>
          <w:rStyle w:val="Strong"/>
          <w:i/>
          <w:color w:val="724109" w:themeColor="accent1" w:themeShade="80"/>
        </w:rPr>
        <w:t>Aseptic or Hygienic Hand Washing:</w:t>
      </w:r>
    </w:p>
    <w:p w:rsidR="005F617A" w:rsidRPr="001D1F37" w:rsidRDefault="005F617A" w:rsidP="005F617A">
      <w:pPr>
        <w:pStyle w:val="NormalWeb"/>
        <w:spacing w:line="360" w:lineRule="auto"/>
        <w:ind w:left="720"/>
        <w:jc w:val="both"/>
      </w:pPr>
      <w:r w:rsidRPr="001D1F37">
        <w:t>Performed before clean or aseptic procedures (e.g., wound dressing, inserting catheters).</w:t>
      </w:r>
    </w:p>
    <w:p w:rsidR="005F617A" w:rsidRPr="001D1F37" w:rsidRDefault="005F617A" w:rsidP="0004107C">
      <w:pPr>
        <w:pStyle w:val="NormalWeb"/>
        <w:numPr>
          <w:ilvl w:val="0"/>
          <w:numId w:val="107"/>
        </w:numPr>
        <w:spacing w:line="360" w:lineRule="auto"/>
        <w:jc w:val="both"/>
        <w:rPr>
          <w:i/>
          <w:color w:val="724109" w:themeColor="accent1" w:themeShade="80"/>
        </w:rPr>
      </w:pPr>
      <w:r w:rsidRPr="001D1F37">
        <w:rPr>
          <w:rStyle w:val="Strong"/>
          <w:i/>
          <w:color w:val="724109" w:themeColor="accent1" w:themeShade="80"/>
        </w:rPr>
        <w:lastRenderedPageBreak/>
        <w:t>Surgical Hand Scrub:</w:t>
      </w:r>
    </w:p>
    <w:p w:rsidR="005F617A" w:rsidRPr="001D1F37" w:rsidRDefault="005F617A" w:rsidP="005F617A">
      <w:pPr>
        <w:pStyle w:val="NormalWeb"/>
        <w:spacing w:line="360" w:lineRule="auto"/>
        <w:ind w:left="720"/>
        <w:jc w:val="both"/>
      </w:pPr>
      <w:r w:rsidRPr="001D1F37">
        <w:t>A thorough scrub before surgical or invasive procedures to eliminate microorganisms.</w:t>
      </w:r>
    </w:p>
    <w:p w:rsidR="005F617A" w:rsidRPr="001D1F37" w:rsidRDefault="005F617A" w:rsidP="0004107C">
      <w:pPr>
        <w:pStyle w:val="NormalWeb"/>
        <w:numPr>
          <w:ilvl w:val="0"/>
          <w:numId w:val="107"/>
        </w:numPr>
        <w:spacing w:line="360" w:lineRule="auto"/>
        <w:jc w:val="both"/>
        <w:rPr>
          <w:rStyle w:val="Strong"/>
          <w:b w:val="0"/>
          <w:bCs w:val="0"/>
          <w:i/>
          <w:color w:val="724109" w:themeColor="accent1" w:themeShade="80"/>
        </w:rPr>
      </w:pPr>
      <w:r w:rsidRPr="001D1F37">
        <w:rPr>
          <w:rStyle w:val="Strong"/>
          <w:i/>
          <w:color w:val="724109" w:themeColor="accent1" w:themeShade="80"/>
        </w:rPr>
        <w:t>Antiseptic Hand Rubbing:</w:t>
      </w:r>
    </w:p>
    <w:p w:rsidR="005F617A" w:rsidRPr="001D1F37" w:rsidRDefault="005F617A" w:rsidP="005F617A">
      <w:pPr>
        <w:pStyle w:val="NormalWeb"/>
        <w:spacing w:line="360" w:lineRule="auto"/>
        <w:ind w:left="720"/>
        <w:jc w:val="both"/>
      </w:pPr>
      <w:r w:rsidRPr="001D1F37">
        <w:t>Application of alcohol-based hand rubs when hands are not visibly soiled.</w:t>
      </w:r>
    </w:p>
    <w:p w:rsidR="005F617A" w:rsidRPr="001D1F37" w:rsidRDefault="005F617A" w:rsidP="005F617A">
      <w:pPr>
        <w:pStyle w:val="Heading3"/>
        <w:spacing w:line="360" w:lineRule="auto"/>
        <w:jc w:val="both"/>
        <w:rPr>
          <w:color w:val="724109" w:themeColor="accent1" w:themeShade="80"/>
          <w:sz w:val="28"/>
          <w:szCs w:val="28"/>
        </w:rPr>
      </w:pPr>
      <w:r w:rsidRPr="001D1F37">
        <w:rPr>
          <w:rStyle w:val="Strong"/>
          <w:b/>
          <w:bCs/>
          <w:color w:val="724109" w:themeColor="accent1" w:themeShade="80"/>
          <w:sz w:val="28"/>
          <w:szCs w:val="28"/>
        </w:rPr>
        <w:t>2.4 Materials Used for Hand Hygiene</w:t>
      </w:r>
    </w:p>
    <w:p w:rsidR="005F617A" w:rsidRPr="001D1F37" w:rsidRDefault="005F617A" w:rsidP="005F617A">
      <w:pPr>
        <w:pStyle w:val="NormalWeb"/>
        <w:spacing w:line="360" w:lineRule="auto"/>
        <w:jc w:val="both"/>
      </w:pPr>
      <w:r w:rsidRPr="001D1F37">
        <w:t>To ensure proper hand hygiene, healthcare facilities should provide:</w:t>
      </w:r>
    </w:p>
    <w:p w:rsidR="005F617A" w:rsidRPr="001D1F37" w:rsidRDefault="005F617A" w:rsidP="0004107C">
      <w:pPr>
        <w:pStyle w:val="NormalWeb"/>
        <w:numPr>
          <w:ilvl w:val="0"/>
          <w:numId w:val="108"/>
        </w:numPr>
        <w:spacing w:line="360" w:lineRule="auto"/>
        <w:jc w:val="both"/>
        <w:rPr>
          <w:b/>
        </w:rPr>
      </w:pPr>
      <w:r w:rsidRPr="001D1F37">
        <w:rPr>
          <w:rStyle w:val="Strong"/>
          <w:b w:val="0"/>
        </w:rPr>
        <w:t>Clean running water</w:t>
      </w:r>
    </w:p>
    <w:p w:rsidR="005F617A" w:rsidRPr="001D1F37" w:rsidRDefault="005F617A" w:rsidP="0004107C">
      <w:pPr>
        <w:pStyle w:val="NormalWeb"/>
        <w:numPr>
          <w:ilvl w:val="0"/>
          <w:numId w:val="108"/>
        </w:numPr>
        <w:spacing w:line="360" w:lineRule="auto"/>
        <w:jc w:val="both"/>
      </w:pPr>
      <w:r w:rsidRPr="001D1F37">
        <w:rPr>
          <w:rStyle w:val="Strong"/>
          <w:b w:val="0"/>
        </w:rPr>
        <w:t>Soap</w:t>
      </w:r>
      <w:r w:rsidRPr="001D1F37">
        <w:t>, preferably mounted liquid soap dispensers</w:t>
      </w:r>
    </w:p>
    <w:p w:rsidR="005F617A" w:rsidRPr="001D1F37" w:rsidRDefault="005F617A" w:rsidP="0004107C">
      <w:pPr>
        <w:pStyle w:val="NormalWeb"/>
        <w:numPr>
          <w:ilvl w:val="0"/>
          <w:numId w:val="108"/>
        </w:numPr>
        <w:spacing w:line="360" w:lineRule="auto"/>
        <w:jc w:val="both"/>
      </w:pPr>
      <w:r w:rsidRPr="001D1F37">
        <w:rPr>
          <w:rStyle w:val="Strong"/>
          <w:b w:val="0"/>
        </w:rPr>
        <w:t>Towels for drying</w:t>
      </w:r>
      <w:r w:rsidRPr="001D1F37">
        <w:rPr>
          <w:b/>
        </w:rPr>
        <w:t>,</w:t>
      </w:r>
      <w:r w:rsidRPr="001D1F37">
        <w:t xml:space="preserve"> preferably disposable paper towels or single-use cotton towels</w:t>
      </w:r>
    </w:p>
    <w:p w:rsidR="005F617A" w:rsidRPr="001D1F37" w:rsidRDefault="005F617A" w:rsidP="0004107C">
      <w:pPr>
        <w:pStyle w:val="NormalWeb"/>
        <w:numPr>
          <w:ilvl w:val="0"/>
          <w:numId w:val="108"/>
        </w:numPr>
        <w:spacing w:line="360" w:lineRule="auto"/>
        <w:jc w:val="both"/>
        <w:rPr>
          <w:b/>
        </w:rPr>
      </w:pPr>
      <w:r w:rsidRPr="001D1F37">
        <w:rPr>
          <w:rStyle w:val="Strong"/>
          <w:b w:val="0"/>
        </w:rPr>
        <w:t>Alcohol-based hand rubs</w:t>
      </w:r>
    </w:p>
    <w:p w:rsidR="005F617A" w:rsidRPr="001D1F37" w:rsidRDefault="005F617A" w:rsidP="005F617A">
      <w:pPr>
        <w:pStyle w:val="Heading3"/>
        <w:spacing w:line="360" w:lineRule="auto"/>
        <w:jc w:val="both"/>
        <w:rPr>
          <w:color w:val="724109" w:themeColor="accent1" w:themeShade="80"/>
          <w:sz w:val="28"/>
          <w:szCs w:val="28"/>
        </w:rPr>
      </w:pPr>
      <w:r w:rsidRPr="001D1F37">
        <w:rPr>
          <w:rStyle w:val="Strong"/>
          <w:b/>
          <w:bCs/>
          <w:color w:val="724109" w:themeColor="accent1" w:themeShade="80"/>
          <w:sz w:val="28"/>
          <w:szCs w:val="28"/>
        </w:rPr>
        <w:t>2.5 Selection of Hand Hygiene Products</w:t>
      </w:r>
    </w:p>
    <w:p w:rsidR="005F617A" w:rsidRPr="001D1F37" w:rsidRDefault="005F617A" w:rsidP="005F617A">
      <w:pPr>
        <w:pStyle w:val="NormalWeb"/>
        <w:spacing w:line="360" w:lineRule="auto"/>
        <w:jc w:val="both"/>
      </w:pPr>
      <w:r w:rsidRPr="001D1F37">
        <w:t>The choice of hand hygiene products depends on the following factors:</w:t>
      </w:r>
    </w:p>
    <w:p w:rsidR="005F617A" w:rsidRPr="001D1F37" w:rsidRDefault="005F617A" w:rsidP="0004107C">
      <w:pPr>
        <w:pStyle w:val="NormalWeb"/>
        <w:numPr>
          <w:ilvl w:val="0"/>
          <w:numId w:val="109"/>
        </w:numPr>
        <w:spacing w:line="360" w:lineRule="auto"/>
        <w:jc w:val="both"/>
        <w:rPr>
          <w:b/>
        </w:rPr>
      </w:pPr>
      <w:r w:rsidRPr="001D1F37">
        <w:rPr>
          <w:rStyle w:val="Strong"/>
          <w:b w:val="0"/>
        </w:rPr>
        <w:t>Antimicrobial effectiveness</w:t>
      </w:r>
    </w:p>
    <w:p w:rsidR="005F617A" w:rsidRPr="001D1F37" w:rsidRDefault="005F617A" w:rsidP="0004107C">
      <w:pPr>
        <w:pStyle w:val="NormalWeb"/>
        <w:numPr>
          <w:ilvl w:val="0"/>
          <w:numId w:val="109"/>
        </w:numPr>
        <w:spacing w:line="360" w:lineRule="auto"/>
        <w:jc w:val="both"/>
        <w:rPr>
          <w:b/>
        </w:rPr>
      </w:pPr>
      <w:r w:rsidRPr="001D1F37">
        <w:rPr>
          <w:rStyle w:val="Strong"/>
          <w:b w:val="0"/>
        </w:rPr>
        <w:t>User acceptance</w:t>
      </w:r>
      <w:r w:rsidRPr="001D1F37">
        <w:rPr>
          <w:b/>
        </w:rPr>
        <w:t xml:space="preserve"> </w:t>
      </w:r>
      <w:r w:rsidRPr="001D1F37">
        <w:t>(e.g., skin tolerance, smell</w:t>
      </w:r>
      <w:r w:rsidR="003C759E" w:rsidRPr="001D1F37">
        <w:t xml:space="preserve"> and</w:t>
      </w:r>
      <w:r w:rsidRPr="001D1F37">
        <w:t xml:space="preserve"> ease of use)</w:t>
      </w:r>
    </w:p>
    <w:p w:rsidR="005F617A" w:rsidRPr="001D1F37" w:rsidRDefault="005F617A" w:rsidP="0004107C">
      <w:pPr>
        <w:pStyle w:val="NormalWeb"/>
        <w:numPr>
          <w:ilvl w:val="0"/>
          <w:numId w:val="109"/>
        </w:numPr>
        <w:spacing w:line="360" w:lineRule="auto"/>
        <w:jc w:val="both"/>
        <w:rPr>
          <w:b/>
        </w:rPr>
      </w:pPr>
      <w:r w:rsidRPr="001D1F37">
        <w:rPr>
          <w:rStyle w:val="Strong"/>
          <w:b w:val="0"/>
        </w:rPr>
        <w:t>Cost and availability</w:t>
      </w:r>
    </w:p>
    <w:p w:rsidR="005F617A" w:rsidRPr="001D1F37" w:rsidRDefault="005F617A" w:rsidP="005F617A">
      <w:pPr>
        <w:pStyle w:val="NormalWeb"/>
        <w:spacing w:line="360" w:lineRule="auto"/>
        <w:jc w:val="both"/>
      </w:pPr>
      <w:r w:rsidRPr="001D1F37">
        <w:t>Facilities should ensure that selected products meet national IPC standards and are regularly supplied.</w:t>
      </w:r>
    </w:p>
    <w:p w:rsidR="00BC1812" w:rsidRDefault="00BC1812">
      <w:pPr>
        <w:rPr>
          <w:rStyle w:val="Strong"/>
          <w:rFonts w:ascii="Times New Roman" w:eastAsiaTheme="majorEastAsia" w:hAnsi="Times New Roman" w:cs="Times New Roman"/>
          <w:b w:val="0"/>
          <w:bCs w:val="0"/>
          <w:color w:val="724109" w:themeColor="accent1" w:themeShade="80"/>
          <w:sz w:val="28"/>
          <w:szCs w:val="28"/>
        </w:rPr>
      </w:pPr>
      <w:r>
        <w:rPr>
          <w:rStyle w:val="Strong"/>
          <w:rFonts w:ascii="Times New Roman" w:hAnsi="Times New Roman" w:cs="Times New Roman"/>
          <w:b w:val="0"/>
          <w:bCs w:val="0"/>
          <w:color w:val="724109" w:themeColor="accent1" w:themeShade="80"/>
          <w:sz w:val="28"/>
          <w:szCs w:val="28"/>
        </w:rPr>
        <w:br w:type="page"/>
      </w:r>
    </w:p>
    <w:p w:rsidR="005F617A" w:rsidRPr="001D1F37" w:rsidRDefault="005F617A" w:rsidP="005F617A">
      <w:pPr>
        <w:pStyle w:val="Heading2"/>
        <w:spacing w:line="360" w:lineRule="auto"/>
        <w:jc w:val="both"/>
        <w:rPr>
          <w:rFonts w:ascii="Times New Roman" w:hAnsi="Times New Roman" w:cs="Times New Roman"/>
          <w:color w:val="724109" w:themeColor="accent1" w:themeShade="80"/>
          <w:sz w:val="28"/>
          <w:szCs w:val="28"/>
        </w:rPr>
      </w:pPr>
      <w:r w:rsidRPr="001D1F37">
        <w:rPr>
          <w:rStyle w:val="Strong"/>
          <w:rFonts w:ascii="Times New Roman" w:hAnsi="Times New Roman" w:cs="Times New Roman"/>
          <w:b w:val="0"/>
          <w:bCs w:val="0"/>
          <w:color w:val="724109" w:themeColor="accent1" w:themeShade="80"/>
          <w:sz w:val="28"/>
          <w:szCs w:val="28"/>
        </w:rPr>
        <w:lastRenderedPageBreak/>
        <w:t>3.0 Environmental (Facility) Hygiene</w:t>
      </w:r>
    </w:p>
    <w:p w:rsidR="005F617A" w:rsidRDefault="005F617A" w:rsidP="005F617A">
      <w:pPr>
        <w:pStyle w:val="NormalWeb"/>
        <w:spacing w:line="360" w:lineRule="auto"/>
        <w:jc w:val="both"/>
      </w:pPr>
      <w:r w:rsidRPr="001D1F37">
        <w:t>Environmental hygiene refers to maintaining a clean and safe healthcare environment to prevent the growth and transmission of microorganisms. Proper cleaning reduces the presence of dirt, organic matter</w:t>
      </w:r>
      <w:r w:rsidR="003C759E" w:rsidRPr="001D1F37">
        <w:t xml:space="preserve"> and</w:t>
      </w:r>
      <w:r w:rsidRPr="001D1F37">
        <w:t xml:space="preserve"> pathogens that may cause infections.</w:t>
      </w:r>
    </w:p>
    <w:p w:rsidR="00BC1812" w:rsidRPr="001D1F37" w:rsidRDefault="00BC1812" w:rsidP="005F617A">
      <w:pPr>
        <w:pStyle w:val="NormalWeb"/>
        <w:spacing w:line="360" w:lineRule="auto"/>
        <w:jc w:val="both"/>
      </w:pPr>
    </w:p>
    <w:p w:rsidR="005F617A" w:rsidRPr="001D1F37" w:rsidRDefault="005F617A" w:rsidP="005F617A">
      <w:pPr>
        <w:pStyle w:val="Heading3"/>
        <w:spacing w:line="360" w:lineRule="auto"/>
        <w:jc w:val="both"/>
        <w:rPr>
          <w:i/>
          <w:color w:val="724109" w:themeColor="accent1" w:themeShade="80"/>
          <w:sz w:val="24"/>
          <w:szCs w:val="24"/>
        </w:rPr>
      </w:pPr>
      <w:r w:rsidRPr="001D1F37">
        <w:rPr>
          <w:rStyle w:val="Strong"/>
          <w:b/>
          <w:bCs/>
          <w:i/>
          <w:color w:val="724109" w:themeColor="accent1" w:themeShade="80"/>
          <w:sz w:val="24"/>
          <w:szCs w:val="24"/>
        </w:rPr>
        <w:t>Purpose of Environmental Hygiene</w:t>
      </w:r>
    </w:p>
    <w:p w:rsidR="005F617A" w:rsidRPr="001D1F37" w:rsidRDefault="005F617A" w:rsidP="0004107C">
      <w:pPr>
        <w:pStyle w:val="NormalWeb"/>
        <w:numPr>
          <w:ilvl w:val="0"/>
          <w:numId w:val="110"/>
        </w:numPr>
        <w:spacing w:line="360" w:lineRule="auto"/>
        <w:jc w:val="both"/>
      </w:pPr>
      <w:r w:rsidRPr="001D1F37">
        <w:t>To remove visible dirt and reduce the number of microorganisms.</w:t>
      </w:r>
    </w:p>
    <w:p w:rsidR="005F617A" w:rsidRPr="001D1F37" w:rsidRDefault="005F617A" w:rsidP="0004107C">
      <w:pPr>
        <w:pStyle w:val="NormalWeb"/>
        <w:numPr>
          <w:ilvl w:val="0"/>
          <w:numId w:val="110"/>
        </w:numPr>
        <w:spacing w:line="360" w:lineRule="auto"/>
        <w:jc w:val="both"/>
      </w:pPr>
      <w:r w:rsidRPr="001D1F37">
        <w:t>To prevent the spread of pathogens through contaminated surfaces or air.</w:t>
      </w:r>
    </w:p>
    <w:p w:rsidR="005F617A" w:rsidRPr="001D1F37" w:rsidRDefault="005F617A" w:rsidP="0004107C">
      <w:pPr>
        <w:pStyle w:val="NormalWeb"/>
        <w:numPr>
          <w:ilvl w:val="0"/>
          <w:numId w:val="110"/>
        </w:numPr>
        <w:spacing w:line="360" w:lineRule="auto"/>
        <w:jc w:val="both"/>
      </w:pPr>
      <w:r w:rsidRPr="001D1F37">
        <w:t>To provide a safe and pleasant environment for patients, visitors</w:t>
      </w:r>
      <w:r w:rsidR="003C759E" w:rsidRPr="001D1F37">
        <w:t xml:space="preserve"> and</w:t>
      </w:r>
      <w:r w:rsidRPr="001D1F37">
        <w:t xml:space="preserve"> staff.</w:t>
      </w:r>
    </w:p>
    <w:p w:rsidR="005F617A" w:rsidRPr="001D1F37" w:rsidRDefault="005F617A" w:rsidP="005F617A">
      <w:pPr>
        <w:pStyle w:val="Heading3"/>
        <w:spacing w:line="360" w:lineRule="auto"/>
        <w:jc w:val="both"/>
        <w:rPr>
          <w:i/>
          <w:color w:val="724109" w:themeColor="accent1" w:themeShade="80"/>
          <w:sz w:val="24"/>
          <w:szCs w:val="24"/>
        </w:rPr>
      </w:pPr>
      <w:r w:rsidRPr="001D1F37">
        <w:rPr>
          <w:rStyle w:val="Strong"/>
          <w:b/>
          <w:bCs/>
          <w:i/>
          <w:color w:val="724109" w:themeColor="accent1" w:themeShade="80"/>
          <w:sz w:val="24"/>
          <w:szCs w:val="24"/>
        </w:rPr>
        <w:t>Principles of Environmental Hygiene</w:t>
      </w:r>
    </w:p>
    <w:p w:rsidR="005F617A" w:rsidRPr="001D1F37" w:rsidRDefault="005F617A" w:rsidP="0004107C">
      <w:pPr>
        <w:pStyle w:val="NormalWeb"/>
        <w:numPr>
          <w:ilvl w:val="0"/>
          <w:numId w:val="111"/>
        </w:numPr>
        <w:spacing w:line="360" w:lineRule="auto"/>
        <w:jc w:val="both"/>
      </w:pPr>
      <w:r w:rsidRPr="001D1F37">
        <w:rPr>
          <w:rStyle w:val="Strong"/>
          <w:b w:val="0"/>
        </w:rPr>
        <w:t>Clean from clean to dirty areas</w:t>
      </w:r>
      <w:r w:rsidRPr="001D1F37">
        <w:t xml:space="preserve"> to avoid cross-contamination.</w:t>
      </w:r>
    </w:p>
    <w:p w:rsidR="005F617A" w:rsidRPr="001D1F37" w:rsidRDefault="005F617A" w:rsidP="0004107C">
      <w:pPr>
        <w:pStyle w:val="NormalWeb"/>
        <w:numPr>
          <w:ilvl w:val="0"/>
          <w:numId w:val="111"/>
        </w:numPr>
        <w:spacing w:line="360" w:lineRule="auto"/>
        <w:jc w:val="both"/>
      </w:pPr>
      <w:r w:rsidRPr="001D1F37">
        <w:rPr>
          <w:rStyle w:val="Strong"/>
          <w:b w:val="0"/>
        </w:rPr>
        <w:t>Avoid dry dusting and sweeping</w:t>
      </w:r>
      <w:r w:rsidRPr="001D1F37">
        <w:t>, as these spread infectious dust and microorganisms.</w:t>
      </w:r>
    </w:p>
    <w:p w:rsidR="005F617A" w:rsidRPr="001D1F37" w:rsidRDefault="005F617A" w:rsidP="0004107C">
      <w:pPr>
        <w:pStyle w:val="NormalWeb"/>
        <w:numPr>
          <w:ilvl w:val="0"/>
          <w:numId w:val="111"/>
        </w:numPr>
        <w:spacing w:line="360" w:lineRule="auto"/>
        <w:jc w:val="both"/>
      </w:pPr>
      <w:r w:rsidRPr="001D1F37">
        <w:rPr>
          <w:rStyle w:val="Strong"/>
          <w:b w:val="0"/>
        </w:rPr>
        <w:t>Special areas</w:t>
      </w:r>
      <w:r w:rsidRPr="001D1F37">
        <w:t xml:space="preserve"> such as operating theatres, isolation units</w:t>
      </w:r>
      <w:r w:rsidR="003C759E" w:rsidRPr="001D1F37">
        <w:t xml:space="preserve"> and</w:t>
      </w:r>
      <w:r w:rsidRPr="001D1F37">
        <w:t xml:space="preserve"> neonatal wards require enhanced cleaning protocols.</w:t>
      </w:r>
    </w:p>
    <w:p w:rsidR="005F617A" w:rsidRPr="001D1F37" w:rsidRDefault="005F617A" w:rsidP="0004107C">
      <w:pPr>
        <w:pStyle w:val="NormalWeb"/>
        <w:numPr>
          <w:ilvl w:val="0"/>
          <w:numId w:val="111"/>
        </w:numPr>
        <w:spacing w:line="360" w:lineRule="auto"/>
        <w:jc w:val="both"/>
      </w:pPr>
      <w:r w:rsidRPr="001D1F37">
        <w:t xml:space="preserve">Use </w:t>
      </w:r>
      <w:r w:rsidRPr="001D1F37">
        <w:rPr>
          <w:rStyle w:val="Strong"/>
          <w:b w:val="0"/>
        </w:rPr>
        <w:t>appropriate disinfectants and cleaning materials</w:t>
      </w:r>
      <w:r w:rsidRPr="001D1F37">
        <w:t xml:space="preserve"> in line with IPC guidelines.</w:t>
      </w:r>
    </w:p>
    <w:p w:rsidR="005F617A" w:rsidRPr="001D1F37" w:rsidRDefault="005F617A" w:rsidP="0004107C">
      <w:pPr>
        <w:pStyle w:val="NormalWeb"/>
        <w:numPr>
          <w:ilvl w:val="0"/>
          <w:numId w:val="111"/>
        </w:numPr>
        <w:spacing w:line="360" w:lineRule="auto"/>
        <w:jc w:val="both"/>
      </w:pPr>
      <w:r w:rsidRPr="001D1F37">
        <w:rPr>
          <w:rStyle w:val="Strong"/>
          <w:b w:val="0"/>
        </w:rPr>
        <w:t>Color-code cleaning equipment</w:t>
      </w:r>
      <w:r w:rsidRPr="001D1F37">
        <w:t xml:space="preserve"> (e.g., mops, cloths) for different areas such as wards, toilets</w:t>
      </w:r>
      <w:r w:rsidR="003C759E" w:rsidRPr="001D1F37">
        <w:t xml:space="preserve"> and</w:t>
      </w:r>
      <w:r w:rsidRPr="001D1F37">
        <w:t xml:space="preserve"> kitchens to prevent cross-use.</w:t>
      </w:r>
    </w:p>
    <w:p w:rsidR="005F617A" w:rsidRPr="001D1F37" w:rsidRDefault="005F617A" w:rsidP="0004107C">
      <w:pPr>
        <w:pStyle w:val="NormalWeb"/>
        <w:numPr>
          <w:ilvl w:val="0"/>
          <w:numId w:val="111"/>
        </w:numPr>
        <w:spacing w:line="360" w:lineRule="auto"/>
        <w:jc w:val="both"/>
      </w:pPr>
      <w:r w:rsidRPr="001D1F37">
        <w:t xml:space="preserve">Frequently clean and disinfect </w:t>
      </w:r>
      <w:r w:rsidRPr="001D1F37">
        <w:rPr>
          <w:rStyle w:val="Strong"/>
          <w:b w:val="0"/>
        </w:rPr>
        <w:t>high-touch surfaces</w:t>
      </w:r>
      <w:r w:rsidRPr="001D1F37">
        <w:t xml:space="preserve"> such as door handles, bed rails</w:t>
      </w:r>
      <w:r w:rsidR="003C759E" w:rsidRPr="001D1F37">
        <w:t xml:space="preserve"> and</w:t>
      </w:r>
      <w:r w:rsidRPr="001D1F37">
        <w:t xml:space="preserve"> switches.</w:t>
      </w:r>
    </w:p>
    <w:p w:rsidR="005F617A" w:rsidRPr="001D1F37" w:rsidRDefault="005F617A" w:rsidP="005F617A">
      <w:pPr>
        <w:pStyle w:val="Heading2"/>
        <w:spacing w:line="360" w:lineRule="auto"/>
        <w:jc w:val="both"/>
        <w:rPr>
          <w:rFonts w:ascii="Times New Roman" w:hAnsi="Times New Roman" w:cs="Times New Roman"/>
          <w:color w:val="724109" w:themeColor="accent1" w:themeShade="80"/>
          <w:sz w:val="28"/>
          <w:szCs w:val="28"/>
        </w:rPr>
      </w:pPr>
      <w:r w:rsidRPr="001D1F37">
        <w:rPr>
          <w:rStyle w:val="Strong"/>
          <w:rFonts w:ascii="Times New Roman" w:hAnsi="Times New Roman" w:cs="Times New Roman"/>
          <w:b w:val="0"/>
          <w:bCs w:val="0"/>
          <w:color w:val="724109" w:themeColor="accent1" w:themeShade="80"/>
          <w:sz w:val="28"/>
          <w:szCs w:val="28"/>
        </w:rPr>
        <w:t>4.0 Hygiene of Equipment</w:t>
      </w:r>
    </w:p>
    <w:p w:rsidR="005F617A" w:rsidRPr="001D1F37" w:rsidRDefault="005F617A" w:rsidP="005F617A">
      <w:pPr>
        <w:pStyle w:val="NormalWeb"/>
        <w:spacing w:line="360" w:lineRule="auto"/>
        <w:jc w:val="both"/>
      </w:pPr>
      <w:r w:rsidRPr="001D1F37">
        <w:t>All medical and patient care equipment must be properly cleaned and disinfected before reuse to prevent infection transmission between patients.</w:t>
      </w:r>
    </w:p>
    <w:p w:rsidR="00BC1812" w:rsidRDefault="00BC1812">
      <w:pPr>
        <w:rPr>
          <w:rStyle w:val="Strong"/>
          <w:rFonts w:ascii="Times New Roman" w:eastAsia="Times New Roman" w:hAnsi="Times New Roman" w:cs="Times New Roman"/>
          <w:i/>
          <w:color w:val="724109" w:themeColor="accent1" w:themeShade="80"/>
          <w:sz w:val="24"/>
          <w:szCs w:val="24"/>
        </w:rPr>
      </w:pPr>
      <w:r>
        <w:rPr>
          <w:rStyle w:val="Strong"/>
          <w:b w:val="0"/>
          <w:bCs w:val="0"/>
          <w:i/>
          <w:color w:val="724109" w:themeColor="accent1" w:themeShade="80"/>
          <w:sz w:val="24"/>
          <w:szCs w:val="24"/>
        </w:rPr>
        <w:br w:type="page"/>
      </w:r>
    </w:p>
    <w:p w:rsidR="005F617A" w:rsidRPr="001D1F37" w:rsidRDefault="005F617A" w:rsidP="005F617A">
      <w:pPr>
        <w:pStyle w:val="Heading3"/>
        <w:spacing w:line="360" w:lineRule="auto"/>
        <w:jc w:val="both"/>
        <w:rPr>
          <w:i/>
          <w:color w:val="724109" w:themeColor="accent1" w:themeShade="80"/>
          <w:sz w:val="24"/>
          <w:szCs w:val="24"/>
        </w:rPr>
      </w:pPr>
      <w:r w:rsidRPr="001D1F37">
        <w:rPr>
          <w:rStyle w:val="Strong"/>
          <w:b/>
          <w:bCs/>
          <w:i/>
          <w:color w:val="724109" w:themeColor="accent1" w:themeShade="80"/>
          <w:sz w:val="24"/>
          <w:szCs w:val="24"/>
        </w:rPr>
        <w:lastRenderedPageBreak/>
        <w:t>Key Processes in Equipment Hygiene:</w:t>
      </w:r>
    </w:p>
    <w:p w:rsidR="005F617A" w:rsidRPr="001D1F37" w:rsidRDefault="005F617A" w:rsidP="0004107C">
      <w:pPr>
        <w:pStyle w:val="NormalWeb"/>
        <w:numPr>
          <w:ilvl w:val="0"/>
          <w:numId w:val="112"/>
        </w:numPr>
        <w:spacing w:line="360" w:lineRule="auto"/>
        <w:jc w:val="both"/>
        <w:rPr>
          <w:rStyle w:val="Strong"/>
          <w:b w:val="0"/>
          <w:bCs w:val="0"/>
          <w:i/>
          <w:color w:val="724109" w:themeColor="accent1" w:themeShade="80"/>
        </w:rPr>
      </w:pPr>
      <w:r w:rsidRPr="001D1F37">
        <w:rPr>
          <w:rStyle w:val="Strong"/>
          <w:i/>
          <w:color w:val="724109" w:themeColor="accent1" w:themeShade="80"/>
        </w:rPr>
        <w:t>Decontamination:</w:t>
      </w:r>
    </w:p>
    <w:p w:rsidR="005F617A" w:rsidRPr="001D1F37" w:rsidRDefault="005F617A" w:rsidP="005F617A">
      <w:pPr>
        <w:pStyle w:val="NormalWeb"/>
        <w:spacing w:line="360" w:lineRule="auto"/>
        <w:ind w:left="720"/>
        <w:jc w:val="both"/>
      </w:pPr>
      <w:r w:rsidRPr="001D1F37">
        <w:t xml:space="preserve">This process makes contaminated equipment safe for handling by inactivating pathogens such as </w:t>
      </w:r>
      <w:r w:rsidRPr="001D1F37">
        <w:rPr>
          <w:rStyle w:val="Strong"/>
          <w:b w:val="0"/>
        </w:rPr>
        <w:t>HBV, HCV</w:t>
      </w:r>
      <w:r w:rsidR="003C759E" w:rsidRPr="001D1F37">
        <w:rPr>
          <w:rStyle w:val="Strong"/>
          <w:b w:val="0"/>
        </w:rPr>
        <w:t xml:space="preserve"> and</w:t>
      </w:r>
      <w:r w:rsidRPr="001D1F37">
        <w:rPr>
          <w:rStyle w:val="Strong"/>
          <w:b w:val="0"/>
        </w:rPr>
        <w:t xml:space="preserve"> HIV</w:t>
      </w:r>
      <w:r w:rsidRPr="001D1F37">
        <w:rPr>
          <w:b/>
        </w:rPr>
        <w:t>.</w:t>
      </w:r>
    </w:p>
    <w:p w:rsidR="005F617A" w:rsidRPr="001D1F37" w:rsidRDefault="005F617A" w:rsidP="0004107C">
      <w:pPr>
        <w:pStyle w:val="NormalWeb"/>
        <w:numPr>
          <w:ilvl w:val="0"/>
          <w:numId w:val="112"/>
        </w:numPr>
        <w:spacing w:line="360" w:lineRule="auto"/>
        <w:jc w:val="both"/>
        <w:rPr>
          <w:i/>
          <w:color w:val="724109" w:themeColor="accent1" w:themeShade="80"/>
        </w:rPr>
      </w:pPr>
      <w:r w:rsidRPr="001D1F37">
        <w:rPr>
          <w:rStyle w:val="Strong"/>
          <w:i/>
          <w:color w:val="724109" w:themeColor="accent1" w:themeShade="80"/>
        </w:rPr>
        <w:t>Cleaning:</w:t>
      </w:r>
    </w:p>
    <w:p w:rsidR="005F617A" w:rsidRPr="001D1F37" w:rsidRDefault="005F617A" w:rsidP="005F617A">
      <w:pPr>
        <w:pStyle w:val="NormalWeb"/>
        <w:spacing w:line="360" w:lineRule="auto"/>
        <w:ind w:left="720"/>
        <w:jc w:val="both"/>
      </w:pPr>
      <w:r w:rsidRPr="001D1F37">
        <w:t>Physical removal of dirt, blood, body fluids</w:t>
      </w:r>
      <w:r w:rsidR="003C759E" w:rsidRPr="001D1F37">
        <w:t xml:space="preserve"> and</w:t>
      </w:r>
      <w:r w:rsidRPr="001D1F37">
        <w:t xml:space="preserve"> microorganisms using detergent and water.</w:t>
      </w:r>
    </w:p>
    <w:p w:rsidR="005F617A" w:rsidRPr="001D1F37" w:rsidRDefault="005F617A" w:rsidP="0004107C">
      <w:pPr>
        <w:pStyle w:val="NormalWeb"/>
        <w:numPr>
          <w:ilvl w:val="0"/>
          <w:numId w:val="112"/>
        </w:numPr>
        <w:spacing w:line="360" w:lineRule="auto"/>
        <w:jc w:val="both"/>
        <w:rPr>
          <w:i/>
          <w:color w:val="724109" w:themeColor="accent1" w:themeShade="80"/>
        </w:rPr>
      </w:pPr>
      <w:r w:rsidRPr="001D1F37">
        <w:rPr>
          <w:rStyle w:val="Strong"/>
          <w:i/>
          <w:color w:val="724109" w:themeColor="accent1" w:themeShade="80"/>
        </w:rPr>
        <w:t>Disinfection or Sterilization:</w:t>
      </w:r>
    </w:p>
    <w:p w:rsidR="005F617A" w:rsidRPr="001D1F37" w:rsidRDefault="005F617A" w:rsidP="005F617A">
      <w:pPr>
        <w:pStyle w:val="NormalWeb"/>
        <w:spacing w:line="360" w:lineRule="auto"/>
        <w:ind w:left="720"/>
        <w:jc w:val="both"/>
      </w:pPr>
      <w:r w:rsidRPr="001D1F37">
        <w:t>Depending on the intended use of the equipment, apply appropriate chemical or heat-based sterilization methods.</w:t>
      </w:r>
    </w:p>
    <w:p w:rsidR="005F617A" w:rsidRPr="001D1F37" w:rsidRDefault="005F617A" w:rsidP="005F617A">
      <w:pPr>
        <w:pStyle w:val="NormalWeb"/>
        <w:spacing w:line="360" w:lineRule="auto"/>
        <w:jc w:val="both"/>
      </w:pPr>
      <w:r w:rsidRPr="001D1F37">
        <w:t xml:space="preserve">Healthcare workers should always wear </w:t>
      </w:r>
      <w:r w:rsidRPr="001D1F37">
        <w:rPr>
          <w:rStyle w:val="Strong"/>
          <w:b w:val="0"/>
        </w:rPr>
        <w:t>gloves and other PPE</w:t>
      </w:r>
      <w:r w:rsidRPr="001D1F37">
        <w:t xml:space="preserve"> when cleaning or decontaminating equipment.</w:t>
      </w:r>
    </w:p>
    <w:p w:rsidR="005F617A" w:rsidRPr="001D1F37" w:rsidRDefault="005F617A" w:rsidP="005F617A">
      <w:pPr>
        <w:pStyle w:val="Heading2"/>
        <w:spacing w:line="360" w:lineRule="auto"/>
        <w:jc w:val="both"/>
        <w:rPr>
          <w:rFonts w:ascii="Times New Roman" w:hAnsi="Times New Roman" w:cs="Times New Roman"/>
          <w:color w:val="724109" w:themeColor="accent1" w:themeShade="80"/>
          <w:sz w:val="28"/>
          <w:szCs w:val="28"/>
        </w:rPr>
      </w:pPr>
      <w:r w:rsidRPr="001D1F37">
        <w:rPr>
          <w:rStyle w:val="Strong"/>
          <w:rFonts w:ascii="Times New Roman" w:hAnsi="Times New Roman" w:cs="Times New Roman"/>
          <w:b w:val="0"/>
          <w:bCs w:val="0"/>
          <w:color w:val="724109" w:themeColor="accent1" w:themeShade="80"/>
          <w:sz w:val="28"/>
          <w:szCs w:val="28"/>
        </w:rPr>
        <w:t>5.0 Practical Demonstration: Hand Hygiene</w:t>
      </w:r>
    </w:p>
    <w:p w:rsidR="005F617A" w:rsidRPr="001D1F37" w:rsidRDefault="005F617A" w:rsidP="005F617A">
      <w:pPr>
        <w:pStyle w:val="NormalWeb"/>
        <w:spacing w:line="360" w:lineRule="auto"/>
        <w:jc w:val="both"/>
      </w:pPr>
      <w:r w:rsidRPr="001D1F37">
        <w:t>Participants should practice hand hygiene techniques following standard WHO steps.</w:t>
      </w:r>
    </w:p>
    <w:p w:rsidR="005F617A" w:rsidRPr="001D1F37" w:rsidRDefault="005F617A" w:rsidP="005F617A">
      <w:pPr>
        <w:pStyle w:val="NormalWeb"/>
        <w:spacing w:line="360" w:lineRule="auto"/>
        <w:jc w:val="both"/>
        <w:rPr>
          <w:color w:val="724109" w:themeColor="accent1" w:themeShade="80"/>
        </w:rPr>
      </w:pPr>
      <w:r w:rsidRPr="001D1F37">
        <w:rPr>
          <w:rStyle w:val="Strong"/>
          <w:color w:val="724109" w:themeColor="accent1" w:themeShade="80"/>
        </w:rPr>
        <w:t>Materials Needed:</w:t>
      </w:r>
    </w:p>
    <w:p w:rsidR="005F617A" w:rsidRPr="001D1F37" w:rsidRDefault="005F617A" w:rsidP="0004107C">
      <w:pPr>
        <w:pStyle w:val="NormalWeb"/>
        <w:numPr>
          <w:ilvl w:val="0"/>
          <w:numId w:val="113"/>
        </w:numPr>
        <w:spacing w:line="360" w:lineRule="auto"/>
        <w:jc w:val="both"/>
      </w:pPr>
      <w:r w:rsidRPr="001D1F37">
        <w:t>Sink with running water</w:t>
      </w:r>
    </w:p>
    <w:p w:rsidR="005F617A" w:rsidRPr="001D1F37" w:rsidRDefault="005F617A" w:rsidP="0004107C">
      <w:pPr>
        <w:pStyle w:val="NormalWeb"/>
        <w:numPr>
          <w:ilvl w:val="0"/>
          <w:numId w:val="113"/>
        </w:numPr>
        <w:spacing w:line="360" w:lineRule="auto"/>
        <w:jc w:val="both"/>
      </w:pPr>
      <w:r w:rsidRPr="001D1F37">
        <w:t>Plain or antiseptic soap</w:t>
      </w:r>
    </w:p>
    <w:p w:rsidR="005F617A" w:rsidRPr="001D1F37" w:rsidRDefault="005F617A" w:rsidP="0004107C">
      <w:pPr>
        <w:pStyle w:val="NormalWeb"/>
        <w:numPr>
          <w:ilvl w:val="0"/>
          <w:numId w:val="113"/>
        </w:numPr>
        <w:spacing w:line="360" w:lineRule="auto"/>
        <w:jc w:val="both"/>
      </w:pPr>
      <w:r w:rsidRPr="001D1F37">
        <w:t>Alcohol-based hand rub</w:t>
      </w:r>
    </w:p>
    <w:p w:rsidR="005F617A" w:rsidRPr="001D1F37" w:rsidRDefault="005F617A" w:rsidP="0004107C">
      <w:pPr>
        <w:pStyle w:val="NormalWeb"/>
        <w:numPr>
          <w:ilvl w:val="0"/>
          <w:numId w:val="113"/>
        </w:numPr>
        <w:spacing w:line="360" w:lineRule="auto"/>
        <w:jc w:val="both"/>
      </w:pPr>
      <w:r w:rsidRPr="001D1F37">
        <w:t>Hand hygiene charts (for washing and rubbing techniques)</w:t>
      </w:r>
    </w:p>
    <w:p w:rsidR="005F617A" w:rsidRPr="001D1F37" w:rsidRDefault="005F617A" w:rsidP="0004107C">
      <w:pPr>
        <w:pStyle w:val="NormalWeb"/>
        <w:numPr>
          <w:ilvl w:val="0"/>
          <w:numId w:val="113"/>
        </w:numPr>
        <w:spacing w:line="360" w:lineRule="auto"/>
        <w:jc w:val="both"/>
      </w:pPr>
      <w:r w:rsidRPr="001D1F37">
        <w:t>Paper or single-use cotton towels</w:t>
      </w:r>
    </w:p>
    <w:p w:rsidR="005F617A" w:rsidRPr="001D1F37" w:rsidRDefault="00BC1812" w:rsidP="005F617A">
      <w:pPr>
        <w:pStyle w:val="NormalWeb"/>
        <w:spacing w:line="360" w:lineRule="auto"/>
        <w:jc w:val="both"/>
        <w:rPr>
          <w:rStyle w:val="Strong"/>
        </w:rPr>
      </w:pPr>
      <w:r w:rsidRPr="001D1F37">
        <w:rPr>
          <w:noProof/>
        </w:rPr>
        <w:lastRenderedPageBreak/>
        <w:drawing>
          <wp:anchor distT="0" distB="0" distL="114300" distR="114300" simplePos="0" relativeHeight="251798528" behindDoc="1" locked="0" layoutInCell="1" allowOverlap="1" wp14:anchorId="5784A085">
            <wp:simplePos x="0" y="0"/>
            <wp:positionH relativeFrom="column">
              <wp:posOffset>-688975</wp:posOffset>
            </wp:positionH>
            <wp:positionV relativeFrom="paragraph">
              <wp:posOffset>4298315</wp:posOffset>
            </wp:positionV>
            <wp:extent cx="7291705" cy="3206115"/>
            <wp:effectExtent l="0" t="0" r="4445" b="0"/>
            <wp:wrapTight wrapText="bothSides">
              <wp:wrapPolygon edited="0">
                <wp:start x="0" y="0"/>
                <wp:lineTo x="0" y="21433"/>
                <wp:lineTo x="21557" y="21433"/>
                <wp:lineTo x="21557" y="0"/>
                <wp:lineTo x="0" y="0"/>
              </wp:wrapPolygon>
            </wp:wrapTight>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7291705" cy="3206115"/>
                    </a:xfrm>
                    <a:prstGeom prst="rect">
                      <a:avLst/>
                    </a:prstGeom>
                  </pic:spPr>
                </pic:pic>
              </a:graphicData>
            </a:graphic>
            <wp14:sizeRelH relativeFrom="page">
              <wp14:pctWidth>0</wp14:pctWidth>
            </wp14:sizeRelH>
            <wp14:sizeRelV relativeFrom="page">
              <wp14:pctHeight>0</wp14:pctHeight>
            </wp14:sizeRelV>
          </wp:anchor>
        </w:drawing>
      </w:r>
      <w:r w:rsidR="005F617A" w:rsidRPr="001D1F37">
        <w:rPr>
          <w:noProof/>
        </w:rPr>
        <w:drawing>
          <wp:anchor distT="0" distB="0" distL="114300" distR="114300" simplePos="0" relativeHeight="251799552" behindDoc="1" locked="0" layoutInCell="1" allowOverlap="1" wp14:anchorId="25B2E12C">
            <wp:simplePos x="0" y="0"/>
            <wp:positionH relativeFrom="margin">
              <wp:posOffset>-742950</wp:posOffset>
            </wp:positionH>
            <wp:positionV relativeFrom="paragraph">
              <wp:posOffset>0</wp:posOffset>
            </wp:positionV>
            <wp:extent cx="7410450" cy="4128135"/>
            <wp:effectExtent l="0" t="0" r="0" b="5715"/>
            <wp:wrapTight wrapText="bothSides">
              <wp:wrapPolygon edited="0">
                <wp:start x="0" y="0"/>
                <wp:lineTo x="0" y="21530"/>
                <wp:lineTo x="21544" y="21530"/>
                <wp:lineTo x="21544"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28A0092B-C50C-407E-A947-70E740481C1C}">
                          <a14:useLocalDpi xmlns:a14="http://schemas.microsoft.com/office/drawing/2010/main" val="0"/>
                        </a:ext>
                      </a:extLst>
                    </a:blip>
                    <a:stretch>
                      <a:fillRect/>
                    </a:stretch>
                  </pic:blipFill>
                  <pic:spPr>
                    <a:xfrm>
                      <a:off x="0" y="0"/>
                      <a:ext cx="7410450" cy="4128135"/>
                    </a:xfrm>
                    <a:prstGeom prst="rect">
                      <a:avLst/>
                    </a:prstGeom>
                  </pic:spPr>
                </pic:pic>
              </a:graphicData>
            </a:graphic>
            <wp14:sizeRelH relativeFrom="page">
              <wp14:pctWidth>0</wp14:pctWidth>
            </wp14:sizeRelH>
            <wp14:sizeRelV relativeFrom="page">
              <wp14:pctHeight>0</wp14:pctHeight>
            </wp14:sizeRelV>
          </wp:anchor>
        </w:drawing>
      </w:r>
    </w:p>
    <w:p w:rsidR="005F617A" w:rsidRPr="001D1F37" w:rsidRDefault="005F617A" w:rsidP="005F617A">
      <w:pPr>
        <w:pStyle w:val="NormalWeb"/>
        <w:spacing w:line="360" w:lineRule="auto"/>
        <w:jc w:val="both"/>
        <w:rPr>
          <w:rStyle w:val="Strong"/>
        </w:rPr>
      </w:pPr>
    </w:p>
    <w:p w:rsidR="005F617A" w:rsidRPr="001D1F37" w:rsidRDefault="005F617A" w:rsidP="005F617A">
      <w:pPr>
        <w:pStyle w:val="NormalWeb"/>
        <w:spacing w:line="360" w:lineRule="auto"/>
        <w:jc w:val="both"/>
        <w:rPr>
          <w:color w:val="724109" w:themeColor="accent1" w:themeShade="80"/>
        </w:rPr>
      </w:pPr>
      <w:r w:rsidRPr="001D1F37">
        <w:rPr>
          <w:rStyle w:val="Strong"/>
          <w:color w:val="724109" w:themeColor="accent1" w:themeShade="80"/>
        </w:rPr>
        <w:lastRenderedPageBreak/>
        <w:t>Demonstration Steps:</w:t>
      </w:r>
    </w:p>
    <w:p w:rsidR="005F617A" w:rsidRPr="001D1F37" w:rsidRDefault="005F617A" w:rsidP="0004107C">
      <w:pPr>
        <w:pStyle w:val="NormalWeb"/>
        <w:numPr>
          <w:ilvl w:val="0"/>
          <w:numId w:val="114"/>
        </w:numPr>
        <w:spacing w:line="360" w:lineRule="auto"/>
        <w:jc w:val="both"/>
      </w:pPr>
      <w:r w:rsidRPr="001D1F37">
        <w:t>Trainer demonstrates the correct handwashing technique using a step-by-step approach.</w:t>
      </w:r>
    </w:p>
    <w:p w:rsidR="005F617A" w:rsidRPr="001D1F37" w:rsidRDefault="005F617A" w:rsidP="0004107C">
      <w:pPr>
        <w:pStyle w:val="NormalWeb"/>
        <w:numPr>
          <w:ilvl w:val="0"/>
          <w:numId w:val="114"/>
        </w:numPr>
        <w:spacing w:line="360" w:lineRule="auto"/>
        <w:jc w:val="both"/>
      </w:pPr>
      <w:r w:rsidRPr="001D1F37">
        <w:t>Participants practice the procedure individually under supervision.</w:t>
      </w:r>
    </w:p>
    <w:p w:rsidR="005F617A" w:rsidRPr="001D1F37" w:rsidRDefault="005F617A" w:rsidP="0004107C">
      <w:pPr>
        <w:pStyle w:val="NormalWeb"/>
        <w:numPr>
          <w:ilvl w:val="0"/>
          <w:numId w:val="114"/>
        </w:numPr>
        <w:spacing w:line="360" w:lineRule="auto"/>
        <w:jc w:val="both"/>
      </w:pPr>
      <w:r w:rsidRPr="001D1F37">
        <w:t>Trainer observes and corrects each participant’s technique until done correctly.</w:t>
      </w:r>
    </w:p>
    <w:p w:rsidR="005F617A" w:rsidRPr="00BC1812" w:rsidRDefault="005F617A" w:rsidP="005F617A">
      <w:pPr>
        <w:pStyle w:val="Heading2"/>
        <w:spacing w:line="360" w:lineRule="auto"/>
        <w:jc w:val="both"/>
        <w:rPr>
          <w:rFonts w:ascii="Times New Roman" w:hAnsi="Times New Roman" w:cs="Times New Roman"/>
          <w:color w:val="724109" w:themeColor="accent1" w:themeShade="80"/>
          <w:sz w:val="28"/>
          <w:szCs w:val="28"/>
        </w:rPr>
      </w:pPr>
      <w:r w:rsidRPr="00BC1812">
        <w:rPr>
          <w:rStyle w:val="Strong"/>
          <w:rFonts w:ascii="Times New Roman" w:hAnsi="Times New Roman" w:cs="Times New Roman"/>
          <w:bCs w:val="0"/>
          <w:color w:val="724109" w:themeColor="accent1" w:themeShade="80"/>
          <w:sz w:val="28"/>
          <w:szCs w:val="28"/>
        </w:rPr>
        <w:t>6.0 Key Messages</w:t>
      </w:r>
    </w:p>
    <w:p w:rsidR="005F617A" w:rsidRPr="001D1F37" w:rsidRDefault="005F617A" w:rsidP="0004107C">
      <w:pPr>
        <w:pStyle w:val="NormalWeb"/>
        <w:numPr>
          <w:ilvl w:val="0"/>
          <w:numId w:val="115"/>
        </w:numPr>
        <w:spacing w:line="360" w:lineRule="auto"/>
        <w:jc w:val="both"/>
      </w:pPr>
      <w:r w:rsidRPr="001D1F37">
        <w:rPr>
          <w:rStyle w:val="Strong"/>
          <w:b w:val="0"/>
        </w:rPr>
        <w:t>Hands are the most common means of infection transmission.</w:t>
      </w:r>
    </w:p>
    <w:p w:rsidR="005F617A" w:rsidRPr="001D1F37" w:rsidRDefault="005F617A" w:rsidP="0004107C">
      <w:pPr>
        <w:pStyle w:val="NormalWeb"/>
        <w:numPr>
          <w:ilvl w:val="0"/>
          <w:numId w:val="115"/>
        </w:numPr>
        <w:spacing w:line="360" w:lineRule="auto"/>
        <w:jc w:val="both"/>
      </w:pPr>
      <w:r w:rsidRPr="001D1F37">
        <w:rPr>
          <w:rStyle w:val="Strong"/>
          <w:b w:val="0"/>
        </w:rPr>
        <w:t>Hand hygiene is the most effective and affordable method</w:t>
      </w:r>
      <w:r w:rsidRPr="001D1F37">
        <w:t xml:space="preserve"> of preventing healthcare-associated infections.</w:t>
      </w:r>
    </w:p>
    <w:p w:rsidR="005F617A" w:rsidRPr="001D1F37" w:rsidRDefault="005F617A" w:rsidP="0004107C">
      <w:pPr>
        <w:pStyle w:val="NormalWeb"/>
        <w:numPr>
          <w:ilvl w:val="0"/>
          <w:numId w:val="115"/>
        </w:numPr>
        <w:spacing w:line="360" w:lineRule="auto"/>
        <w:jc w:val="both"/>
      </w:pPr>
      <w:r w:rsidRPr="001D1F37">
        <w:t xml:space="preserve">Keep </w:t>
      </w:r>
      <w:r w:rsidRPr="001D1F37">
        <w:rPr>
          <w:rStyle w:val="Strong"/>
          <w:b w:val="0"/>
        </w:rPr>
        <w:t>hands clean and dry</w:t>
      </w:r>
      <w:r w:rsidRPr="001D1F37">
        <w:t>, avoid jewelry and long nails</w:t>
      </w:r>
      <w:r w:rsidR="003C759E" w:rsidRPr="001D1F37">
        <w:t xml:space="preserve"> and</w:t>
      </w:r>
      <w:r w:rsidRPr="001D1F37">
        <w:t xml:space="preserve"> ensure sleeves are rolled up.</w:t>
      </w:r>
    </w:p>
    <w:p w:rsidR="005F617A" w:rsidRPr="001D1F37" w:rsidRDefault="005F617A" w:rsidP="0004107C">
      <w:pPr>
        <w:pStyle w:val="NormalWeb"/>
        <w:numPr>
          <w:ilvl w:val="0"/>
          <w:numId w:val="115"/>
        </w:numPr>
        <w:spacing w:line="360" w:lineRule="auto"/>
        <w:jc w:val="both"/>
      </w:pPr>
      <w:r w:rsidRPr="001D1F37">
        <w:rPr>
          <w:rStyle w:val="Strong"/>
          <w:b w:val="0"/>
        </w:rPr>
        <w:t>Drying hands properly</w:t>
      </w:r>
      <w:r w:rsidRPr="001D1F37">
        <w:t xml:space="preserve"> is part of the hand hygiene process.</w:t>
      </w:r>
    </w:p>
    <w:p w:rsidR="005F617A" w:rsidRPr="001D1F37" w:rsidRDefault="005F617A" w:rsidP="0004107C">
      <w:pPr>
        <w:pStyle w:val="NormalWeb"/>
        <w:numPr>
          <w:ilvl w:val="0"/>
          <w:numId w:val="115"/>
        </w:numPr>
        <w:spacing w:line="360" w:lineRule="auto"/>
        <w:jc w:val="both"/>
      </w:pPr>
      <w:r w:rsidRPr="001D1F37">
        <w:rPr>
          <w:rStyle w:val="Strong"/>
          <w:b w:val="0"/>
        </w:rPr>
        <w:t>Alcohol-based hand rubs</w:t>
      </w:r>
      <w:r w:rsidRPr="001D1F37">
        <w:t xml:space="preserve"> can be used when hands are not visibly dirty but should not replace washing when visibly soiled.</w:t>
      </w:r>
    </w:p>
    <w:p w:rsidR="005F617A" w:rsidRPr="001D1F37" w:rsidRDefault="005F617A" w:rsidP="0004107C">
      <w:pPr>
        <w:pStyle w:val="NormalWeb"/>
        <w:numPr>
          <w:ilvl w:val="0"/>
          <w:numId w:val="115"/>
        </w:numPr>
        <w:spacing w:line="360" w:lineRule="auto"/>
        <w:jc w:val="both"/>
      </w:pPr>
      <w:r w:rsidRPr="001D1F37">
        <w:t>Good hygiene practices — personal, environmental</w:t>
      </w:r>
      <w:r w:rsidR="003C759E" w:rsidRPr="001D1F37">
        <w:t xml:space="preserve"> and</w:t>
      </w:r>
      <w:r w:rsidRPr="001D1F37">
        <w:t xml:space="preserve"> equipment — are central to effective IPC and quality healthcare delivery.</w:t>
      </w:r>
    </w:p>
    <w:p w:rsidR="005F617A" w:rsidRPr="001D1F37" w:rsidRDefault="005F617A" w:rsidP="005F617A">
      <w:pPr>
        <w:spacing w:line="360" w:lineRule="auto"/>
        <w:jc w:val="both"/>
        <w:rPr>
          <w:rFonts w:ascii="Times New Roman" w:hAnsi="Times New Roman" w:cs="Times New Roman"/>
          <w:sz w:val="24"/>
          <w:szCs w:val="24"/>
        </w:rPr>
      </w:pPr>
    </w:p>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br w:type="page"/>
      </w:r>
    </w:p>
    <w:p w:rsidR="005F617A" w:rsidRPr="001D1F37" w:rsidRDefault="005F617A" w:rsidP="005F617A">
      <w:pPr>
        <w:spacing w:line="360" w:lineRule="auto"/>
        <w:jc w:val="center"/>
        <w:rPr>
          <w:rFonts w:ascii="Times New Roman" w:hAnsi="Times New Roman" w:cs="Times New Roman"/>
          <w:b/>
          <w:color w:val="C00000"/>
          <w:sz w:val="32"/>
          <w:szCs w:val="32"/>
        </w:rPr>
      </w:pPr>
      <w:r w:rsidRPr="001D1F37">
        <w:rPr>
          <w:rFonts w:ascii="Times New Roman" w:hAnsi="Times New Roman" w:cs="Times New Roman"/>
          <w:b/>
          <w:color w:val="C00000"/>
          <w:sz w:val="32"/>
          <w:szCs w:val="32"/>
        </w:rPr>
        <w:lastRenderedPageBreak/>
        <w:t>SESSION 3.4</w:t>
      </w:r>
    </w:p>
    <w:p w:rsidR="005F617A" w:rsidRPr="001D1F37" w:rsidRDefault="005F617A" w:rsidP="005F617A">
      <w:pPr>
        <w:pStyle w:val="Heading1"/>
        <w:spacing w:line="360" w:lineRule="auto"/>
        <w:jc w:val="center"/>
        <w:rPr>
          <w:rFonts w:ascii="Times New Roman" w:hAnsi="Times New Roman" w:cs="Times New Roman"/>
          <w:b/>
          <w:color w:val="C00000"/>
        </w:rPr>
      </w:pPr>
      <w:r w:rsidRPr="001D1F37">
        <w:rPr>
          <w:rStyle w:val="Strong"/>
          <w:rFonts w:ascii="Times New Roman" w:hAnsi="Times New Roman" w:cs="Times New Roman"/>
          <w:bCs w:val="0"/>
          <w:color w:val="C00000"/>
        </w:rPr>
        <w:t>HEALTH CARE WASTE MANAGEMENT (HCWM)</w:t>
      </w:r>
    </w:p>
    <w:p w:rsidR="005F617A" w:rsidRPr="001D1F37" w:rsidRDefault="005F617A" w:rsidP="005F617A">
      <w:pPr>
        <w:pStyle w:val="Heading4"/>
        <w:spacing w:line="360" w:lineRule="auto"/>
        <w:jc w:val="both"/>
        <w:rPr>
          <w:b w:val="0"/>
          <w:color w:val="C00000"/>
          <w:sz w:val="28"/>
          <w:szCs w:val="28"/>
        </w:rPr>
      </w:pPr>
      <w:r w:rsidRPr="001D1F37">
        <w:rPr>
          <w:rStyle w:val="Strong"/>
          <w:b/>
          <w:bCs/>
          <w:color w:val="C00000"/>
          <w:sz w:val="28"/>
          <w:szCs w:val="28"/>
        </w:rPr>
        <w:t>Introduction</w:t>
      </w:r>
    </w:p>
    <w:p w:rsidR="005F617A" w:rsidRPr="001D1F37" w:rsidRDefault="005F617A" w:rsidP="005F617A">
      <w:pPr>
        <w:pStyle w:val="NormalWeb"/>
        <w:spacing w:line="360" w:lineRule="auto"/>
        <w:jc w:val="both"/>
        <w:rPr>
          <w:b/>
        </w:rPr>
      </w:pPr>
      <w:r w:rsidRPr="001D1F37">
        <w:t xml:space="preserve">Health care waste refers to the total waste stream generated from health care or health research facilities (WHO, 1998). Health care delivery areas produce a variety of wastes, broadly categorized as </w:t>
      </w:r>
      <w:r w:rsidRPr="001D1F37">
        <w:rPr>
          <w:rStyle w:val="Strong"/>
          <w:b w:val="0"/>
        </w:rPr>
        <w:t>hazardous</w:t>
      </w:r>
      <w:r w:rsidRPr="001D1F37">
        <w:t xml:space="preserve"> (10–25%) and </w:t>
      </w:r>
      <w:r w:rsidRPr="001D1F37">
        <w:rPr>
          <w:rStyle w:val="Strong"/>
          <w:b w:val="0"/>
        </w:rPr>
        <w:t>non-hazardous</w:t>
      </w:r>
      <w:r w:rsidRPr="001D1F37">
        <w:t xml:space="preserve">. Among hazardous waste, approximately </w:t>
      </w:r>
      <w:r w:rsidRPr="001D1F37">
        <w:rPr>
          <w:rStyle w:val="Strong"/>
          <w:b w:val="0"/>
        </w:rPr>
        <w:t>1% constitutes sharps waste</w:t>
      </w:r>
      <w:r w:rsidRPr="001D1F37">
        <w:rPr>
          <w:b/>
        </w:rPr>
        <w:t>.</w:t>
      </w:r>
    </w:p>
    <w:p w:rsidR="005F617A" w:rsidRPr="001D1F37" w:rsidRDefault="005F617A" w:rsidP="005F617A">
      <w:pPr>
        <w:pStyle w:val="NormalWeb"/>
        <w:spacing w:line="360" w:lineRule="auto"/>
        <w:jc w:val="both"/>
      </w:pPr>
      <w:r w:rsidRPr="001D1F37">
        <w:t xml:space="preserve">Proper management of health care waste is essential to protect </w:t>
      </w:r>
      <w:r w:rsidRPr="001D1F37">
        <w:rPr>
          <w:rStyle w:val="Strong"/>
          <w:b w:val="0"/>
        </w:rPr>
        <w:t>healthcare personnel, patients, communities</w:t>
      </w:r>
      <w:r w:rsidR="003C759E" w:rsidRPr="001D1F37">
        <w:rPr>
          <w:rStyle w:val="Strong"/>
          <w:b w:val="0"/>
        </w:rPr>
        <w:t xml:space="preserve"> and</w:t>
      </w:r>
      <w:r w:rsidRPr="001D1F37">
        <w:rPr>
          <w:rStyle w:val="Strong"/>
          <w:b w:val="0"/>
        </w:rPr>
        <w:t xml:space="preserve"> the environment</w:t>
      </w:r>
      <w:r w:rsidRPr="001D1F37">
        <w:t>. According to the Uganda National Infection Prevention and Control Guidelines (2013), health facilities must manage their waste in line with national IPC standards to prevent infection transmission and ensure environmental safety.</w:t>
      </w:r>
    </w:p>
    <w:p w:rsidR="005F617A" w:rsidRPr="001D1F37" w:rsidRDefault="005F617A" w:rsidP="005F617A">
      <w:pPr>
        <w:pStyle w:val="Heading3"/>
        <w:spacing w:line="360" w:lineRule="auto"/>
        <w:jc w:val="both"/>
        <w:rPr>
          <w:color w:val="C00000"/>
          <w:sz w:val="28"/>
          <w:szCs w:val="28"/>
        </w:rPr>
      </w:pPr>
      <w:r w:rsidRPr="001D1F37">
        <w:rPr>
          <w:rStyle w:val="Strong"/>
          <w:b/>
          <w:bCs/>
          <w:color w:val="C00000"/>
          <w:sz w:val="28"/>
          <w:szCs w:val="28"/>
        </w:rPr>
        <w:t>Session Objectives</w:t>
      </w:r>
    </w:p>
    <w:p w:rsidR="005F617A" w:rsidRPr="001D1F37" w:rsidRDefault="005F617A" w:rsidP="005F617A">
      <w:pPr>
        <w:pStyle w:val="NormalWeb"/>
        <w:spacing w:line="360" w:lineRule="auto"/>
        <w:jc w:val="both"/>
      </w:pPr>
      <w:r w:rsidRPr="001D1F37">
        <w:t>By the end of this session, participants will be able to:</w:t>
      </w:r>
    </w:p>
    <w:p w:rsidR="005F617A" w:rsidRPr="001D1F37" w:rsidRDefault="005F617A" w:rsidP="0004107C">
      <w:pPr>
        <w:pStyle w:val="NormalWeb"/>
        <w:numPr>
          <w:ilvl w:val="0"/>
          <w:numId w:val="116"/>
        </w:numPr>
        <w:spacing w:line="360" w:lineRule="auto"/>
        <w:jc w:val="both"/>
      </w:pPr>
      <w:r w:rsidRPr="001D1F37">
        <w:t>Define Health Care Waste.</w:t>
      </w:r>
    </w:p>
    <w:p w:rsidR="005F617A" w:rsidRPr="001D1F37" w:rsidRDefault="005F617A" w:rsidP="0004107C">
      <w:pPr>
        <w:pStyle w:val="NormalWeb"/>
        <w:numPr>
          <w:ilvl w:val="0"/>
          <w:numId w:val="116"/>
        </w:numPr>
        <w:spacing w:line="360" w:lineRule="auto"/>
        <w:jc w:val="both"/>
      </w:pPr>
      <w:r w:rsidRPr="001D1F37">
        <w:t>Discuss the importance of managing health care waste appropriately.</w:t>
      </w:r>
    </w:p>
    <w:p w:rsidR="005F617A" w:rsidRPr="001D1F37" w:rsidRDefault="005F617A" w:rsidP="0004107C">
      <w:pPr>
        <w:pStyle w:val="NormalWeb"/>
        <w:numPr>
          <w:ilvl w:val="0"/>
          <w:numId w:val="116"/>
        </w:numPr>
        <w:spacing w:line="360" w:lineRule="auto"/>
        <w:jc w:val="both"/>
      </w:pPr>
      <w:r w:rsidRPr="001D1F37">
        <w:t>Outline the main types of Health Care Wastes.</w:t>
      </w:r>
    </w:p>
    <w:p w:rsidR="005F617A" w:rsidRPr="001D1F37" w:rsidRDefault="005F617A" w:rsidP="0004107C">
      <w:pPr>
        <w:pStyle w:val="NormalWeb"/>
        <w:numPr>
          <w:ilvl w:val="0"/>
          <w:numId w:val="116"/>
        </w:numPr>
        <w:spacing w:line="360" w:lineRule="auto"/>
        <w:jc w:val="both"/>
      </w:pPr>
      <w:r w:rsidRPr="001D1F37">
        <w:t>Describe the key steps in Health Care Waste Management (HCWM).</w:t>
      </w:r>
    </w:p>
    <w:p w:rsidR="005F617A" w:rsidRPr="001D1F37" w:rsidRDefault="005F617A" w:rsidP="005F617A">
      <w:pPr>
        <w:pStyle w:val="Heading2"/>
        <w:spacing w:line="360" w:lineRule="auto"/>
        <w:jc w:val="both"/>
        <w:rPr>
          <w:rFonts w:ascii="Times New Roman" w:hAnsi="Times New Roman" w:cs="Times New Roman"/>
          <w:color w:val="C00000"/>
          <w:sz w:val="28"/>
          <w:szCs w:val="28"/>
        </w:rPr>
      </w:pPr>
      <w:r w:rsidRPr="001D1F37">
        <w:rPr>
          <w:rStyle w:val="Strong"/>
          <w:rFonts w:ascii="Times New Roman" w:hAnsi="Times New Roman" w:cs="Times New Roman"/>
          <w:bCs w:val="0"/>
          <w:color w:val="C00000"/>
          <w:sz w:val="28"/>
          <w:szCs w:val="28"/>
        </w:rPr>
        <w:t>1.0 Importance of Managing Health Care Waste Appropriately</w:t>
      </w:r>
    </w:p>
    <w:p w:rsidR="005F617A" w:rsidRPr="001D1F37" w:rsidRDefault="005F617A" w:rsidP="005F617A">
      <w:pPr>
        <w:pStyle w:val="NormalWeb"/>
        <w:spacing w:line="360" w:lineRule="auto"/>
        <w:jc w:val="both"/>
      </w:pPr>
      <w:r w:rsidRPr="001D1F37">
        <w:t>Proper management of health care waste is a vital component of infection prevention and environmental protection. Wastes generated in health facilities can pose significant risks if not handled correctly — they may serve as sources of infection, cause injuries</w:t>
      </w:r>
      <w:r w:rsidR="003C759E" w:rsidRPr="001D1F37">
        <w:t xml:space="preserve"> and</w:t>
      </w:r>
      <w:r w:rsidRPr="001D1F37">
        <w:t xml:space="preserve"> pollute the environment.</w:t>
      </w:r>
    </w:p>
    <w:p w:rsidR="00BC1812" w:rsidRDefault="00BC1812" w:rsidP="005F617A">
      <w:pPr>
        <w:pStyle w:val="NormalWeb"/>
        <w:spacing w:line="360" w:lineRule="auto"/>
        <w:jc w:val="both"/>
        <w:rPr>
          <w:rStyle w:val="Strong"/>
          <w:i/>
          <w:color w:val="C00000"/>
        </w:rPr>
      </w:pPr>
    </w:p>
    <w:p w:rsidR="005F617A" w:rsidRPr="001D1F37" w:rsidRDefault="005F617A" w:rsidP="005F617A">
      <w:pPr>
        <w:pStyle w:val="NormalWeb"/>
        <w:spacing w:line="360" w:lineRule="auto"/>
        <w:jc w:val="both"/>
        <w:rPr>
          <w:i/>
          <w:color w:val="C00000"/>
        </w:rPr>
      </w:pPr>
      <w:r w:rsidRPr="001D1F37">
        <w:rPr>
          <w:rStyle w:val="Strong"/>
          <w:i/>
          <w:color w:val="C00000"/>
        </w:rPr>
        <w:lastRenderedPageBreak/>
        <w:t>Importance of Health Care Waste Management:</w:t>
      </w:r>
    </w:p>
    <w:p w:rsidR="005F617A" w:rsidRPr="001D1F37" w:rsidRDefault="005F617A" w:rsidP="0004107C">
      <w:pPr>
        <w:pStyle w:val="NormalWeb"/>
        <w:numPr>
          <w:ilvl w:val="0"/>
          <w:numId w:val="117"/>
        </w:numPr>
        <w:spacing w:line="360" w:lineRule="auto"/>
        <w:jc w:val="both"/>
      </w:pPr>
      <w:r w:rsidRPr="001D1F37">
        <w:rPr>
          <w:rStyle w:val="Strong"/>
          <w:b w:val="0"/>
          <w:i/>
          <w:color w:val="C00000"/>
        </w:rPr>
        <w:t>Prevents infection transmission:</w:t>
      </w:r>
      <w:r w:rsidRPr="001D1F37">
        <w:rPr>
          <w:color w:val="C00000"/>
        </w:rPr>
        <w:t xml:space="preserve"> </w:t>
      </w:r>
      <w:r w:rsidRPr="001D1F37">
        <w:t>Health care waste can harbor infectious agents that spread diseases to healthcare workers, patients</w:t>
      </w:r>
      <w:r w:rsidR="003C759E" w:rsidRPr="001D1F37">
        <w:t xml:space="preserve"> and</w:t>
      </w:r>
      <w:r w:rsidRPr="001D1F37">
        <w:t xml:space="preserve"> the community.</w:t>
      </w:r>
    </w:p>
    <w:p w:rsidR="005F617A" w:rsidRPr="001D1F37" w:rsidRDefault="005F617A" w:rsidP="0004107C">
      <w:pPr>
        <w:pStyle w:val="NormalWeb"/>
        <w:numPr>
          <w:ilvl w:val="0"/>
          <w:numId w:val="117"/>
        </w:numPr>
        <w:spacing w:line="360" w:lineRule="auto"/>
        <w:jc w:val="both"/>
      </w:pPr>
      <w:r w:rsidRPr="001D1F37">
        <w:rPr>
          <w:rStyle w:val="Strong"/>
          <w:b w:val="0"/>
          <w:i/>
          <w:color w:val="C00000"/>
        </w:rPr>
        <w:t>Reduces injuries:</w:t>
      </w:r>
      <w:r w:rsidRPr="001D1F37">
        <w:rPr>
          <w:color w:val="C00000"/>
        </w:rPr>
        <w:t xml:space="preserve"> </w:t>
      </w:r>
      <w:r w:rsidRPr="001D1F37">
        <w:t xml:space="preserve">Prevents needle-stick injuries and other accidents that may lead to the transmission of bloodborne infections such as </w:t>
      </w:r>
      <w:r w:rsidRPr="001D1F37">
        <w:rPr>
          <w:rStyle w:val="Strong"/>
          <w:b w:val="0"/>
        </w:rPr>
        <w:t>Hepatitis B, Hepatitis C</w:t>
      </w:r>
      <w:r w:rsidR="003C759E" w:rsidRPr="001D1F37">
        <w:rPr>
          <w:rStyle w:val="Strong"/>
          <w:b w:val="0"/>
        </w:rPr>
        <w:t xml:space="preserve"> and</w:t>
      </w:r>
      <w:r w:rsidRPr="001D1F37">
        <w:rPr>
          <w:rStyle w:val="Strong"/>
          <w:b w:val="0"/>
        </w:rPr>
        <w:t xml:space="preserve"> HIV</w:t>
      </w:r>
      <w:r w:rsidRPr="001D1F37">
        <w:rPr>
          <w:b/>
        </w:rPr>
        <w:t>.</w:t>
      </w:r>
    </w:p>
    <w:p w:rsidR="005F617A" w:rsidRPr="001D1F37" w:rsidRDefault="005F617A" w:rsidP="0004107C">
      <w:pPr>
        <w:pStyle w:val="NormalWeb"/>
        <w:numPr>
          <w:ilvl w:val="0"/>
          <w:numId w:val="117"/>
        </w:numPr>
        <w:spacing w:line="360" w:lineRule="auto"/>
        <w:jc w:val="both"/>
      </w:pPr>
      <w:r w:rsidRPr="001D1F37">
        <w:rPr>
          <w:rStyle w:val="Strong"/>
          <w:b w:val="0"/>
          <w:i/>
          <w:color w:val="C00000"/>
        </w:rPr>
        <w:t>Minimizes environmental pollution:</w:t>
      </w:r>
      <w:r w:rsidRPr="001D1F37">
        <w:rPr>
          <w:color w:val="C00000"/>
        </w:rPr>
        <w:t xml:space="preserve"> </w:t>
      </w:r>
      <w:r w:rsidRPr="001D1F37">
        <w:t>Proper disposal reduces contamination of soil, water</w:t>
      </w:r>
      <w:r w:rsidR="003C759E" w:rsidRPr="001D1F37">
        <w:t xml:space="preserve"> and</w:t>
      </w:r>
      <w:r w:rsidRPr="001D1F37">
        <w:t xml:space="preserve"> air.</w:t>
      </w:r>
    </w:p>
    <w:p w:rsidR="005F617A" w:rsidRPr="001D1F37" w:rsidRDefault="005F617A" w:rsidP="0004107C">
      <w:pPr>
        <w:pStyle w:val="NormalWeb"/>
        <w:numPr>
          <w:ilvl w:val="0"/>
          <w:numId w:val="117"/>
        </w:numPr>
        <w:spacing w:line="360" w:lineRule="auto"/>
        <w:jc w:val="both"/>
      </w:pPr>
      <w:r w:rsidRPr="001D1F37">
        <w:rPr>
          <w:rStyle w:val="Strong"/>
          <w:b w:val="0"/>
          <w:i/>
          <w:color w:val="C00000"/>
        </w:rPr>
        <w:t>Discourages vermin and rodents:</w:t>
      </w:r>
      <w:r w:rsidRPr="001D1F37">
        <w:rPr>
          <w:color w:val="C00000"/>
        </w:rPr>
        <w:t xml:space="preserve"> </w:t>
      </w:r>
      <w:r w:rsidRPr="001D1F37">
        <w:t>Proper waste handling prevents infestation by flies, rats</w:t>
      </w:r>
      <w:r w:rsidR="003C759E" w:rsidRPr="001D1F37">
        <w:t xml:space="preserve"> and</w:t>
      </w:r>
      <w:r w:rsidRPr="001D1F37">
        <w:t xml:space="preserve"> other pests that can spread diseases.</w:t>
      </w:r>
    </w:p>
    <w:p w:rsidR="005F617A" w:rsidRPr="001D1F37" w:rsidRDefault="005F617A" w:rsidP="005F617A">
      <w:pPr>
        <w:pStyle w:val="NormalWeb"/>
        <w:spacing w:line="360" w:lineRule="auto"/>
        <w:jc w:val="both"/>
      </w:pPr>
      <w:r w:rsidRPr="001D1F37">
        <w:t>Effective HCWM enhances safety in healthcare facilities and strengthens public trust in health services.</w:t>
      </w:r>
    </w:p>
    <w:p w:rsidR="005F617A" w:rsidRPr="001D1F37" w:rsidRDefault="005F617A" w:rsidP="005F617A">
      <w:pPr>
        <w:pStyle w:val="Heading2"/>
        <w:spacing w:line="360" w:lineRule="auto"/>
        <w:jc w:val="both"/>
        <w:rPr>
          <w:rFonts w:ascii="Times New Roman" w:hAnsi="Times New Roman" w:cs="Times New Roman"/>
          <w:color w:val="C00000"/>
          <w:sz w:val="28"/>
          <w:szCs w:val="28"/>
        </w:rPr>
      </w:pPr>
      <w:r w:rsidRPr="001D1F37">
        <w:rPr>
          <w:rStyle w:val="Strong"/>
          <w:rFonts w:ascii="Times New Roman" w:hAnsi="Times New Roman" w:cs="Times New Roman"/>
          <w:bCs w:val="0"/>
          <w:color w:val="C00000"/>
          <w:sz w:val="28"/>
          <w:szCs w:val="28"/>
        </w:rPr>
        <w:t>2.0 Types of Health Care Waste</w:t>
      </w:r>
    </w:p>
    <w:p w:rsidR="005F617A" w:rsidRPr="001D1F37" w:rsidRDefault="005F617A" w:rsidP="005F617A">
      <w:pPr>
        <w:pStyle w:val="NormalWeb"/>
        <w:spacing w:line="360" w:lineRule="auto"/>
        <w:jc w:val="both"/>
      </w:pPr>
      <w:r w:rsidRPr="001D1F37">
        <w:t xml:space="preserve">Health care waste is divided into </w:t>
      </w:r>
      <w:r w:rsidRPr="001D1F37">
        <w:rPr>
          <w:rStyle w:val="Strong"/>
          <w:b w:val="0"/>
        </w:rPr>
        <w:t>hazardous</w:t>
      </w:r>
      <w:r w:rsidRPr="001D1F37">
        <w:t xml:space="preserve"> and </w:t>
      </w:r>
      <w:r w:rsidRPr="001D1F37">
        <w:rPr>
          <w:rStyle w:val="Strong"/>
          <w:b w:val="0"/>
        </w:rPr>
        <w:t>non-hazardous</w:t>
      </w:r>
      <w:r w:rsidRPr="001D1F37">
        <w:t xml:space="preserve"> categories. Understanding these types helps healthcare workers properly segregate and dispose of waste to minimize risk.</w:t>
      </w:r>
    </w:p>
    <w:p w:rsidR="005F617A" w:rsidRPr="001D1F37" w:rsidRDefault="005F617A" w:rsidP="005F617A">
      <w:pPr>
        <w:pStyle w:val="Heading3"/>
        <w:spacing w:line="360" w:lineRule="auto"/>
        <w:jc w:val="both"/>
        <w:rPr>
          <w:i/>
          <w:color w:val="C00000"/>
          <w:sz w:val="24"/>
          <w:szCs w:val="24"/>
        </w:rPr>
      </w:pPr>
      <w:r w:rsidRPr="001D1F37">
        <w:rPr>
          <w:rStyle w:val="Strong"/>
          <w:b/>
          <w:bCs/>
          <w:i/>
          <w:color w:val="C00000"/>
          <w:sz w:val="24"/>
          <w:szCs w:val="24"/>
        </w:rPr>
        <w:t>2.1 Hazardous Waste</w:t>
      </w:r>
    </w:p>
    <w:p w:rsidR="005F617A" w:rsidRPr="001D1F37" w:rsidRDefault="005F617A" w:rsidP="005F617A">
      <w:pPr>
        <w:pStyle w:val="NormalWeb"/>
        <w:spacing w:line="360" w:lineRule="auto"/>
        <w:jc w:val="both"/>
      </w:pPr>
      <w:r w:rsidRPr="001D1F37">
        <w:t>This type of waste poses risks due to its infectious, toxic, or radioactive nature.</w:t>
      </w:r>
    </w:p>
    <w:p w:rsidR="005F617A" w:rsidRPr="001D1F37" w:rsidRDefault="005F617A" w:rsidP="005F617A">
      <w:pPr>
        <w:pStyle w:val="NormalWeb"/>
        <w:spacing w:line="360" w:lineRule="auto"/>
        <w:jc w:val="both"/>
        <w:rPr>
          <w:i/>
          <w:color w:val="C00000"/>
        </w:rPr>
      </w:pPr>
      <w:r w:rsidRPr="001D1F37">
        <w:rPr>
          <w:rStyle w:val="Strong"/>
          <w:i/>
          <w:color w:val="C00000"/>
        </w:rPr>
        <w:t>a) Infectious Waste</w:t>
      </w:r>
    </w:p>
    <w:p w:rsidR="005F617A" w:rsidRPr="001D1F37" w:rsidRDefault="005F617A" w:rsidP="0004107C">
      <w:pPr>
        <w:pStyle w:val="NormalWeb"/>
        <w:numPr>
          <w:ilvl w:val="0"/>
          <w:numId w:val="118"/>
        </w:numPr>
        <w:spacing w:line="360" w:lineRule="auto"/>
        <w:jc w:val="both"/>
      </w:pPr>
      <w:r w:rsidRPr="001D1F37">
        <w:t>Blood and other body fluids (e.g., sputum, vomitus)</w:t>
      </w:r>
    </w:p>
    <w:p w:rsidR="005F617A" w:rsidRPr="001D1F37" w:rsidRDefault="005F617A" w:rsidP="0004107C">
      <w:pPr>
        <w:pStyle w:val="NormalWeb"/>
        <w:numPr>
          <w:ilvl w:val="0"/>
          <w:numId w:val="118"/>
        </w:numPr>
        <w:spacing w:line="360" w:lineRule="auto"/>
        <w:jc w:val="both"/>
      </w:pPr>
      <w:r w:rsidRPr="001D1F37">
        <w:t>Anatomical wastes such as amputated limbs and placentae</w:t>
      </w:r>
    </w:p>
    <w:p w:rsidR="005F617A" w:rsidRPr="001D1F37" w:rsidRDefault="005F617A" w:rsidP="0004107C">
      <w:pPr>
        <w:pStyle w:val="NormalWeb"/>
        <w:numPr>
          <w:ilvl w:val="0"/>
          <w:numId w:val="118"/>
        </w:numPr>
        <w:spacing w:line="360" w:lineRule="auto"/>
        <w:jc w:val="both"/>
      </w:pPr>
      <w:r w:rsidRPr="001D1F37">
        <w:t>Pathological wastes including biopsy specimens and diseased organs</w:t>
      </w:r>
    </w:p>
    <w:p w:rsidR="005F617A" w:rsidRPr="001D1F37" w:rsidRDefault="005F617A" w:rsidP="0004107C">
      <w:pPr>
        <w:pStyle w:val="NormalWeb"/>
        <w:numPr>
          <w:ilvl w:val="0"/>
          <w:numId w:val="118"/>
        </w:numPr>
        <w:spacing w:line="360" w:lineRule="auto"/>
        <w:jc w:val="both"/>
      </w:pPr>
      <w:r w:rsidRPr="001D1F37">
        <w:t>Sharps waste such as used needles, scalpels, broken ampoules</w:t>
      </w:r>
      <w:r w:rsidR="003C759E" w:rsidRPr="001D1F37">
        <w:t xml:space="preserve"> and</w:t>
      </w:r>
      <w:r w:rsidRPr="001D1F37">
        <w:t xml:space="preserve"> infusion sets</w:t>
      </w:r>
    </w:p>
    <w:p w:rsidR="00BC1812" w:rsidRDefault="00BC1812">
      <w:pPr>
        <w:rPr>
          <w:rStyle w:val="Strong"/>
          <w:rFonts w:ascii="Times New Roman" w:eastAsia="Times New Roman" w:hAnsi="Times New Roman" w:cs="Times New Roman"/>
          <w:i/>
          <w:color w:val="C00000"/>
          <w:sz w:val="24"/>
          <w:szCs w:val="24"/>
        </w:rPr>
      </w:pPr>
      <w:r>
        <w:rPr>
          <w:rStyle w:val="Strong"/>
          <w:i/>
          <w:color w:val="C00000"/>
        </w:rPr>
        <w:br w:type="page"/>
      </w:r>
    </w:p>
    <w:p w:rsidR="005F617A" w:rsidRPr="001D1F37" w:rsidRDefault="005F617A" w:rsidP="005F617A">
      <w:pPr>
        <w:pStyle w:val="NormalWeb"/>
        <w:spacing w:line="360" w:lineRule="auto"/>
        <w:jc w:val="both"/>
        <w:rPr>
          <w:i/>
          <w:color w:val="C00000"/>
        </w:rPr>
      </w:pPr>
      <w:r w:rsidRPr="001D1F37">
        <w:rPr>
          <w:rStyle w:val="Strong"/>
          <w:i/>
          <w:color w:val="C00000"/>
        </w:rPr>
        <w:lastRenderedPageBreak/>
        <w:t>b) Other Types of Hazardous Waste</w:t>
      </w:r>
    </w:p>
    <w:p w:rsidR="005F617A" w:rsidRPr="001D1F37" w:rsidRDefault="005F617A" w:rsidP="0004107C">
      <w:pPr>
        <w:pStyle w:val="NormalWeb"/>
        <w:numPr>
          <w:ilvl w:val="0"/>
          <w:numId w:val="119"/>
        </w:numPr>
        <w:spacing w:line="360" w:lineRule="auto"/>
        <w:jc w:val="both"/>
      </w:pPr>
      <w:r w:rsidRPr="001D1F37">
        <w:rPr>
          <w:rStyle w:val="Strong"/>
          <w:b w:val="0"/>
          <w:i/>
          <w:color w:val="C00000"/>
        </w:rPr>
        <w:t>Chemical Waste:</w:t>
      </w:r>
      <w:r w:rsidRPr="001D1F37">
        <w:rPr>
          <w:color w:val="C00000"/>
        </w:rPr>
        <w:t xml:space="preserve"> </w:t>
      </w:r>
      <w:r w:rsidRPr="001D1F37">
        <w:t>Includes reactive chemicals, solvents</w:t>
      </w:r>
      <w:r w:rsidR="003C759E" w:rsidRPr="001D1F37">
        <w:t xml:space="preserve"> and</w:t>
      </w:r>
      <w:r w:rsidRPr="001D1F37">
        <w:t xml:space="preserve"> disinfectants.</w:t>
      </w:r>
    </w:p>
    <w:p w:rsidR="005F617A" w:rsidRPr="001D1F37" w:rsidRDefault="005F617A" w:rsidP="0004107C">
      <w:pPr>
        <w:pStyle w:val="NormalWeb"/>
        <w:numPr>
          <w:ilvl w:val="0"/>
          <w:numId w:val="119"/>
        </w:numPr>
        <w:spacing w:line="360" w:lineRule="auto"/>
        <w:jc w:val="both"/>
      </w:pPr>
      <w:r w:rsidRPr="001D1F37">
        <w:rPr>
          <w:rStyle w:val="Strong"/>
          <w:b w:val="0"/>
          <w:i/>
          <w:color w:val="C00000"/>
        </w:rPr>
        <w:t>Pharmaceutical Waste:</w:t>
      </w:r>
      <w:r w:rsidRPr="001D1F37">
        <w:rPr>
          <w:color w:val="C00000"/>
        </w:rPr>
        <w:t xml:space="preserve"> </w:t>
      </w:r>
      <w:r w:rsidRPr="001D1F37">
        <w:t>Expired, unused, or contaminated medicines.</w:t>
      </w:r>
    </w:p>
    <w:p w:rsidR="005F617A" w:rsidRPr="001D1F37" w:rsidRDefault="005F617A" w:rsidP="0004107C">
      <w:pPr>
        <w:pStyle w:val="NormalWeb"/>
        <w:numPr>
          <w:ilvl w:val="0"/>
          <w:numId w:val="119"/>
        </w:numPr>
        <w:spacing w:line="360" w:lineRule="auto"/>
        <w:jc w:val="both"/>
      </w:pPr>
      <w:r w:rsidRPr="001D1F37">
        <w:rPr>
          <w:rStyle w:val="Strong"/>
          <w:b w:val="0"/>
          <w:i/>
          <w:color w:val="C00000"/>
        </w:rPr>
        <w:t>Radioactive Waste</w:t>
      </w:r>
      <w:r w:rsidRPr="001D1F37">
        <w:rPr>
          <w:rStyle w:val="Strong"/>
        </w:rPr>
        <w:t>:</w:t>
      </w:r>
      <w:r w:rsidRPr="001D1F37">
        <w:t xml:space="preserve"> Materials contaminated with radioactive isotopes.</w:t>
      </w:r>
    </w:p>
    <w:p w:rsidR="005F617A" w:rsidRPr="001D1F37" w:rsidRDefault="005F617A" w:rsidP="0004107C">
      <w:pPr>
        <w:pStyle w:val="NormalWeb"/>
        <w:numPr>
          <w:ilvl w:val="0"/>
          <w:numId w:val="119"/>
        </w:numPr>
        <w:spacing w:line="360" w:lineRule="auto"/>
        <w:jc w:val="both"/>
      </w:pPr>
      <w:r w:rsidRPr="001D1F37">
        <w:rPr>
          <w:rStyle w:val="Strong"/>
          <w:b w:val="0"/>
          <w:i/>
          <w:color w:val="C00000"/>
        </w:rPr>
        <w:t>Genotoxic Waste:</w:t>
      </w:r>
      <w:r w:rsidRPr="001D1F37">
        <w:rPr>
          <w:color w:val="C00000"/>
        </w:rPr>
        <w:t xml:space="preserve"> </w:t>
      </w:r>
      <w:r w:rsidRPr="001D1F37">
        <w:t>Cytotoxic drugs and related materials.</w:t>
      </w:r>
    </w:p>
    <w:p w:rsidR="005F617A" w:rsidRPr="001D1F37" w:rsidRDefault="005F617A" w:rsidP="0004107C">
      <w:pPr>
        <w:pStyle w:val="NormalWeb"/>
        <w:numPr>
          <w:ilvl w:val="0"/>
          <w:numId w:val="119"/>
        </w:numPr>
        <w:spacing w:line="360" w:lineRule="auto"/>
        <w:jc w:val="both"/>
      </w:pPr>
      <w:r w:rsidRPr="001D1F37">
        <w:rPr>
          <w:rStyle w:val="Strong"/>
          <w:b w:val="0"/>
          <w:i/>
          <w:color w:val="C00000"/>
        </w:rPr>
        <w:t>Pressurized Containers:</w:t>
      </w:r>
      <w:r w:rsidRPr="001D1F37">
        <w:rPr>
          <w:color w:val="C00000"/>
        </w:rPr>
        <w:t xml:space="preserve"> </w:t>
      </w:r>
      <w:r w:rsidRPr="001D1F37">
        <w:t>Gas cylinders and aerosol cans.</w:t>
      </w:r>
    </w:p>
    <w:p w:rsidR="005F617A" w:rsidRPr="001D1F37" w:rsidRDefault="005F617A" w:rsidP="0004107C">
      <w:pPr>
        <w:pStyle w:val="NormalWeb"/>
        <w:numPr>
          <w:ilvl w:val="0"/>
          <w:numId w:val="119"/>
        </w:numPr>
        <w:spacing w:line="360" w:lineRule="auto"/>
        <w:jc w:val="both"/>
      </w:pPr>
      <w:r w:rsidRPr="001D1F37">
        <w:rPr>
          <w:rStyle w:val="Strong"/>
          <w:b w:val="0"/>
          <w:i/>
          <w:color w:val="C00000"/>
        </w:rPr>
        <w:t>Heavy Metals:</w:t>
      </w:r>
      <w:r w:rsidRPr="001D1F37">
        <w:rPr>
          <w:color w:val="C00000"/>
        </w:rPr>
        <w:t xml:space="preserve"> </w:t>
      </w:r>
      <w:r w:rsidRPr="001D1F37">
        <w:t>Waste containing mercury, lead, or cadmium (e.g., broken thermometers, batteries).</w:t>
      </w:r>
    </w:p>
    <w:p w:rsidR="005F617A" w:rsidRPr="001D1F37" w:rsidRDefault="005F617A" w:rsidP="005F617A">
      <w:pPr>
        <w:pStyle w:val="Heading3"/>
        <w:spacing w:line="360" w:lineRule="auto"/>
        <w:jc w:val="both"/>
        <w:rPr>
          <w:i/>
          <w:color w:val="C00000"/>
          <w:sz w:val="24"/>
          <w:szCs w:val="24"/>
        </w:rPr>
      </w:pPr>
      <w:r w:rsidRPr="001D1F37">
        <w:rPr>
          <w:rStyle w:val="Strong"/>
          <w:b/>
          <w:bCs/>
          <w:i/>
          <w:color w:val="C00000"/>
          <w:sz w:val="24"/>
          <w:szCs w:val="24"/>
        </w:rPr>
        <w:t>2.2 Non-Hazardous Waste</w:t>
      </w:r>
    </w:p>
    <w:p w:rsidR="005F617A" w:rsidRPr="001D1F37" w:rsidRDefault="005F617A" w:rsidP="005F617A">
      <w:pPr>
        <w:pStyle w:val="NormalWeb"/>
        <w:spacing w:line="360" w:lineRule="auto"/>
        <w:jc w:val="both"/>
      </w:pPr>
      <w:r w:rsidRPr="001D1F37">
        <w:t>This includes general or domestic waste that poses no biological, chemical, or radiological hazard.</w:t>
      </w:r>
    </w:p>
    <w:p w:rsidR="005F617A" w:rsidRPr="001D1F37" w:rsidRDefault="005F617A" w:rsidP="0004107C">
      <w:pPr>
        <w:pStyle w:val="NormalWeb"/>
        <w:numPr>
          <w:ilvl w:val="0"/>
          <w:numId w:val="120"/>
        </w:numPr>
        <w:spacing w:line="360" w:lineRule="auto"/>
        <w:jc w:val="both"/>
      </w:pPr>
      <w:r w:rsidRPr="001D1F37">
        <w:t>Office and administrative waste (e.g., paper, packaging)</w:t>
      </w:r>
    </w:p>
    <w:p w:rsidR="005F617A" w:rsidRPr="001D1F37" w:rsidRDefault="005F617A" w:rsidP="0004107C">
      <w:pPr>
        <w:pStyle w:val="NormalWeb"/>
        <w:numPr>
          <w:ilvl w:val="0"/>
          <w:numId w:val="120"/>
        </w:numPr>
        <w:spacing w:line="360" w:lineRule="auto"/>
        <w:jc w:val="both"/>
      </w:pPr>
      <w:r w:rsidRPr="001D1F37">
        <w:t>Food waste and plastic bottles</w:t>
      </w:r>
    </w:p>
    <w:p w:rsidR="005F617A" w:rsidRPr="001D1F37" w:rsidRDefault="005F617A" w:rsidP="005F617A">
      <w:pPr>
        <w:pStyle w:val="NormalWeb"/>
        <w:spacing w:line="360" w:lineRule="auto"/>
        <w:jc w:val="both"/>
      </w:pPr>
      <w:r w:rsidRPr="001D1F37">
        <w:t>Proper segregation ensures that non-hazardous waste is not contaminated with hazardous material, simplifying disposal and reducing costs.</w:t>
      </w:r>
    </w:p>
    <w:p w:rsidR="005F617A" w:rsidRPr="001D1F37" w:rsidRDefault="005F617A" w:rsidP="005F617A">
      <w:pPr>
        <w:pStyle w:val="Heading2"/>
        <w:spacing w:line="360" w:lineRule="auto"/>
        <w:jc w:val="both"/>
        <w:rPr>
          <w:rFonts w:ascii="Times New Roman" w:hAnsi="Times New Roman" w:cs="Times New Roman"/>
          <w:color w:val="C00000"/>
          <w:sz w:val="28"/>
          <w:szCs w:val="28"/>
        </w:rPr>
      </w:pPr>
      <w:r w:rsidRPr="001D1F37">
        <w:rPr>
          <w:rStyle w:val="Strong"/>
          <w:rFonts w:ascii="Times New Roman" w:hAnsi="Times New Roman" w:cs="Times New Roman"/>
          <w:bCs w:val="0"/>
          <w:color w:val="C00000"/>
          <w:sz w:val="28"/>
          <w:szCs w:val="28"/>
        </w:rPr>
        <w:t>3.0 Key Steps in Health Care Waste Management</w:t>
      </w:r>
    </w:p>
    <w:p w:rsidR="005F617A" w:rsidRPr="001D1F37" w:rsidRDefault="005F617A" w:rsidP="005F617A">
      <w:pPr>
        <w:pStyle w:val="NormalWeb"/>
        <w:spacing w:line="360" w:lineRule="auto"/>
        <w:jc w:val="both"/>
      </w:pPr>
      <w:r w:rsidRPr="001D1F37">
        <w:t>Effective HCWM follows a systematic process from waste generation to final disposal. Each step plays a crucial role in minimizing health and environmental risks.</w:t>
      </w:r>
    </w:p>
    <w:p w:rsidR="005F617A" w:rsidRPr="001D1F37" w:rsidRDefault="005F617A" w:rsidP="005F617A">
      <w:pPr>
        <w:pStyle w:val="NormalWeb"/>
        <w:spacing w:line="360" w:lineRule="auto"/>
        <w:jc w:val="both"/>
        <w:rPr>
          <w:i/>
          <w:color w:val="C00000"/>
        </w:rPr>
      </w:pPr>
      <w:r w:rsidRPr="001D1F37">
        <w:rPr>
          <w:rStyle w:val="Strong"/>
          <w:i/>
          <w:color w:val="C00000"/>
        </w:rPr>
        <w:t>Key Steps:</w:t>
      </w:r>
    </w:p>
    <w:p w:rsidR="005F617A" w:rsidRPr="001D1F37" w:rsidRDefault="005F617A" w:rsidP="0004107C">
      <w:pPr>
        <w:pStyle w:val="NormalWeb"/>
        <w:numPr>
          <w:ilvl w:val="0"/>
          <w:numId w:val="121"/>
        </w:numPr>
        <w:spacing w:line="360" w:lineRule="auto"/>
        <w:jc w:val="both"/>
        <w:rPr>
          <w:b/>
        </w:rPr>
      </w:pPr>
      <w:r w:rsidRPr="001D1F37">
        <w:rPr>
          <w:rStyle w:val="Strong"/>
          <w:b w:val="0"/>
        </w:rPr>
        <w:t>Waste Minimization</w:t>
      </w:r>
    </w:p>
    <w:p w:rsidR="005F617A" w:rsidRPr="001D1F37" w:rsidRDefault="005F617A" w:rsidP="0004107C">
      <w:pPr>
        <w:pStyle w:val="NormalWeb"/>
        <w:numPr>
          <w:ilvl w:val="0"/>
          <w:numId w:val="121"/>
        </w:numPr>
        <w:spacing w:line="360" w:lineRule="auto"/>
        <w:jc w:val="both"/>
        <w:rPr>
          <w:b/>
        </w:rPr>
      </w:pPr>
      <w:r w:rsidRPr="001D1F37">
        <w:rPr>
          <w:rStyle w:val="Strong"/>
          <w:b w:val="0"/>
        </w:rPr>
        <w:t>Segregation of Waste</w:t>
      </w:r>
    </w:p>
    <w:p w:rsidR="005F617A" w:rsidRPr="001D1F37" w:rsidRDefault="005F617A" w:rsidP="0004107C">
      <w:pPr>
        <w:pStyle w:val="NormalWeb"/>
        <w:numPr>
          <w:ilvl w:val="0"/>
          <w:numId w:val="121"/>
        </w:numPr>
        <w:spacing w:line="360" w:lineRule="auto"/>
        <w:jc w:val="both"/>
        <w:rPr>
          <w:b/>
        </w:rPr>
      </w:pPr>
      <w:r w:rsidRPr="001D1F37">
        <w:rPr>
          <w:rStyle w:val="Strong"/>
          <w:b w:val="0"/>
        </w:rPr>
        <w:t>Handling and Storage</w:t>
      </w:r>
    </w:p>
    <w:p w:rsidR="005F617A" w:rsidRPr="001D1F37" w:rsidRDefault="005F617A" w:rsidP="0004107C">
      <w:pPr>
        <w:pStyle w:val="NormalWeb"/>
        <w:numPr>
          <w:ilvl w:val="0"/>
          <w:numId w:val="121"/>
        </w:numPr>
        <w:spacing w:line="360" w:lineRule="auto"/>
        <w:jc w:val="both"/>
        <w:rPr>
          <w:b/>
        </w:rPr>
      </w:pPr>
      <w:r w:rsidRPr="001D1F37">
        <w:rPr>
          <w:rStyle w:val="Strong"/>
          <w:b w:val="0"/>
        </w:rPr>
        <w:t>Transportation</w:t>
      </w:r>
    </w:p>
    <w:p w:rsidR="005F617A" w:rsidRPr="001D1F37" w:rsidRDefault="005F617A" w:rsidP="0004107C">
      <w:pPr>
        <w:pStyle w:val="NormalWeb"/>
        <w:numPr>
          <w:ilvl w:val="0"/>
          <w:numId w:val="121"/>
        </w:numPr>
        <w:spacing w:line="360" w:lineRule="auto"/>
        <w:jc w:val="both"/>
        <w:rPr>
          <w:b/>
        </w:rPr>
      </w:pPr>
      <w:r w:rsidRPr="001D1F37">
        <w:rPr>
          <w:rStyle w:val="Strong"/>
          <w:b w:val="0"/>
        </w:rPr>
        <w:t>Treatment and Destruction</w:t>
      </w:r>
    </w:p>
    <w:p w:rsidR="005F617A" w:rsidRPr="001D1F37" w:rsidRDefault="005F617A" w:rsidP="0004107C">
      <w:pPr>
        <w:pStyle w:val="NormalWeb"/>
        <w:numPr>
          <w:ilvl w:val="0"/>
          <w:numId w:val="121"/>
        </w:numPr>
        <w:spacing w:line="360" w:lineRule="auto"/>
        <w:jc w:val="both"/>
        <w:rPr>
          <w:b/>
        </w:rPr>
      </w:pPr>
      <w:r w:rsidRPr="001D1F37">
        <w:rPr>
          <w:rStyle w:val="Strong"/>
          <w:b w:val="0"/>
        </w:rPr>
        <w:t>Final Disposal</w:t>
      </w:r>
    </w:p>
    <w:p w:rsidR="005F617A" w:rsidRPr="001D1F37" w:rsidRDefault="005F617A" w:rsidP="005F617A">
      <w:pPr>
        <w:pStyle w:val="Heading3"/>
        <w:spacing w:line="360" w:lineRule="auto"/>
        <w:jc w:val="both"/>
        <w:rPr>
          <w:i/>
          <w:color w:val="C00000"/>
          <w:sz w:val="24"/>
          <w:szCs w:val="24"/>
        </w:rPr>
      </w:pPr>
      <w:r w:rsidRPr="001D1F37">
        <w:rPr>
          <w:rStyle w:val="Strong"/>
          <w:b/>
          <w:bCs/>
          <w:i/>
          <w:color w:val="C00000"/>
          <w:sz w:val="24"/>
          <w:szCs w:val="24"/>
        </w:rPr>
        <w:lastRenderedPageBreak/>
        <w:t>3.1 Waste Minimization</w:t>
      </w:r>
    </w:p>
    <w:p w:rsidR="005F617A" w:rsidRPr="001D1F37" w:rsidRDefault="005F617A" w:rsidP="005F617A">
      <w:pPr>
        <w:pStyle w:val="NormalWeb"/>
        <w:spacing w:line="360" w:lineRule="auto"/>
        <w:jc w:val="both"/>
      </w:pPr>
      <w:r w:rsidRPr="001D1F37">
        <w:t>Waste minimization begins with careful planning and procurement. Facilities should:</w:t>
      </w:r>
    </w:p>
    <w:p w:rsidR="005F617A" w:rsidRPr="001D1F37" w:rsidRDefault="005F617A" w:rsidP="0004107C">
      <w:pPr>
        <w:pStyle w:val="NormalWeb"/>
        <w:numPr>
          <w:ilvl w:val="0"/>
          <w:numId w:val="122"/>
        </w:numPr>
        <w:spacing w:line="360" w:lineRule="auto"/>
        <w:jc w:val="both"/>
      </w:pPr>
      <w:r w:rsidRPr="001D1F37">
        <w:t>Purchase supplies in appropriate quantities to avoid wastage.</w:t>
      </w:r>
    </w:p>
    <w:p w:rsidR="005F617A" w:rsidRPr="001D1F37" w:rsidRDefault="005F617A" w:rsidP="0004107C">
      <w:pPr>
        <w:pStyle w:val="NormalWeb"/>
        <w:numPr>
          <w:ilvl w:val="0"/>
          <w:numId w:val="122"/>
        </w:numPr>
        <w:spacing w:line="360" w:lineRule="auto"/>
        <w:jc w:val="both"/>
      </w:pPr>
      <w:r w:rsidRPr="001D1F37">
        <w:t>Choose products that generate less waste or can be reused safely.</w:t>
      </w:r>
    </w:p>
    <w:p w:rsidR="005F617A" w:rsidRPr="001D1F37" w:rsidRDefault="005F617A" w:rsidP="0004107C">
      <w:pPr>
        <w:pStyle w:val="NormalWeb"/>
        <w:numPr>
          <w:ilvl w:val="0"/>
          <w:numId w:val="122"/>
        </w:numPr>
        <w:spacing w:line="360" w:lineRule="auto"/>
        <w:jc w:val="both"/>
      </w:pPr>
      <w:r w:rsidRPr="001D1F37">
        <w:t>Encourage rational use of consumables and medicines.</w:t>
      </w:r>
    </w:p>
    <w:p w:rsidR="005F617A" w:rsidRPr="001D1F37" w:rsidRDefault="005F617A" w:rsidP="005F617A">
      <w:pPr>
        <w:pStyle w:val="Heading3"/>
        <w:spacing w:line="360" w:lineRule="auto"/>
        <w:jc w:val="both"/>
        <w:rPr>
          <w:color w:val="C00000"/>
          <w:sz w:val="28"/>
          <w:szCs w:val="28"/>
        </w:rPr>
      </w:pPr>
      <w:r w:rsidRPr="001D1F37">
        <w:rPr>
          <w:rStyle w:val="Strong"/>
          <w:b/>
          <w:bCs/>
          <w:color w:val="C00000"/>
          <w:sz w:val="28"/>
          <w:szCs w:val="28"/>
        </w:rPr>
        <w:t>3.2 Segregation of Waste</w:t>
      </w:r>
    </w:p>
    <w:p w:rsidR="005F617A" w:rsidRPr="001D1F37" w:rsidRDefault="005F617A" w:rsidP="005F617A">
      <w:pPr>
        <w:pStyle w:val="NormalWeb"/>
        <w:spacing w:line="360" w:lineRule="auto"/>
        <w:jc w:val="both"/>
      </w:pPr>
      <w:r w:rsidRPr="001D1F37">
        <w:t xml:space="preserve">Segregation must be done </w:t>
      </w:r>
      <w:r w:rsidRPr="00BC1812">
        <w:rPr>
          <w:rStyle w:val="Strong"/>
          <w:b w:val="0"/>
        </w:rPr>
        <w:t>at the point of waste generation</w:t>
      </w:r>
      <w:r w:rsidRPr="001D1F37">
        <w:t xml:space="preserve"> using color-coded containers.</w:t>
      </w:r>
      <w:r w:rsidRPr="001D1F37">
        <w:br/>
        <w:t>This step prevents contamination of non-hazardous waste and reduces the volume of hazardous material requiring special handling.</w:t>
      </w:r>
    </w:p>
    <w:p w:rsidR="005F617A" w:rsidRPr="001D1F37" w:rsidRDefault="005F617A" w:rsidP="005F617A">
      <w:pPr>
        <w:pStyle w:val="NormalWeb"/>
        <w:spacing w:line="360" w:lineRule="auto"/>
        <w:jc w:val="both"/>
        <w:rPr>
          <w:color w:val="C00000"/>
        </w:rPr>
      </w:pPr>
      <w:r w:rsidRPr="001D1F37">
        <w:rPr>
          <w:rStyle w:val="Strong"/>
          <w:color w:val="C00000"/>
        </w:rPr>
        <w:t>Color Coding System for Waste Segregation:</w:t>
      </w:r>
    </w:p>
    <w:tbl>
      <w:tblPr>
        <w:tblStyle w:val="ListTable3-Accent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1"/>
        <w:gridCol w:w="4757"/>
        <w:gridCol w:w="2242"/>
      </w:tblGrid>
      <w:tr w:rsidR="005F617A" w:rsidRPr="001D1F37" w:rsidTr="005F617A">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Borders>
              <w:bottom w:val="none" w:sz="0" w:space="0" w:color="auto"/>
              <w:right w:val="none" w:sz="0" w:space="0" w:color="auto"/>
            </w:tcBorders>
            <w:shd w:val="clear" w:color="auto" w:fill="C00000"/>
            <w:vAlign w:val="center"/>
            <w:hideMark/>
          </w:tcPr>
          <w:p w:rsidR="005F617A" w:rsidRPr="00BC1812" w:rsidRDefault="005F617A" w:rsidP="00BC1812">
            <w:pPr>
              <w:spacing w:line="360" w:lineRule="auto"/>
              <w:jc w:val="center"/>
              <w:rPr>
                <w:rFonts w:ascii="Times New Roman" w:hAnsi="Times New Roman" w:cs="Times New Roman"/>
                <w:b w:val="0"/>
                <w:bCs w:val="0"/>
                <w:sz w:val="24"/>
                <w:szCs w:val="24"/>
              </w:rPr>
            </w:pPr>
            <w:r w:rsidRPr="00BC1812">
              <w:rPr>
                <w:rStyle w:val="Strong"/>
                <w:rFonts w:ascii="Times New Roman" w:hAnsi="Times New Roman" w:cs="Times New Roman"/>
                <w:b/>
                <w:sz w:val="24"/>
                <w:szCs w:val="24"/>
              </w:rPr>
              <w:t>Category of Waste</w:t>
            </w:r>
          </w:p>
        </w:tc>
        <w:tc>
          <w:tcPr>
            <w:tcW w:w="0" w:type="auto"/>
            <w:shd w:val="clear" w:color="auto" w:fill="C00000"/>
            <w:vAlign w:val="center"/>
            <w:hideMark/>
          </w:tcPr>
          <w:p w:rsidR="005F617A" w:rsidRPr="00BC1812" w:rsidRDefault="005F617A" w:rsidP="00BC181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BC1812">
              <w:rPr>
                <w:rStyle w:val="Strong"/>
                <w:rFonts w:ascii="Times New Roman" w:hAnsi="Times New Roman" w:cs="Times New Roman"/>
                <w:b/>
                <w:sz w:val="24"/>
                <w:szCs w:val="24"/>
              </w:rPr>
              <w:t>Examples</w:t>
            </w:r>
          </w:p>
        </w:tc>
        <w:tc>
          <w:tcPr>
            <w:tcW w:w="0" w:type="auto"/>
            <w:shd w:val="clear" w:color="auto" w:fill="C00000"/>
            <w:vAlign w:val="center"/>
            <w:hideMark/>
          </w:tcPr>
          <w:p w:rsidR="005F617A" w:rsidRPr="00BC1812" w:rsidRDefault="005F617A" w:rsidP="00BC181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BC1812">
              <w:rPr>
                <w:rStyle w:val="Strong"/>
                <w:rFonts w:ascii="Times New Roman" w:hAnsi="Times New Roman" w:cs="Times New Roman"/>
                <w:b/>
                <w:sz w:val="24"/>
                <w:szCs w:val="24"/>
              </w:rPr>
              <w:t>Color of Bin Liner</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BC1812" w:rsidRDefault="005F617A" w:rsidP="005F617A">
            <w:pPr>
              <w:spacing w:line="360" w:lineRule="auto"/>
              <w:jc w:val="center"/>
              <w:rPr>
                <w:rFonts w:ascii="Times New Roman" w:hAnsi="Times New Roman" w:cs="Times New Roman"/>
                <w:sz w:val="24"/>
                <w:szCs w:val="24"/>
              </w:rPr>
            </w:pPr>
            <w:r w:rsidRPr="00BC1812">
              <w:rPr>
                <w:rFonts w:ascii="Times New Roman" w:hAnsi="Times New Roman" w:cs="Times New Roman"/>
                <w:sz w:val="24"/>
                <w:szCs w:val="24"/>
              </w:rPr>
              <w:t>Non-Infectious Waste</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Paper, food, packaging materials</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Style w:val="Strong"/>
                <w:rFonts w:ascii="Times New Roman" w:hAnsi="Times New Roman" w:cs="Times New Roman"/>
                <w:b w:val="0"/>
                <w:sz w:val="24"/>
                <w:szCs w:val="24"/>
              </w:rPr>
              <w:t>Black</w:t>
            </w:r>
          </w:p>
        </w:tc>
      </w:tr>
      <w:tr w:rsidR="005F617A" w:rsidRPr="001D1F37" w:rsidTr="005F617A">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BC1812" w:rsidRDefault="005F617A" w:rsidP="005F617A">
            <w:pPr>
              <w:spacing w:line="360" w:lineRule="auto"/>
              <w:jc w:val="center"/>
              <w:rPr>
                <w:rFonts w:ascii="Times New Roman" w:hAnsi="Times New Roman" w:cs="Times New Roman"/>
                <w:sz w:val="24"/>
                <w:szCs w:val="24"/>
              </w:rPr>
            </w:pPr>
            <w:r w:rsidRPr="00BC1812">
              <w:rPr>
                <w:rFonts w:ascii="Times New Roman" w:hAnsi="Times New Roman" w:cs="Times New Roman"/>
                <w:sz w:val="24"/>
                <w:szCs w:val="24"/>
              </w:rPr>
              <w:t>Infectious Waste</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Anatomical and pathological waste, blood and body fluids</w:t>
            </w:r>
          </w:p>
        </w:tc>
        <w:tc>
          <w:tcPr>
            <w:tcW w:w="0" w:type="auto"/>
            <w:vAlign w:val="center"/>
            <w:hideMark/>
          </w:tcPr>
          <w:p w:rsidR="005F617A" w:rsidRPr="001D1F37" w:rsidRDefault="005F617A" w:rsidP="005F617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Style w:val="Strong"/>
                <w:rFonts w:ascii="Times New Roman" w:hAnsi="Times New Roman" w:cs="Times New Roman"/>
                <w:b w:val="0"/>
                <w:sz w:val="24"/>
                <w:szCs w:val="24"/>
              </w:rPr>
              <w:t>Red</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BC1812" w:rsidRDefault="005F617A" w:rsidP="005F617A">
            <w:pPr>
              <w:spacing w:line="360" w:lineRule="auto"/>
              <w:jc w:val="center"/>
              <w:rPr>
                <w:rFonts w:ascii="Times New Roman" w:hAnsi="Times New Roman" w:cs="Times New Roman"/>
                <w:sz w:val="24"/>
                <w:szCs w:val="24"/>
              </w:rPr>
            </w:pPr>
            <w:r w:rsidRPr="00BC1812">
              <w:rPr>
                <w:rFonts w:ascii="Times New Roman" w:hAnsi="Times New Roman" w:cs="Times New Roman"/>
                <w:sz w:val="24"/>
                <w:szCs w:val="24"/>
              </w:rPr>
              <w:t>Sharps</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Needles, scalpels, broken ampoules, infusion sets</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Style w:val="Strong"/>
                <w:rFonts w:ascii="Times New Roman" w:hAnsi="Times New Roman" w:cs="Times New Roman"/>
                <w:b w:val="0"/>
                <w:sz w:val="24"/>
                <w:szCs w:val="24"/>
              </w:rPr>
              <w:t>Sharps container</w:t>
            </w:r>
          </w:p>
        </w:tc>
      </w:tr>
      <w:tr w:rsidR="005F617A" w:rsidRPr="001D1F37" w:rsidTr="005F617A">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BC1812" w:rsidRDefault="005F617A" w:rsidP="005F617A">
            <w:pPr>
              <w:spacing w:line="360" w:lineRule="auto"/>
              <w:jc w:val="center"/>
              <w:rPr>
                <w:rFonts w:ascii="Times New Roman" w:hAnsi="Times New Roman" w:cs="Times New Roman"/>
                <w:sz w:val="24"/>
                <w:szCs w:val="24"/>
              </w:rPr>
            </w:pPr>
            <w:r w:rsidRPr="00BC1812">
              <w:rPr>
                <w:rFonts w:ascii="Times New Roman" w:hAnsi="Times New Roman" w:cs="Times New Roman"/>
                <w:sz w:val="24"/>
                <w:szCs w:val="24"/>
              </w:rPr>
              <w:t>Chemical Waste</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Formaldehyde, solvents, laboratory reagents</w:t>
            </w:r>
          </w:p>
        </w:tc>
        <w:tc>
          <w:tcPr>
            <w:tcW w:w="0" w:type="auto"/>
            <w:vAlign w:val="center"/>
            <w:hideMark/>
          </w:tcPr>
          <w:p w:rsidR="005F617A" w:rsidRPr="001D1F37" w:rsidRDefault="005F617A" w:rsidP="005F617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Style w:val="Strong"/>
                <w:rFonts w:ascii="Times New Roman" w:hAnsi="Times New Roman" w:cs="Times New Roman"/>
                <w:b w:val="0"/>
                <w:sz w:val="24"/>
                <w:szCs w:val="24"/>
              </w:rPr>
              <w:t>Brown</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BC1812" w:rsidRDefault="005F617A" w:rsidP="005F617A">
            <w:pPr>
              <w:spacing w:line="360" w:lineRule="auto"/>
              <w:jc w:val="center"/>
              <w:rPr>
                <w:rFonts w:ascii="Times New Roman" w:hAnsi="Times New Roman" w:cs="Times New Roman"/>
                <w:sz w:val="24"/>
                <w:szCs w:val="24"/>
              </w:rPr>
            </w:pPr>
            <w:r w:rsidRPr="00BC1812">
              <w:rPr>
                <w:rFonts w:ascii="Times New Roman" w:hAnsi="Times New Roman" w:cs="Times New Roman"/>
                <w:sz w:val="24"/>
                <w:szCs w:val="24"/>
              </w:rPr>
              <w:t>Pharmaceutical Waste</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Expired or leftover medicines</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Style w:val="Strong"/>
                <w:rFonts w:ascii="Times New Roman" w:hAnsi="Times New Roman" w:cs="Times New Roman"/>
                <w:b w:val="0"/>
                <w:sz w:val="24"/>
                <w:szCs w:val="24"/>
              </w:rPr>
              <w:t>Grey</w:t>
            </w:r>
          </w:p>
        </w:tc>
      </w:tr>
      <w:tr w:rsidR="005F617A" w:rsidRPr="001D1F37" w:rsidTr="005F617A">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BC1812" w:rsidRDefault="005F617A" w:rsidP="005F617A">
            <w:pPr>
              <w:spacing w:line="360" w:lineRule="auto"/>
              <w:jc w:val="center"/>
              <w:rPr>
                <w:rFonts w:ascii="Times New Roman" w:hAnsi="Times New Roman" w:cs="Times New Roman"/>
                <w:sz w:val="24"/>
                <w:szCs w:val="24"/>
              </w:rPr>
            </w:pPr>
            <w:r w:rsidRPr="00BC1812">
              <w:rPr>
                <w:rFonts w:ascii="Times New Roman" w:hAnsi="Times New Roman" w:cs="Times New Roman"/>
                <w:sz w:val="24"/>
                <w:szCs w:val="24"/>
              </w:rPr>
              <w:t>Radioactive Waste</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Materials contaminated with radioactive isotopes</w:t>
            </w:r>
          </w:p>
        </w:tc>
        <w:tc>
          <w:tcPr>
            <w:tcW w:w="0" w:type="auto"/>
            <w:vAlign w:val="center"/>
            <w:hideMark/>
          </w:tcPr>
          <w:p w:rsidR="005F617A" w:rsidRPr="001D1F37" w:rsidRDefault="005F617A" w:rsidP="005F617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Style w:val="Strong"/>
                <w:rFonts w:ascii="Times New Roman" w:hAnsi="Times New Roman" w:cs="Times New Roman"/>
                <w:b w:val="0"/>
                <w:sz w:val="24"/>
                <w:szCs w:val="24"/>
              </w:rPr>
              <w:t>Special labeled container</w:t>
            </w:r>
          </w:p>
        </w:tc>
      </w:tr>
    </w:tbl>
    <w:p w:rsidR="005F617A" w:rsidRPr="001D1F37" w:rsidRDefault="005F617A" w:rsidP="005F617A">
      <w:pPr>
        <w:pStyle w:val="NormalWeb"/>
        <w:spacing w:line="360" w:lineRule="auto"/>
        <w:jc w:val="both"/>
      </w:pPr>
      <w:r w:rsidRPr="001D1F37">
        <w:rPr>
          <w:rStyle w:val="Strong"/>
        </w:rPr>
        <w:t>Note:</w:t>
      </w:r>
      <w:r w:rsidRPr="001D1F37">
        <w:t xml:space="preserve"> Mixed waste should </w:t>
      </w:r>
      <w:r w:rsidRPr="00BC1812">
        <w:rPr>
          <w:rStyle w:val="Strong"/>
          <w:b w:val="0"/>
        </w:rPr>
        <w:t>never</w:t>
      </w:r>
      <w:r w:rsidRPr="001D1F37">
        <w:t xml:space="preserve"> be sorted after generation. Proper segregation at source prevents cross-contamination and injuries.</w:t>
      </w:r>
    </w:p>
    <w:p w:rsidR="00BC1812" w:rsidRDefault="00BC1812" w:rsidP="005F617A">
      <w:pPr>
        <w:pStyle w:val="Heading3"/>
        <w:spacing w:line="360" w:lineRule="auto"/>
        <w:jc w:val="both"/>
        <w:rPr>
          <w:rStyle w:val="Strong"/>
          <w:b/>
          <w:bCs/>
          <w:color w:val="C00000"/>
          <w:sz w:val="28"/>
          <w:szCs w:val="28"/>
        </w:rPr>
      </w:pPr>
    </w:p>
    <w:p w:rsidR="005F617A" w:rsidRPr="001D1F37" w:rsidRDefault="005F617A" w:rsidP="005F617A">
      <w:pPr>
        <w:pStyle w:val="Heading3"/>
        <w:spacing w:line="360" w:lineRule="auto"/>
        <w:jc w:val="both"/>
        <w:rPr>
          <w:color w:val="C00000"/>
          <w:sz w:val="28"/>
          <w:szCs w:val="28"/>
        </w:rPr>
      </w:pPr>
      <w:r w:rsidRPr="001D1F37">
        <w:rPr>
          <w:rStyle w:val="Strong"/>
          <w:b/>
          <w:bCs/>
          <w:color w:val="C00000"/>
          <w:sz w:val="28"/>
          <w:szCs w:val="28"/>
        </w:rPr>
        <w:lastRenderedPageBreak/>
        <w:t>3.3 Handling of Health Care Waste</w:t>
      </w:r>
    </w:p>
    <w:p w:rsidR="005F617A" w:rsidRPr="001D1F37" w:rsidRDefault="005F617A" w:rsidP="005F617A">
      <w:pPr>
        <w:pStyle w:val="NormalWeb"/>
        <w:spacing w:line="360" w:lineRule="auto"/>
        <w:jc w:val="both"/>
      </w:pPr>
      <w:r w:rsidRPr="001D1F37">
        <w:t xml:space="preserve">All waste handlers must use </w:t>
      </w:r>
      <w:r w:rsidRPr="001D1F37">
        <w:rPr>
          <w:rStyle w:val="Strong"/>
          <w:b w:val="0"/>
        </w:rPr>
        <w:t>Personal Protective Equipment (PPE)</w:t>
      </w:r>
      <w:r w:rsidRPr="001D1F37">
        <w:t xml:space="preserve"> including:</w:t>
      </w:r>
    </w:p>
    <w:p w:rsidR="005F617A" w:rsidRPr="001D1F37" w:rsidRDefault="005F617A" w:rsidP="0004107C">
      <w:pPr>
        <w:pStyle w:val="NormalWeb"/>
        <w:numPr>
          <w:ilvl w:val="0"/>
          <w:numId w:val="123"/>
        </w:numPr>
        <w:spacing w:line="360" w:lineRule="auto"/>
        <w:jc w:val="both"/>
      </w:pPr>
      <w:r w:rsidRPr="001D1F37">
        <w:t>Aprons</w:t>
      </w:r>
    </w:p>
    <w:p w:rsidR="005F617A" w:rsidRPr="001D1F37" w:rsidRDefault="005F617A" w:rsidP="0004107C">
      <w:pPr>
        <w:pStyle w:val="NormalWeb"/>
        <w:numPr>
          <w:ilvl w:val="0"/>
          <w:numId w:val="123"/>
        </w:numPr>
        <w:spacing w:line="360" w:lineRule="auto"/>
        <w:jc w:val="both"/>
      </w:pPr>
      <w:r w:rsidRPr="001D1F37">
        <w:t>Heavy-duty gloves</w:t>
      </w:r>
    </w:p>
    <w:p w:rsidR="005F617A" w:rsidRPr="001D1F37" w:rsidRDefault="005F617A" w:rsidP="00BC1812">
      <w:pPr>
        <w:pStyle w:val="NormalWeb"/>
        <w:numPr>
          <w:ilvl w:val="0"/>
          <w:numId w:val="123"/>
        </w:numPr>
        <w:spacing w:line="360" w:lineRule="auto"/>
        <w:jc w:val="both"/>
      </w:pPr>
      <w:r w:rsidRPr="001D1F37">
        <w:t>Masks or goggles</w:t>
      </w:r>
      <w:r w:rsidR="00BC1812">
        <w:t xml:space="preserve"> &amp; </w:t>
      </w:r>
      <w:r w:rsidRPr="001D1F37">
        <w:t>Protective footwear</w:t>
      </w:r>
    </w:p>
    <w:p w:rsidR="005F617A" w:rsidRPr="001D1F37" w:rsidRDefault="005F617A" w:rsidP="005F617A">
      <w:pPr>
        <w:pStyle w:val="NormalWeb"/>
        <w:spacing w:line="360" w:lineRule="auto"/>
        <w:jc w:val="both"/>
      </w:pPr>
      <w:r w:rsidRPr="001D1F37">
        <w:t xml:space="preserve">Waste should be collected in </w:t>
      </w:r>
      <w:r w:rsidRPr="001D1F37">
        <w:rPr>
          <w:rStyle w:val="Strong"/>
          <w:b w:val="0"/>
        </w:rPr>
        <w:t>rigid, covered containers</w:t>
      </w:r>
      <w:r w:rsidRPr="001D1F37">
        <w:t xml:space="preserve"> to avoid spillage. Waste handlers must wash hands after each collection and avoid taking protective clothing home.</w:t>
      </w:r>
    </w:p>
    <w:p w:rsidR="005F617A" w:rsidRPr="001D1F37" w:rsidRDefault="005F617A" w:rsidP="005F617A">
      <w:pPr>
        <w:pStyle w:val="Heading3"/>
        <w:spacing w:line="360" w:lineRule="auto"/>
        <w:jc w:val="both"/>
        <w:rPr>
          <w:color w:val="C00000"/>
          <w:sz w:val="28"/>
          <w:szCs w:val="28"/>
        </w:rPr>
      </w:pPr>
      <w:r w:rsidRPr="001D1F37">
        <w:rPr>
          <w:rStyle w:val="Strong"/>
          <w:b/>
          <w:bCs/>
          <w:color w:val="C00000"/>
          <w:sz w:val="28"/>
          <w:szCs w:val="28"/>
        </w:rPr>
        <w:t>3.4 Transportation of Waste</w:t>
      </w:r>
    </w:p>
    <w:p w:rsidR="005F617A" w:rsidRPr="001D1F37" w:rsidRDefault="005F617A" w:rsidP="0004107C">
      <w:pPr>
        <w:pStyle w:val="NormalWeb"/>
        <w:numPr>
          <w:ilvl w:val="0"/>
          <w:numId w:val="124"/>
        </w:numPr>
        <w:spacing w:line="360" w:lineRule="auto"/>
        <w:jc w:val="both"/>
        <w:rPr>
          <w:b/>
        </w:rPr>
      </w:pPr>
      <w:r w:rsidRPr="001D1F37">
        <w:t xml:space="preserve">Transport waste using </w:t>
      </w:r>
      <w:r w:rsidRPr="001D1F37">
        <w:rPr>
          <w:rStyle w:val="Strong"/>
          <w:b w:val="0"/>
        </w:rPr>
        <w:t>designated covered carts or trolleys</w:t>
      </w:r>
      <w:r w:rsidRPr="001D1F37">
        <w:rPr>
          <w:b/>
        </w:rPr>
        <w:t>.</w:t>
      </w:r>
    </w:p>
    <w:p w:rsidR="005F617A" w:rsidRPr="001D1F37" w:rsidRDefault="005F617A" w:rsidP="0004107C">
      <w:pPr>
        <w:pStyle w:val="NormalWeb"/>
        <w:numPr>
          <w:ilvl w:val="0"/>
          <w:numId w:val="124"/>
        </w:numPr>
        <w:spacing w:line="360" w:lineRule="auto"/>
        <w:jc w:val="both"/>
      </w:pPr>
      <w:r w:rsidRPr="001D1F37">
        <w:t>Maintain segregation throughout transportation and storage.</w:t>
      </w:r>
    </w:p>
    <w:p w:rsidR="005F617A" w:rsidRPr="001D1F37" w:rsidRDefault="005F617A" w:rsidP="0004107C">
      <w:pPr>
        <w:pStyle w:val="NormalWeb"/>
        <w:numPr>
          <w:ilvl w:val="0"/>
          <w:numId w:val="124"/>
        </w:numPr>
        <w:spacing w:line="360" w:lineRule="auto"/>
        <w:jc w:val="both"/>
      </w:pPr>
      <w:r w:rsidRPr="001D1F37">
        <w:t>Decontaminate and clean transport containers daily or as needed.</w:t>
      </w:r>
    </w:p>
    <w:p w:rsidR="005F617A" w:rsidRPr="001D1F37" w:rsidRDefault="005F617A" w:rsidP="0004107C">
      <w:pPr>
        <w:pStyle w:val="NormalWeb"/>
        <w:numPr>
          <w:ilvl w:val="0"/>
          <w:numId w:val="124"/>
        </w:numPr>
        <w:spacing w:line="360" w:lineRule="auto"/>
        <w:jc w:val="both"/>
      </w:pPr>
      <w:r w:rsidRPr="001D1F37">
        <w:t>Always wash hands after handling waste.</w:t>
      </w:r>
    </w:p>
    <w:p w:rsidR="005F617A" w:rsidRPr="00BC1812" w:rsidRDefault="005F617A" w:rsidP="00BC1812">
      <w:pPr>
        <w:rPr>
          <w:rFonts w:ascii="Times New Roman" w:eastAsia="Times New Roman" w:hAnsi="Times New Roman" w:cs="Times New Roman"/>
          <w:bCs/>
          <w:color w:val="C00000"/>
          <w:sz w:val="28"/>
          <w:szCs w:val="28"/>
        </w:rPr>
      </w:pPr>
      <w:r w:rsidRPr="00BC1812">
        <w:rPr>
          <w:rStyle w:val="Strong"/>
          <w:rFonts w:ascii="Times New Roman" w:hAnsi="Times New Roman" w:cs="Times New Roman"/>
          <w:bCs w:val="0"/>
          <w:color w:val="C00000"/>
          <w:sz w:val="28"/>
          <w:szCs w:val="28"/>
        </w:rPr>
        <w:t>3.5 Treatment and Destruction</w:t>
      </w:r>
    </w:p>
    <w:p w:rsidR="005F617A" w:rsidRPr="001D1F37" w:rsidRDefault="005F617A" w:rsidP="005F617A">
      <w:pPr>
        <w:pStyle w:val="NormalWeb"/>
        <w:spacing w:line="360" w:lineRule="auto"/>
        <w:jc w:val="both"/>
      </w:pPr>
      <w:r w:rsidRPr="001D1F37">
        <w:t>Treatment aims to eliminate or reduce the hazards associated with waste before final disposal.</w:t>
      </w:r>
    </w:p>
    <w:tbl>
      <w:tblPr>
        <w:tblStyle w:val="ListTable3-Accent3"/>
        <w:tblW w:w="9408" w:type="dxa"/>
        <w:tblLook w:val="04A0" w:firstRow="1" w:lastRow="0" w:firstColumn="1" w:lastColumn="0" w:noHBand="0" w:noVBand="1"/>
      </w:tblPr>
      <w:tblGrid>
        <w:gridCol w:w="2965"/>
        <w:gridCol w:w="2590"/>
        <w:gridCol w:w="3853"/>
      </w:tblGrid>
      <w:tr w:rsidR="005F617A" w:rsidRPr="001D1F37" w:rsidTr="00BC1812">
        <w:trPr>
          <w:cnfStyle w:val="100000000000" w:firstRow="1" w:lastRow="0" w:firstColumn="0" w:lastColumn="0" w:oddVBand="0" w:evenVBand="0" w:oddHBand="0" w:evenHBand="0" w:firstRowFirstColumn="0" w:firstRowLastColumn="0" w:lastRowFirstColumn="0" w:lastRowLastColumn="0"/>
          <w:trHeight w:val="773"/>
        </w:trPr>
        <w:tc>
          <w:tcPr>
            <w:cnfStyle w:val="001000000100" w:firstRow="0" w:lastRow="0" w:firstColumn="1" w:lastColumn="0" w:oddVBand="0" w:evenVBand="0" w:oddHBand="0" w:evenHBand="0" w:firstRowFirstColumn="1" w:firstRowLastColumn="0" w:lastRowFirstColumn="0" w:lastRowLastColumn="0"/>
            <w:tcW w:w="2965" w:type="dxa"/>
            <w:tcBorders>
              <w:bottom w:val="single" w:sz="4" w:space="0" w:color="auto"/>
            </w:tcBorders>
            <w:shd w:val="clear" w:color="auto" w:fill="C00000"/>
            <w:vAlign w:val="center"/>
            <w:hideMark/>
          </w:tcPr>
          <w:p w:rsidR="005F617A" w:rsidRPr="001D1F37" w:rsidRDefault="005F617A" w:rsidP="005F617A">
            <w:pPr>
              <w:spacing w:line="360" w:lineRule="auto"/>
              <w:jc w:val="center"/>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Type of Waste</w:t>
            </w:r>
          </w:p>
        </w:tc>
        <w:tc>
          <w:tcPr>
            <w:tcW w:w="2590" w:type="dxa"/>
            <w:tcBorders>
              <w:bottom w:val="single" w:sz="4" w:space="0" w:color="auto"/>
            </w:tcBorders>
            <w:shd w:val="clear" w:color="auto" w:fill="C00000"/>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Treatment</w:t>
            </w:r>
          </w:p>
        </w:tc>
        <w:tc>
          <w:tcPr>
            <w:tcW w:w="0" w:type="auto"/>
            <w:tcBorders>
              <w:bottom w:val="single" w:sz="4" w:space="0" w:color="auto"/>
            </w:tcBorders>
            <w:shd w:val="clear" w:color="auto" w:fill="C00000"/>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Procedure</w:t>
            </w:r>
          </w:p>
        </w:tc>
      </w:tr>
      <w:tr w:rsidR="005F617A" w:rsidRPr="001D1F37" w:rsidTr="00BC1812">
        <w:trPr>
          <w:cnfStyle w:val="000000100000" w:firstRow="0" w:lastRow="0" w:firstColumn="0" w:lastColumn="0" w:oddVBand="0" w:evenVBand="0" w:oddHBand="1" w:evenHBand="0" w:firstRowFirstColumn="0" w:firstRowLastColumn="0" w:lastRowFirstColumn="0" w:lastRowLastColumn="0"/>
          <w:trHeight w:val="890"/>
        </w:trPr>
        <w:tc>
          <w:tcPr>
            <w:cnfStyle w:val="001000000000" w:firstRow="0" w:lastRow="0" w:firstColumn="1" w:lastColumn="0" w:oddVBand="0" w:evenVBand="0" w:oddHBand="0" w:evenHBand="0" w:firstRowFirstColumn="0" w:firstRowLastColumn="0" w:lastRowFirstColumn="0" w:lastRowLastColumn="0"/>
            <w:tcW w:w="2965" w:type="dxa"/>
            <w:tcBorders>
              <w:top w:val="single" w:sz="4" w:space="0" w:color="auto"/>
              <w:left w:val="single" w:sz="4" w:space="0" w:color="auto"/>
              <w:bottom w:val="single" w:sz="4" w:space="0" w:color="auto"/>
              <w:right w:val="single" w:sz="4" w:space="0" w:color="auto"/>
            </w:tcBorders>
            <w:vAlign w:val="center"/>
            <w:hideMark/>
          </w:tcPr>
          <w:p w:rsidR="005F617A" w:rsidRPr="001D1F37" w:rsidRDefault="005F617A" w:rsidP="005F617A">
            <w:pPr>
              <w:spacing w:line="360" w:lineRule="auto"/>
              <w:jc w:val="both"/>
              <w:rPr>
                <w:rFonts w:ascii="Times New Roman" w:hAnsi="Times New Roman" w:cs="Times New Roman"/>
                <w:b w:val="0"/>
                <w:sz w:val="24"/>
                <w:szCs w:val="24"/>
              </w:rPr>
            </w:pPr>
            <w:r w:rsidRPr="001D1F37">
              <w:rPr>
                <w:rFonts w:ascii="Times New Roman" w:hAnsi="Times New Roman" w:cs="Times New Roman"/>
                <w:b w:val="0"/>
                <w:sz w:val="24"/>
                <w:szCs w:val="24"/>
              </w:rPr>
              <w:t>Microbiological waste (cultures, vaccines)</w:t>
            </w:r>
          </w:p>
        </w:tc>
        <w:tc>
          <w:tcPr>
            <w:tcW w:w="2590" w:type="dxa"/>
            <w:tcBorders>
              <w:top w:val="single" w:sz="4" w:space="0" w:color="auto"/>
              <w:left w:val="single" w:sz="4" w:space="0" w:color="auto"/>
              <w:bottom w:val="single" w:sz="4" w:space="0" w:color="auto"/>
              <w:right w:val="single" w:sz="4"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Style w:val="Strong"/>
                <w:rFonts w:ascii="Times New Roman" w:hAnsi="Times New Roman" w:cs="Times New Roman"/>
                <w:b w:val="0"/>
                <w:sz w:val="24"/>
                <w:szCs w:val="24"/>
              </w:rPr>
              <w:t>Autoclaving</w:t>
            </w:r>
          </w:p>
        </w:tc>
        <w:tc>
          <w:tcPr>
            <w:tcW w:w="0" w:type="auto"/>
            <w:tcBorders>
              <w:top w:val="single" w:sz="4" w:space="0" w:color="auto"/>
              <w:left w:val="single" w:sz="4" w:space="0" w:color="auto"/>
              <w:bottom w:val="single" w:sz="4" w:space="0" w:color="auto"/>
              <w:right w:val="single" w:sz="4"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121°C for 30 minutes (check efficiency regularly)</w:t>
            </w:r>
          </w:p>
        </w:tc>
      </w:tr>
      <w:tr w:rsidR="005F617A" w:rsidRPr="001D1F37" w:rsidTr="00BC1812">
        <w:trPr>
          <w:trHeight w:val="1202"/>
        </w:trPr>
        <w:tc>
          <w:tcPr>
            <w:cnfStyle w:val="001000000000" w:firstRow="0" w:lastRow="0" w:firstColumn="1" w:lastColumn="0" w:oddVBand="0" w:evenVBand="0" w:oddHBand="0" w:evenHBand="0" w:firstRowFirstColumn="0" w:firstRowLastColumn="0" w:lastRowFirstColumn="0" w:lastRowLastColumn="0"/>
            <w:tcW w:w="2965" w:type="dxa"/>
            <w:tcBorders>
              <w:top w:val="single" w:sz="4" w:space="0" w:color="auto"/>
              <w:left w:val="single" w:sz="4" w:space="0" w:color="auto"/>
              <w:bottom w:val="single" w:sz="4" w:space="0" w:color="auto"/>
              <w:right w:val="single" w:sz="4" w:space="0" w:color="auto"/>
            </w:tcBorders>
            <w:vAlign w:val="center"/>
            <w:hideMark/>
          </w:tcPr>
          <w:p w:rsidR="005F617A" w:rsidRPr="001D1F37" w:rsidRDefault="005F617A" w:rsidP="005F617A">
            <w:pPr>
              <w:spacing w:line="360" w:lineRule="auto"/>
              <w:jc w:val="both"/>
              <w:rPr>
                <w:rFonts w:ascii="Times New Roman" w:hAnsi="Times New Roman" w:cs="Times New Roman"/>
                <w:b w:val="0"/>
                <w:sz w:val="24"/>
                <w:szCs w:val="24"/>
              </w:rPr>
            </w:pPr>
            <w:r w:rsidRPr="001D1F37">
              <w:rPr>
                <w:rFonts w:ascii="Times New Roman" w:hAnsi="Times New Roman" w:cs="Times New Roman"/>
                <w:b w:val="0"/>
                <w:sz w:val="24"/>
                <w:szCs w:val="24"/>
              </w:rPr>
              <w:t>Pathological waste (organs, tissues, blood)</w:t>
            </w:r>
          </w:p>
        </w:tc>
        <w:tc>
          <w:tcPr>
            <w:tcW w:w="2590" w:type="dxa"/>
            <w:tcBorders>
              <w:top w:val="single" w:sz="4" w:space="0" w:color="auto"/>
              <w:left w:val="single" w:sz="4" w:space="0" w:color="auto"/>
              <w:bottom w:val="single" w:sz="4" w:space="0" w:color="auto"/>
              <w:right w:val="single" w:sz="4" w:space="0" w:color="auto"/>
            </w:tcBorders>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Style w:val="Strong"/>
                <w:rFonts w:ascii="Times New Roman" w:hAnsi="Times New Roman" w:cs="Times New Roman"/>
                <w:b w:val="0"/>
                <w:sz w:val="24"/>
                <w:szCs w:val="24"/>
              </w:rPr>
              <w:t>Liming and burial</w:t>
            </w:r>
          </w:p>
        </w:tc>
        <w:tc>
          <w:tcPr>
            <w:tcW w:w="0" w:type="auto"/>
            <w:tcBorders>
              <w:top w:val="single" w:sz="4" w:space="0" w:color="auto"/>
              <w:left w:val="single" w:sz="4" w:space="0" w:color="auto"/>
              <w:bottom w:val="single" w:sz="4" w:space="0" w:color="auto"/>
              <w:right w:val="single" w:sz="4" w:space="0" w:color="auto"/>
            </w:tcBorders>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Layer waste and lime alternately in a deep pit</w:t>
            </w:r>
          </w:p>
        </w:tc>
      </w:tr>
      <w:tr w:rsidR="005F617A" w:rsidRPr="001D1F37" w:rsidTr="00BC1812">
        <w:trPr>
          <w:cnfStyle w:val="000000100000" w:firstRow="0" w:lastRow="0" w:firstColumn="0" w:lastColumn="0" w:oddVBand="0" w:evenVBand="0" w:oddHBand="1" w:evenHBand="0"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2965" w:type="dxa"/>
            <w:tcBorders>
              <w:top w:val="single" w:sz="4" w:space="0" w:color="auto"/>
              <w:left w:val="single" w:sz="4" w:space="0" w:color="auto"/>
              <w:bottom w:val="single" w:sz="4" w:space="0" w:color="auto"/>
              <w:right w:val="single" w:sz="4" w:space="0" w:color="auto"/>
            </w:tcBorders>
            <w:vAlign w:val="center"/>
            <w:hideMark/>
          </w:tcPr>
          <w:p w:rsidR="005F617A" w:rsidRPr="001D1F37" w:rsidRDefault="005F617A" w:rsidP="005F617A">
            <w:pPr>
              <w:spacing w:line="360" w:lineRule="auto"/>
              <w:jc w:val="both"/>
              <w:rPr>
                <w:rFonts w:ascii="Times New Roman" w:hAnsi="Times New Roman" w:cs="Times New Roman"/>
                <w:b w:val="0"/>
                <w:sz w:val="24"/>
                <w:szCs w:val="24"/>
              </w:rPr>
            </w:pPr>
            <w:r w:rsidRPr="001D1F37">
              <w:rPr>
                <w:rFonts w:ascii="Times New Roman" w:hAnsi="Times New Roman" w:cs="Times New Roman"/>
                <w:b w:val="0"/>
                <w:sz w:val="24"/>
                <w:szCs w:val="24"/>
              </w:rPr>
              <w:t>Highly infectious bodies</w:t>
            </w:r>
          </w:p>
        </w:tc>
        <w:tc>
          <w:tcPr>
            <w:tcW w:w="2590" w:type="dxa"/>
            <w:tcBorders>
              <w:top w:val="single" w:sz="4" w:space="0" w:color="auto"/>
              <w:left w:val="single" w:sz="4" w:space="0" w:color="auto"/>
              <w:bottom w:val="single" w:sz="4" w:space="0" w:color="auto"/>
              <w:right w:val="single" w:sz="4"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Style w:val="Strong"/>
                <w:rFonts w:ascii="Times New Roman" w:hAnsi="Times New Roman" w:cs="Times New Roman"/>
                <w:b w:val="0"/>
                <w:sz w:val="24"/>
                <w:szCs w:val="24"/>
              </w:rPr>
              <w:t>Burial in lime pit</w:t>
            </w:r>
          </w:p>
        </w:tc>
        <w:tc>
          <w:tcPr>
            <w:tcW w:w="0" w:type="auto"/>
            <w:tcBorders>
              <w:top w:val="single" w:sz="4" w:space="0" w:color="auto"/>
              <w:left w:val="single" w:sz="4" w:space="0" w:color="auto"/>
              <w:bottom w:val="single" w:sz="4" w:space="0" w:color="auto"/>
              <w:right w:val="single" w:sz="4"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For diseases such as Ebola</w:t>
            </w:r>
          </w:p>
        </w:tc>
      </w:tr>
      <w:tr w:rsidR="005F617A" w:rsidRPr="001D1F37" w:rsidTr="00BC1812">
        <w:trPr>
          <w:trHeight w:val="1043"/>
        </w:trPr>
        <w:tc>
          <w:tcPr>
            <w:cnfStyle w:val="001000000000" w:firstRow="0" w:lastRow="0" w:firstColumn="1" w:lastColumn="0" w:oddVBand="0" w:evenVBand="0" w:oddHBand="0" w:evenHBand="0" w:firstRowFirstColumn="0" w:firstRowLastColumn="0" w:lastRowFirstColumn="0" w:lastRowLastColumn="0"/>
            <w:tcW w:w="2965" w:type="dxa"/>
            <w:tcBorders>
              <w:top w:val="single" w:sz="4" w:space="0" w:color="auto"/>
              <w:left w:val="single" w:sz="4" w:space="0" w:color="auto"/>
              <w:bottom w:val="single" w:sz="4" w:space="0" w:color="auto"/>
              <w:right w:val="single" w:sz="4" w:space="0" w:color="auto"/>
            </w:tcBorders>
            <w:vAlign w:val="center"/>
            <w:hideMark/>
          </w:tcPr>
          <w:p w:rsidR="005F617A" w:rsidRPr="001D1F37" w:rsidRDefault="005F617A" w:rsidP="005F617A">
            <w:pPr>
              <w:spacing w:line="360" w:lineRule="auto"/>
              <w:jc w:val="both"/>
              <w:rPr>
                <w:rFonts w:ascii="Times New Roman" w:hAnsi="Times New Roman" w:cs="Times New Roman"/>
                <w:b w:val="0"/>
                <w:sz w:val="24"/>
                <w:szCs w:val="24"/>
              </w:rPr>
            </w:pPr>
            <w:r w:rsidRPr="001D1F37">
              <w:rPr>
                <w:rFonts w:ascii="Times New Roman" w:hAnsi="Times New Roman" w:cs="Times New Roman"/>
                <w:b w:val="0"/>
                <w:sz w:val="24"/>
                <w:szCs w:val="24"/>
              </w:rPr>
              <w:t>Infectious fluids</w:t>
            </w:r>
          </w:p>
        </w:tc>
        <w:tc>
          <w:tcPr>
            <w:tcW w:w="2590" w:type="dxa"/>
            <w:tcBorders>
              <w:top w:val="single" w:sz="4" w:space="0" w:color="auto"/>
              <w:left w:val="single" w:sz="4" w:space="0" w:color="auto"/>
              <w:bottom w:val="single" w:sz="4" w:space="0" w:color="auto"/>
              <w:right w:val="single" w:sz="4" w:space="0" w:color="auto"/>
            </w:tcBorders>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Style w:val="Strong"/>
                <w:rFonts w:ascii="Times New Roman" w:hAnsi="Times New Roman" w:cs="Times New Roman"/>
                <w:b w:val="0"/>
                <w:sz w:val="24"/>
                <w:szCs w:val="24"/>
              </w:rPr>
              <w:t>Chemical disinfection</w:t>
            </w:r>
          </w:p>
        </w:tc>
        <w:tc>
          <w:tcPr>
            <w:tcW w:w="0" w:type="auto"/>
            <w:tcBorders>
              <w:top w:val="single" w:sz="4" w:space="0" w:color="auto"/>
              <w:left w:val="single" w:sz="4" w:space="0" w:color="auto"/>
              <w:bottom w:val="single" w:sz="4" w:space="0" w:color="auto"/>
              <w:right w:val="single" w:sz="4" w:space="0" w:color="auto"/>
            </w:tcBorders>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Add 1% chlorine solution for 10 minutes</w:t>
            </w:r>
          </w:p>
        </w:tc>
      </w:tr>
    </w:tbl>
    <w:p w:rsidR="005F617A" w:rsidRPr="001D1F37" w:rsidRDefault="005F617A" w:rsidP="005F617A">
      <w:pPr>
        <w:pStyle w:val="Heading3"/>
        <w:spacing w:line="360" w:lineRule="auto"/>
        <w:jc w:val="both"/>
        <w:rPr>
          <w:color w:val="C00000"/>
          <w:sz w:val="28"/>
          <w:szCs w:val="28"/>
        </w:rPr>
      </w:pPr>
      <w:r w:rsidRPr="001D1F37">
        <w:rPr>
          <w:rStyle w:val="Strong"/>
          <w:b/>
          <w:bCs/>
          <w:color w:val="C00000"/>
          <w:sz w:val="28"/>
          <w:szCs w:val="28"/>
        </w:rPr>
        <w:lastRenderedPageBreak/>
        <w:t>3.6 Disposal of Health Care Waste</w:t>
      </w:r>
    </w:p>
    <w:tbl>
      <w:tblPr>
        <w:tblStyle w:val="ListTable3-Accent3"/>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6122"/>
      </w:tblGrid>
      <w:tr w:rsidR="005F617A" w:rsidRPr="001D1F37" w:rsidTr="00BC1812">
        <w:trPr>
          <w:cnfStyle w:val="100000000000" w:firstRow="1" w:lastRow="0" w:firstColumn="0" w:lastColumn="0" w:oddVBand="0" w:evenVBand="0" w:oddHBand="0" w:evenHBand="0" w:firstRowFirstColumn="0" w:firstRowLastColumn="0" w:lastRowFirstColumn="0" w:lastRowLastColumn="0"/>
          <w:trHeight w:val="530"/>
        </w:trPr>
        <w:tc>
          <w:tcPr>
            <w:cnfStyle w:val="001000000100" w:firstRow="0" w:lastRow="0" w:firstColumn="1" w:lastColumn="0" w:oddVBand="0" w:evenVBand="0" w:oddHBand="0" w:evenHBand="0" w:firstRowFirstColumn="1" w:firstRowLastColumn="0" w:lastRowFirstColumn="0" w:lastRowLastColumn="0"/>
            <w:tcW w:w="3228" w:type="dxa"/>
            <w:tcBorders>
              <w:bottom w:val="none" w:sz="0" w:space="0" w:color="auto"/>
              <w:right w:val="none" w:sz="0" w:space="0" w:color="auto"/>
            </w:tcBorders>
            <w:shd w:val="clear" w:color="auto" w:fill="C00000"/>
            <w:vAlign w:val="center"/>
            <w:hideMark/>
          </w:tcPr>
          <w:p w:rsidR="005F617A" w:rsidRPr="001D1F37" w:rsidRDefault="005F617A" w:rsidP="005F617A">
            <w:pPr>
              <w:spacing w:line="360" w:lineRule="auto"/>
              <w:jc w:val="center"/>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Type of Waste</w:t>
            </w:r>
          </w:p>
        </w:tc>
        <w:tc>
          <w:tcPr>
            <w:tcW w:w="6122" w:type="dxa"/>
            <w:shd w:val="clear" w:color="auto" w:fill="C00000"/>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b/>
                <w:sz w:val="24"/>
                <w:szCs w:val="24"/>
              </w:rPr>
              <w:t>Disposal Method</w:t>
            </w:r>
          </w:p>
        </w:tc>
      </w:tr>
      <w:tr w:rsidR="005F617A" w:rsidRPr="001D1F37" w:rsidTr="00BC1812">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3228" w:type="dxa"/>
            <w:tcBorders>
              <w:top w:val="none" w:sz="0" w:space="0" w:color="auto"/>
              <w:bottom w:val="none" w:sz="0" w:space="0" w:color="auto"/>
              <w:right w:val="none" w:sz="0" w:space="0" w:color="auto"/>
            </w:tcBorders>
            <w:vAlign w:val="center"/>
            <w:hideMark/>
          </w:tcPr>
          <w:p w:rsidR="005F617A" w:rsidRPr="001D1F37" w:rsidRDefault="005F617A" w:rsidP="00BC1812">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Non-Infectious Waste</w:t>
            </w:r>
          </w:p>
        </w:tc>
        <w:tc>
          <w:tcPr>
            <w:tcW w:w="6122" w:type="dxa"/>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Dump at community skip or through waste-handling company</w:t>
            </w:r>
          </w:p>
        </w:tc>
      </w:tr>
      <w:tr w:rsidR="005F617A" w:rsidRPr="001D1F37" w:rsidTr="00BC1812">
        <w:trPr>
          <w:trHeight w:val="530"/>
        </w:trPr>
        <w:tc>
          <w:tcPr>
            <w:cnfStyle w:val="001000000000" w:firstRow="0" w:lastRow="0" w:firstColumn="1" w:lastColumn="0" w:oddVBand="0" w:evenVBand="0" w:oddHBand="0" w:evenHBand="0" w:firstRowFirstColumn="0" w:firstRowLastColumn="0" w:lastRowFirstColumn="0" w:lastRowLastColumn="0"/>
            <w:tcW w:w="3228" w:type="dxa"/>
            <w:tcBorders>
              <w:right w:val="none" w:sz="0" w:space="0" w:color="auto"/>
            </w:tcBorders>
            <w:vAlign w:val="center"/>
            <w:hideMark/>
          </w:tcPr>
          <w:p w:rsidR="005F617A" w:rsidRPr="001D1F37" w:rsidRDefault="005F617A" w:rsidP="00BC1812">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Infectious Waste</w:t>
            </w:r>
          </w:p>
        </w:tc>
        <w:tc>
          <w:tcPr>
            <w:tcW w:w="6122"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Incineration</w:t>
            </w:r>
          </w:p>
        </w:tc>
      </w:tr>
      <w:tr w:rsidR="005F617A" w:rsidRPr="001D1F37" w:rsidTr="00BC1812">
        <w:trPr>
          <w:cnfStyle w:val="000000100000" w:firstRow="0" w:lastRow="0" w:firstColumn="0" w:lastColumn="0" w:oddVBand="0" w:evenVBand="0" w:oddHBand="1" w:evenHBand="0" w:firstRowFirstColumn="0" w:firstRowLastColumn="0" w:lastRowFirstColumn="0" w:lastRowLastColumn="0"/>
          <w:trHeight w:val="1061"/>
        </w:trPr>
        <w:tc>
          <w:tcPr>
            <w:cnfStyle w:val="001000000000" w:firstRow="0" w:lastRow="0" w:firstColumn="1" w:lastColumn="0" w:oddVBand="0" w:evenVBand="0" w:oddHBand="0" w:evenHBand="0" w:firstRowFirstColumn="0" w:firstRowLastColumn="0" w:lastRowFirstColumn="0" w:lastRowLastColumn="0"/>
            <w:tcW w:w="3228" w:type="dxa"/>
            <w:tcBorders>
              <w:top w:val="none" w:sz="0" w:space="0" w:color="auto"/>
              <w:bottom w:val="none" w:sz="0" w:space="0" w:color="auto"/>
              <w:right w:val="none" w:sz="0" w:space="0" w:color="auto"/>
            </w:tcBorders>
            <w:vAlign w:val="center"/>
            <w:hideMark/>
          </w:tcPr>
          <w:p w:rsidR="005F617A" w:rsidRPr="001D1F37" w:rsidRDefault="005F617A" w:rsidP="00BC1812">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Anatomical/Pathological Waste</w:t>
            </w:r>
          </w:p>
        </w:tc>
        <w:tc>
          <w:tcPr>
            <w:tcW w:w="6122" w:type="dxa"/>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Burial in a designated pit</w:t>
            </w:r>
          </w:p>
        </w:tc>
      </w:tr>
      <w:tr w:rsidR="005F617A" w:rsidRPr="001D1F37" w:rsidTr="00BC1812">
        <w:trPr>
          <w:trHeight w:val="1061"/>
        </w:trPr>
        <w:tc>
          <w:tcPr>
            <w:cnfStyle w:val="001000000000" w:firstRow="0" w:lastRow="0" w:firstColumn="1" w:lastColumn="0" w:oddVBand="0" w:evenVBand="0" w:oddHBand="0" w:evenHBand="0" w:firstRowFirstColumn="0" w:firstRowLastColumn="0" w:lastRowFirstColumn="0" w:lastRowLastColumn="0"/>
            <w:tcW w:w="3228" w:type="dxa"/>
            <w:tcBorders>
              <w:right w:val="none" w:sz="0" w:space="0" w:color="auto"/>
            </w:tcBorders>
            <w:vAlign w:val="center"/>
            <w:hideMark/>
          </w:tcPr>
          <w:p w:rsidR="005F617A" w:rsidRPr="001D1F37" w:rsidRDefault="005F617A" w:rsidP="00BC1812">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Chemical Waste</w:t>
            </w:r>
          </w:p>
        </w:tc>
        <w:tc>
          <w:tcPr>
            <w:tcW w:w="6122"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Flush small quantities (&lt;50ml) with water; store larger volumes for neutralization</w:t>
            </w:r>
          </w:p>
        </w:tc>
      </w:tr>
      <w:tr w:rsidR="005F617A" w:rsidRPr="001D1F37" w:rsidTr="00BC1812">
        <w:trPr>
          <w:cnfStyle w:val="000000100000" w:firstRow="0" w:lastRow="0" w:firstColumn="0" w:lastColumn="0" w:oddVBand="0" w:evenVBand="0" w:oddHBand="1" w:evenHBand="0" w:firstRowFirstColumn="0" w:firstRowLastColumn="0" w:lastRowFirstColumn="0" w:lastRowLastColumn="0"/>
          <w:trHeight w:val="1061"/>
        </w:trPr>
        <w:tc>
          <w:tcPr>
            <w:cnfStyle w:val="001000000000" w:firstRow="0" w:lastRow="0" w:firstColumn="1" w:lastColumn="0" w:oddVBand="0" w:evenVBand="0" w:oddHBand="0" w:evenHBand="0" w:firstRowFirstColumn="0" w:firstRowLastColumn="0" w:lastRowFirstColumn="0" w:lastRowLastColumn="0"/>
            <w:tcW w:w="3228" w:type="dxa"/>
            <w:tcBorders>
              <w:top w:val="none" w:sz="0" w:space="0" w:color="auto"/>
              <w:bottom w:val="none" w:sz="0" w:space="0" w:color="auto"/>
              <w:right w:val="none" w:sz="0" w:space="0" w:color="auto"/>
            </w:tcBorders>
            <w:vAlign w:val="center"/>
            <w:hideMark/>
          </w:tcPr>
          <w:p w:rsidR="005F617A" w:rsidRPr="001D1F37" w:rsidRDefault="005F617A" w:rsidP="00BC1812">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Cytotoxic Waste</w:t>
            </w:r>
          </w:p>
        </w:tc>
        <w:tc>
          <w:tcPr>
            <w:tcW w:w="6122" w:type="dxa"/>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Incinerate in designated incinerator (clearly labeled “Cytotoxic”)</w:t>
            </w:r>
          </w:p>
        </w:tc>
      </w:tr>
      <w:tr w:rsidR="005F617A" w:rsidRPr="001D1F37" w:rsidTr="00BC1812">
        <w:trPr>
          <w:trHeight w:val="568"/>
        </w:trPr>
        <w:tc>
          <w:tcPr>
            <w:cnfStyle w:val="001000000000" w:firstRow="0" w:lastRow="0" w:firstColumn="1" w:lastColumn="0" w:oddVBand="0" w:evenVBand="0" w:oddHBand="0" w:evenHBand="0" w:firstRowFirstColumn="0" w:firstRowLastColumn="0" w:lastRowFirstColumn="0" w:lastRowLastColumn="0"/>
            <w:tcW w:w="3228" w:type="dxa"/>
            <w:tcBorders>
              <w:right w:val="none" w:sz="0" w:space="0" w:color="auto"/>
            </w:tcBorders>
            <w:vAlign w:val="center"/>
            <w:hideMark/>
          </w:tcPr>
          <w:p w:rsidR="005F617A" w:rsidRPr="001D1F37" w:rsidRDefault="005F617A" w:rsidP="00BC1812">
            <w:pPr>
              <w:spacing w:line="360" w:lineRule="auto"/>
              <w:jc w:val="center"/>
              <w:rPr>
                <w:rFonts w:ascii="Times New Roman" w:hAnsi="Times New Roman" w:cs="Times New Roman"/>
                <w:sz w:val="24"/>
                <w:szCs w:val="24"/>
              </w:rPr>
            </w:pPr>
            <w:r w:rsidRPr="001D1F37">
              <w:rPr>
                <w:rFonts w:ascii="Times New Roman" w:hAnsi="Times New Roman" w:cs="Times New Roman"/>
                <w:sz w:val="24"/>
                <w:szCs w:val="24"/>
              </w:rPr>
              <w:t>Radioactive Waste</w:t>
            </w:r>
          </w:p>
        </w:tc>
        <w:tc>
          <w:tcPr>
            <w:tcW w:w="6122" w:type="dxa"/>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Store securely in labeled container for collection by the IAEA</w:t>
            </w:r>
          </w:p>
        </w:tc>
      </w:tr>
    </w:tbl>
    <w:p w:rsidR="005F617A" w:rsidRPr="001D1F37" w:rsidRDefault="005F617A" w:rsidP="005F617A">
      <w:pPr>
        <w:pStyle w:val="NormalWeb"/>
        <w:spacing w:line="360" w:lineRule="auto"/>
        <w:jc w:val="both"/>
      </w:pPr>
      <w:r w:rsidRPr="001D1F37">
        <w:t>Proper disposal ensures that waste does not pose ongoing risks to human health or the environment.</w:t>
      </w:r>
    </w:p>
    <w:p w:rsidR="005F617A" w:rsidRPr="001D1F37" w:rsidRDefault="005F617A" w:rsidP="005F617A">
      <w:pPr>
        <w:pStyle w:val="Heading2"/>
        <w:spacing w:line="360" w:lineRule="auto"/>
        <w:jc w:val="both"/>
        <w:rPr>
          <w:rFonts w:ascii="Times New Roman" w:hAnsi="Times New Roman" w:cs="Times New Roman"/>
          <w:color w:val="C00000"/>
          <w:sz w:val="28"/>
          <w:szCs w:val="28"/>
        </w:rPr>
      </w:pPr>
      <w:r w:rsidRPr="001D1F37">
        <w:rPr>
          <w:rStyle w:val="Strong"/>
          <w:rFonts w:ascii="Times New Roman" w:hAnsi="Times New Roman" w:cs="Times New Roman"/>
          <w:bCs w:val="0"/>
          <w:color w:val="C00000"/>
          <w:sz w:val="28"/>
          <w:szCs w:val="28"/>
        </w:rPr>
        <w:t xml:space="preserve">5.0 Summary </w:t>
      </w:r>
    </w:p>
    <w:p w:rsidR="005F617A" w:rsidRPr="001D1F37" w:rsidRDefault="005F617A" w:rsidP="005F617A">
      <w:pPr>
        <w:pStyle w:val="NormalWeb"/>
        <w:spacing w:line="360" w:lineRule="auto"/>
        <w:jc w:val="both"/>
      </w:pPr>
      <w:r w:rsidRPr="001D1F37">
        <w:t>Health care waste management is an essential component of Infection Prevention and Control. Proper segregation, handling, transportation</w:t>
      </w:r>
      <w:r w:rsidR="003C759E" w:rsidRPr="001D1F37">
        <w:t xml:space="preserve"> and</w:t>
      </w:r>
      <w:r w:rsidRPr="001D1F37">
        <w:t xml:space="preserve"> disposal prevent infections, injuries</w:t>
      </w:r>
      <w:r w:rsidR="003C759E" w:rsidRPr="001D1F37">
        <w:t xml:space="preserve"> and</w:t>
      </w:r>
      <w:r w:rsidRPr="001D1F37">
        <w:t xml:space="preserve"> environmental contamination.</w:t>
      </w:r>
      <w:r w:rsidR="00BC1812">
        <w:t xml:space="preserve"> </w:t>
      </w:r>
      <w:r w:rsidRPr="001D1F37">
        <w:t>At the end of the session, facilitators should evaluate participants’ understanding by asking short questions and clarifying any misconceptions.</w:t>
      </w:r>
    </w:p>
    <w:p w:rsidR="005F617A" w:rsidRPr="001D1F37" w:rsidRDefault="005F617A" w:rsidP="005F617A">
      <w:pPr>
        <w:pStyle w:val="NormalWeb"/>
        <w:spacing w:line="360" w:lineRule="auto"/>
        <w:jc w:val="both"/>
        <w:rPr>
          <w:color w:val="C00000"/>
        </w:rPr>
      </w:pPr>
      <w:r w:rsidRPr="001D1F37">
        <w:rPr>
          <w:rStyle w:val="Strong"/>
          <w:color w:val="C00000"/>
        </w:rPr>
        <w:t>Key Takeaways:</w:t>
      </w:r>
    </w:p>
    <w:p w:rsidR="005F617A" w:rsidRPr="001D1F37" w:rsidRDefault="005F617A" w:rsidP="0004107C">
      <w:pPr>
        <w:pStyle w:val="NormalWeb"/>
        <w:numPr>
          <w:ilvl w:val="0"/>
          <w:numId w:val="125"/>
        </w:numPr>
        <w:spacing w:line="360" w:lineRule="auto"/>
        <w:jc w:val="both"/>
      </w:pPr>
      <w:r w:rsidRPr="001D1F37">
        <w:t>Health care waste poses real risks to health workers and communities.</w:t>
      </w:r>
    </w:p>
    <w:p w:rsidR="005F617A" w:rsidRPr="001D1F37" w:rsidRDefault="005F617A" w:rsidP="0004107C">
      <w:pPr>
        <w:pStyle w:val="NormalWeb"/>
        <w:numPr>
          <w:ilvl w:val="0"/>
          <w:numId w:val="125"/>
        </w:numPr>
        <w:spacing w:line="360" w:lineRule="auto"/>
        <w:jc w:val="both"/>
      </w:pPr>
      <w:r w:rsidRPr="001D1F37">
        <w:t>Waste minimization and segregation at source are critical steps.</w:t>
      </w:r>
    </w:p>
    <w:p w:rsidR="005F617A" w:rsidRPr="001D1F37" w:rsidRDefault="005F617A" w:rsidP="0004107C">
      <w:pPr>
        <w:pStyle w:val="NormalWeb"/>
        <w:numPr>
          <w:ilvl w:val="0"/>
          <w:numId w:val="125"/>
        </w:numPr>
        <w:spacing w:line="360" w:lineRule="auto"/>
        <w:jc w:val="both"/>
      </w:pPr>
      <w:r w:rsidRPr="001D1F37">
        <w:t>Color-coded systems simplify waste handling and improve safety.</w:t>
      </w:r>
    </w:p>
    <w:p w:rsidR="005F617A" w:rsidRPr="001D1F37" w:rsidRDefault="005F617A" w:rsidP="0004107C">
      <w:pPr>
        <w:pStyle w:val="NormalWeb"/>
        <w:numPr>
          <w:ilvl w:val="0"/>
          <w:numId w:val="125"/>
        </w:numPr>
        <w:spacing w:line="360" w:lineRule="auto"/>
        <w:jc w:val="both"/>
      </w:pPr>
      <w:r w:rsidRPr="001D1F37">
        <w:t>Every staff member is responsible for maintaining good waste management practices.</w:t>
      </w:r>
    </w:p>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br w:type="page"/>
      </w:r>
    </w:p>
    <w:p w:rsidR="005F617A" w:rsidRPr="001D1F37" w:rsidRDefault="005F617A" w:rsidP="005F617A">
      <w:pPr>
        <w:spacing w:before="100" w:beforeAutospacing="1" w:after="100" w:afterAutospacing="1" w:line="360" w:lineRule="auto"/>
        <w:jc w:val="center"/>
        <w:outlineLvl w:val="0"/>
        <w:rPr>
          <w:rFonts w:ascii="Times New Roman" w:eastAsia="Times New Roman" w:hAnsi="Times New Roman" w:cs="Times New Roman"/>
          <w:b/>
          <w:bCs/>
          <w:color w:val="4D412B" w:themeColor="accent4" w:themeShade="80"/>
          <w:kern w:val="36"/>
          <w:sz w:val="32"/>
          <w:szCs w:val="32"/>
        </w:rPr>
      </w:pPr>
      <w:r w:rsidRPr="001D1F37">
        <w:rPr>
          <w:rFonts w:ascii="Times New Roman" w:eastAsia="Times New Roman" w:hAnsi="Times New Roman" w:cs="Times New Roman"/>
          <w:b/>
          <w:bCs/>
          <w:color w:val="4D412B" w:themeColor="accent4" w:themeShade="80"/>
          <w:kern w:val="36"/>
          <w:sz w:val="32"/>
          <w:szCs w:val="32"/>
        </w:rPr>
        <w:lastRenderedPageBreak/>
        <w:t>SESSION 3.</w:t>
      </w:r>
      <w:r w:rsidR="0071421D" w:rsidRPr="001D1F37">
        <w:rPr>
          <w:rFonts w:ascii="Times New Roman" w:eastAsia="Times New Roman" w:hAnsi="Times New Roman" w:cs="Times New Roman"/>
          <w:b/>
          <w:bCs/>
          <w:color w:val="4D412B" w:themeColor="accent4" w:themeShade="80"/>
          <w:kern w:val="36"/>
          <w:sz w:val="32"/>
          <w:szCs w:val="32"/>
        </w:rPr>
        <w:t>5</w:t>
      </w:r>
    </w:p>
    <w:p w:rsidR="005F617A" w:rsidRPr="001D1F37" w:rsidRDefault="005F617A" w:rsidP="005F617A">
      <w:pPr>
        <w:spacing w:before="100" w:beforeAutospacing="1" w:after="100" w:afterAutospacing="1" w:line="360" w:lineRule="auto"/>
        <w:jc w:val="center"/>
        <w:outlineLvl w:val="0"/>
        <w:rPr>
          <w:rFonts w:ascii="Times New Roman" w:eastAsia="Times New Roman" w:hAnsi="Times New Roman" w:cs="Times New Roman"/>
          <w:b/>
          <w:bCs/>
          <w:color w:val="4D412B" w:themeColor="accent4" w:themeShade="80"/>
          <w:kern w:val="36"/>
          <w:sz w:val="32"/>
          <w:szCs w:val="32"/>
        </w:rPr>
      </w:pPr>
      <w:r w:rsidRPr="001D1F37">
        <w:rPr>
          <w:rFonts w:ascii="Times New Roman" w:eastAsia="Times New Roman" w:hAnsi="Times New Roman" w:cs="Times New Roman"/>
          <w:b/>
          <w:bCs/>
          <w:color w:val="4D412B" w:themeColor="accent4" w:themeShade="80"/>
          <w:kern w:val="36"/>
          <w:sz w:val="32"/>
          <w:szCs w:val="32"/>
        </w:rPr>
        <w:t>DISINFECTION, STERILIZATION AND ASEPTIC TECHNIQUE</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4D412B" w:themeColor="accent4" w:themeShade="80"/>
          <w:sz w:val="28"/>
          <w:szCs w:val="28"/>
        </w:rPr>
      </w:pPr>
      <w:r w:rsidRPr="001D1F37">
        <w:rPr>
          <w:rFonts w:ascii="Times New Roman" w:eastAsia="Times New Roman" w:hAnsi="Times New Roman" w:cs="Times New Roman"/>
          <w:b/>
          <w:bCs/>
          <w:color w:val="4D412B" w:themeColor="accent4" w:themeShade="80"/>
          <w:sz w:val="28"/>
          <w:szCs w:val="28"/>
        </w:rPr>
        <w:t>Introduction</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Disinfection and sterilization are essential components of the </w:t>
      </w:r>
      <w:r w:rsidRPr="001D1F37">
        <w:rPr>
          <w:rFonts w:ascii="Times New Roman" w:eastAsia="Times New Roman" w:hAnsi="Times New Roman" w:cs="Times New Roman"/>
          <w:bCs/>
          <w:sz w:val="24"/>
          <w:szCs w:val="24"/>
        </w:rPr>
        <w:t>decontamination process</w:t>
      </w:r>
      <w:r w:rsidRPr="001D1F37">
        <w:rPr>
          <w:rFonts w:ascii="Times New Roman" w:eastAsia="Times New Roman" w:hAnsi="Times New Roman" w:cs="Times New Roman"/>
          <w:sz w:val="24"/>
          <w:szCs w:val="24"/>
        </w:rPr>
        <w:t>, which ensures that patient care equipment and devices are safe for re-use. These procedures are critical to infection prevention in healthcare settings, particularly where medical instruments are reused between patients.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Semi-critical patient care devices, which come into contact with mucous membranes or non-intact skin, must be </w:t>
      </w:r>
      <w:r w:rsidRPr="001D1F37">
        <w:rPr>
          <w:rFonts w:ascii="Times New Roman" w:eastAsia="Times New Roman" w:hAnsi="Times New Roman" w:cs="Times New Roman"/>
          <w:bCs/>
          <w:sz w:val="24"/>
          <w:szCs w:val="24"/>
        </w:rPr>
        <w:t>disinfected</w:t>
      </w:r>
      <w:r w:rsidRPr="001D1F37">
        <w:rPr>
          <w:rFonts w:ascii="Times New Roman" w:eastAsia="Times New Roman" w:hAnsi="Times New Roman" w:cs="Times New Roman"/>
          <w:sz w:val="24"/>
          <w:szCs w:val="24"/>
        </w:rPr>
        <w:t xml:space="preserve">, while </w:t>
      </w:r>
      <w:r w:rsidRPr="001D1F37">
        <w:rPr>
          <w:rFonts w:ascii="Times New Roman" w:eastAsia="Times New Roman" w:hAnsi="Times New Roman" w:cs="Times New Roman"/>
          <w:bCs/>
          <w:sz w:val="24"/>
          <w:szCs w:val="24"/>
        </w:rPr>
        <w:t>critical devices</w:t>
      </w:r>
      <w:r w:rsidRPr="001D1F37">
        <w:rPr>
          <w:rFonts w:ascii="Times New Roman" w:eastAsia="Times New Roman" w:hAnsi="Times New Roman" w:cs="Times New Roman"/>
          <w:sz w:val="24"/>
          <w:szCs w:val="24"/>
        </w:rPr>
        <w:t xml:space="preserve">—those that enter sterile tissues or the vascular system—must be </w:t>
      </w:r>
      <w:r w:rsidRPr="001D1F37">
        <w:rPr>
          <w:rFonts w:ascii="Times New Roman" w:eastAsia="Times New Roman" w:hAnsi="Times New Roman" w:cs="Times New Roman"/>
          <w:bCs/>
          <w:sz w:val="24"/>
          <w:szCs w:val="24"/>
        </w:rPr>
        <w:t>sterilized</w:t>
      </w:r>
      <w:r w:rsidRPr="001D1F37">
        <w:rPr>
          <w:rFonts w:ascii="Times New Roman" w:eastAsia="Times New Roman" w:hAnsi="Times New Roman" w:cs="Times New Roman"/>
          <w:sz w:val="24"/>
          <w:szCs w:val="24"/>
        </w:rPr>
        <w:t xml:space="preserve"> before reuse.</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Aseptic technique</w:t>
      </w:r>
      <w:r w:rsidRPr="001D1F37">
        <w:rPr>
          <w:rFonts w:ascii="Times New Roman" w:eastAsia="Times New Roman" w:hAnsi="Times New Roman" w:cs="Times New Roman"/>
          <w:sz w:val="24"/>
          <w:szCs w:val="24"/>
        </w:rPr>
        <w:t xml:space="preserve"> is applied throughout these processes to maintain the sterility of equipment and sterile medicines, ensuring they are not contaminated during storage or use. Together, these practices safeguard patients and healthcare workers by reducing the risk of infection transmission.</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4D412B" w:themeColor="accent4" w:themeShade="80"/>
          <w:sz w:val="28"/>
          <w:szCs w:val="28"/>
        </w:rPr>
      </w:pPr>
      <w:r w:rsidRPr="001D1F37">
        <w:rPr>
          <w:rFonts w:ascii="Times New Roman" w:eastAsia="Times New Roman" w:hAnsi="Times New Roman" w:cs="Times New Roman"/>
          <w:b/>
          <w:bCs/>
          <w:color w:val="4D412B" w:themeColor="accent4" w:themeShade="80"/>
          <w:sz w:val="28"/>
          <w:szCs w:val="28"/>
        </w:rPr>
        <w:t>Session Objectives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By the end of this session, participants will be able to:</w:t>
      </w:r>
    </w:p>
    <w:p w:rsidR="005F617A" w:rsidRPr="001D1F37" w:rsidRDefault="005F617A" w:rsidP="0004107C">
      <w:pPr>
        <w:numPr>
          <w:ilvl w:val="0"/>
          <w:numId w:val="12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Define the terms </w:t>
      </w:r>
      <w:r w:rsidRPr="001D1F37">
        <w:rPr>
          <w:rFonts w:ascii="Times New Roman" w:eastAsia="Times New Roman" w:hAnsi="Times New Roman" w:cs="Times New Roman"/>
          <w:bCs/>
          <w:sz w:val="24"/>
          <w:szCs w:val="24"/>
        </w:rPr>
        <w:t>Disinfection</w:t>
      </w:r>
      <w:r w:rsidRPr="001D1F37">
        <w:rPr>
          <w:rFonts w:ascii="Times New Roman" w:eastAsia="Times New Roman" w:hAnsi="Times New Roman" w:cs="Times New Roman"/>
          <w:sz w:val="24"/>
          <w:szCs w:val="24"/>
        </w:rPr>
        <w:t xml:space="preserve">, </w:t>
      </w:r>
      <w:r w:rsidRPr="001D1F37">
        <w:rPr>
          <w:rFonts w:ascii="Times New Roman" w:eastAsia="Times New Roman" w:hAnsi="Times New Roman" w:cs="Times New Roman"/>
          <w:bCs/>
          <w:sz w:val="24"/>
          <w:szCs w:val="24"/>
        </w:rPr>
        <w:t>Sterilization</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w:t>
      </w:r>
      <w:r w:rsidRPr="001D1F37">
        <w:rPr>
          <w:rFonts w:ascii="Times New Roman" w:eastAsia="Times New Roman" w:hAnsi="Times New Roman" w:cs="Times New Roman"/>
          <w:bCs/>
          <w:sz w:val="24"/>
          <w:szCs w:val="24"/>
        </w:rPr>
        <w:t>Aseptic Technique</w:t>
      </w:r>
      <w:r w:rsidRPr="001D1F37">
        <w:rPr>
          <w:rFonts w:ascii="Times New Roman" w:eastAsia="Times New Roman" w:hAnsi="Times New Roman" w:cs="Times New Roman"/>
          <w:sz w:val="24"/>
          <w:szCs w:val="24"/>
        </w:rPr>
        <w:t>.</w:t>
      </w:r>
    </w:p>
    <w:p w:rsidR="005F617A" w:rsidRPr="001D1F37" w:rsidRDefault="005F617A" w:rsidP="0004107C">
      <w:pPr>
        <w:numPr>
          <w:ilvl w:val="0"/>
          <w:numId w:val="12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Discuss the </w:t>
      </w:r>
      <w:r w:rsidRPr="001D1F37">
        <w:rPr>
          <w:rFonts w:ascii="Times New Roman" w:eastAsia="Times New Roman" w:hAnsi="Times New Roman" w:cs="Times New Roman"/>
          <w:bCs/>
          <w:sz w:val="24"/>
          <w:szCs w:val="24"/>
        </w:rPr>
        <w:t>indications</w:t>
      </w:r>
      <w:r w:rsidRPr="001D1F37">
        <w:rPr>
          <w:rFonts w:ascii="Times New Roman" w:eastAsia="Times New Roman" w:hAnsi="Times New Roman" w:cs="Times New Roman"/>
          <w:sz w:val="24"/>
          <w:szCs w:val="24"/>
        </w:rPr>
        <w:t xml:space="preserve"> for Disinfection and Sterilization.</w:t>
      </w:r>
    </w:p>
    <w:p w:rsidR="005F617A" w:rsidRPr="001D1F37" w:rsidRDefault="005F617A" w:rsidP="0004107C">
      <w:pPr>
        <w:numPr>
          <w:ilvl w:val="0"/>
          <w:numId w:val="12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Describe the </w:t>
      </w:r>
      <w:r w:rsidRPr="001D1F37">
        <w:rPr>
          <w:rFonts w:ascii="Times New Roman" w:eastAsia="Times New Roman" w:hAnsi="Times New Roman" w:cs="Times New Roman"/>
          <w:bCs/>
          <w:sz w:val="24"/>
          <w:szCs w:val="24"/>
        </w:rPr>
        <w:t>methods</w:t>
      </w:r>
      <w:r w:rsidRPr="001D1F37">
        <w:rPr>
          <w:rFonts w:ascii="Times New Roman" w:eastAsia="Times New Roman" w:hAnsi="Times New Roman" w:cs="Times New Roman"/>
          <w:sz w:val="24"/>
          <w:szCs w:val="24"/>
        </w:rPr>
        <w:t xml:space="preserve"> through which Disinfection and Sterilization are achieved.</w:t>
      </w:r>
    </w:p>
    <w:p w:rsidR="005F617A" w:rsidRPr="001D1F37" w:rsidRDefault="005F617A" w:rsidP="0004107C">
      <w:pPr>
        <w:numPr>
          <w:ilvl w:val="0"/>
          <w:numId w:val="12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Outline the </w:t>
      </w:r>
      <w:r w:rsidRPr="001D1F37">
        <w:rPr>
          <w:rFonts w:ascii="Times New Roman" w:eastAsia="Times New Roman" w:hAnsi="Times New Roman" w:cs="Times New Roman"/>
          <w:bCs/>
          <w:sz w:val="24"/>
          <w:szCs w:val="24"/>
        </w:rPr>
        <w:t>types of chemical disinfectants</w:t>
      </w:r>
      <w:r w:rsidRPr="001D1F37">
        <w:rPr>
          <w:rFonts w:ascii="Times New Roman" w:eastAsia="Times New Roman" w:hAnsi="Times New Roman" w:cs="Times New Roman"/>
          <w:sz w:val="24"/>
          <w:szCs w:val="24"/>
        </w:rPr>
        <w:t xml:space="preserve"> used in healthcare settings.</w:t>
      </w:r>
    </w:p>
    <w:p w:rsidR="005F617A" w:rsidRPr="001D1F37" w:rsidRDefault="005F617A" w:rsidP="005F617A">
      <w:pPr>
        <w:spacing w:before="100" w:beforeAutospacing="1" w:after="100" w:afterAutospacing="1" w:line="360" w:lineRule="auto"/>
        <w:jc w:val="both"/>
        <w:outlineLvl w:val="1"/>
        <w:rPr>
          <w:rFonts w:ascii="Times New Roman" w:eastAsia="Times New Roman" w:hAnsi="Times New Roman" w:cs="Times New Roman"/>
          <w:b/>
          <w:bCs/>
          <w:color w:val="4D412B" w:themeColor="accent4" w:themeShade="80"/>
          <w:sz w:val="28"/>
          <w:szCs w:val="28"/>
        </w:rPr>
      </w:pPr>
      <w:r w:rsidRPr="001D1F37">
        <w:rPr>
          <w:rFonts w:ascii="Times New Roman" w:eastAsia="Times New Roman" w:hAnsi="Times New Roman" w:cs="Times New Roman"/>
          <w:b/>
          <w:bCs/>
          <w:color w:val="4D412B" w:themeColor="accent4" w:themeShade="80"/>
          <w:sz w:val="28"/>
          <w:szCs w:val="28"/>
        </w:rPr>
        <w:t>1.0 Key Definitions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Understanding key terminology is essential before applying disinfection and sterilization procedures.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p>
    <w:p w:rsidR="005F617A" w:rsidRPr="001D1F37" w:rsidRDefault="005F617A" w:rsidP="0004107C">
      <w:pPr>
        <w:numPr>
          <w:ilvl w:val="0"/>
          <w:numId w:val="127"/>
        </w:numPr>
        <w:spacing w:before="100" w:beforeAutospacing="1" w:after="100" w:afterAutospacing="1" w:line="360" w:lineRule="auto"/>
        <w:jc w:val="both"/>
        <w:rPr>
          <w:rFonts w:ascii="Times New Roman" w:eastAsia="Times New Roman" w:hAnsi="Times New Roman" w:cs="Times New Roman"/>
          <w:i/>
          <w:color w:val="4D412B" w:themeColor="accent4" w:themeShade="80"/>
          <w:sz w:val="24"/>
          <w:szCs w:val="24"/>
        </w:rPr>
      </w:pPr>
      <w:r w:rsidRPr="001D1F37">
        <w:rPr>
          <w:rFonts w:ascii="Times New Roman" w:eastAsia="Times New Roman" w:hAnsi="Times New Roman" w:cs="Times New Roman"/>
          <w:b/>
          <w:bCs/>
          <w:i/>
          <w:color w:val="4D412B" w:themeColor="accent4" w:themeShade="80"/>
          <w:sz w:val="24"/>
          <w:szCs w:val="24"/>
        </w:rPr>
        <w:lastRenderedPageBreak/>
        <w:t>Disinfection:</w:t>
      </w:r>
    </w:p>
    <w:p w:rsidR="005F617A" w:rsidRPr="001D1F37" w:rsidRDefault="005F617A" w:rsidP="005F617A">
      <w:pPr>
        <w:spacing w:before="100" w:beforeAutospacing="1" w:after="100" w:afterAutospacing="1" w:line="360" w:lineRule="auto"/>
        <w:ind w:left="720"/>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The process of destroying microorganisms on inanimate objects but not necessarily all microbial spores. It significantly reduces the microbial load to a level that is not harmful to health. Disinfection can be achieved through </w:t>
      </w:r>
      <w:r w:rsidRPr="001D1F37">
        <w:rPr>
          <w:rFonts w:ascii="Times New Roman" w:eastAsia="Times New Roman" w:hAnsi="Times New Roman" w:cs="Times New Roman"/>
          <w:bCs/>
          <w:sz w:val="24"/>
          <w:szCs w:val="24"/>
        </w:rPr>
        <w:t>heat</w:t>
      </w:r>
      <w:r w:rsidRPr="001D1F37">
        <w:rPr>
          <w:rFonts w:ascii="Times New Roman" w:eastAsia="Times New Roman" w:hAnsi="Times New Roman" w:cs="Times New Roman"/>
          <w:sz w:val="24"/>
          <w:szCs w:val="24"/>
        </w:rPr>
        <w:t xml:space="preserve"> or </w:t>
      </w:r>
      <w:r w:rsidRPr="001D1F37">
        <w:rPr>
          <w:rFonts w:ascii="Times New Roman" w:eastAsia="Times New Roman" w:hAnsi="Times New Roman" w:cs="Times New Roman"/>
          <w:bCs/>
          <w:sz w:val="24"/>
          <w:szCs w:val="24"/>
        </w:rPr>
        <w:t>chemical agents</w:t>
      </w:r>
      <w:r w:rsidRPr="001D1F37">
        <w:rPr>
          <w:rFonts w:ascii="Times New Roman" w:eastAsia="Times New Roman" w:hAnsi="Times New Roman" w:cs="Times New Roman"/>
          <w:sz w:val="24"/>
          <w:szCs w:val="24"/>
        </w:rPr>
        <w:t>.</w:t>
      </w:r>
    </w:p>
    <w:p w:rsidR="005F617A" w:rsidRPr="001D1F37" w:rsidRDefault="005F617A" w:rsidP="0004107C">
      <w:pPr>
        <w:numPr>
          <w:ilvl w:val="0"/>
          <w:numId w:val="127"/>
        </w:numPr>
        <w:spacing w:before="100" w:beforeAutospacing="1" w:after="100" w:afterAutospacing="1" w:line="360" w:lineRule="auto"/>
        <w:jc w:val="both"/>
        <w:rPr>
          <w:rFonts w:ascii="Times New Roman" w:eastAsia="Times New Roman" w:hAnsi="Times New Roman" w:cs="Times New Roman"/>
          <w:i/>
          <w:color w:val="4D412B" w:themeColor="accent4" w:themeShade="80"/>
          <w:sz w:val="24"/>
          <w:szCs w:val="24"/>
        </w:rPr>
      </w:pPr>
      <w:r w:rsidRPr="001D1F37">
        <w:rPr>
          <w:rFonts w:ascii="Times New Roman" w:eastAsia="Times New Roman" w:hAnsi="Times New Roman" w:cs="Times New Roman"/>
          <w:b/>
          <w:bCs/>
          <w:i/>
          <w:color w:val="4D412B" w:themeColor="accent4" w:themeShade="80"/>
          <w:sz w:val="24"/>
          <w:szCs w:val="24"/>
        </w:rPr>
        <w:t>Sterilization:</w:t>
      </w:r>
    </w:p>
    <w:p w:rsidR="005F617A" w:rsidRPr="001D1F37" w:rsidRDefault="005F617A" w:rsidP="005F617A">
      <w:pPr>
        <w:spacing w:before="100" w:beforeAutospacing="1" w:after="100" w:afterAutospacing="1" w:line="360" w:lineRule="auto"/>
        <w:ind w:left="720"/>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The complete destruction of all forms of microbial life, including spores. It ensures that equipment is entirely free from any viable microorganisms. Sterilization is mandatory for instruments that enter sterile areas of the body or the bloodstream.</w:t>
      </w:r>
    </w:p>
    <w:p w:rsidR="005F617A" w:rsidRPr="001D1F37" w:rsidRDefault="005F617A" w:rsidP="0004107C">
      <w:pPr>
        <w:numPr>
          <w:ilvl w:val="0"/>
          <w:numId w:val="127"/>
        </w:numPr>
        <w:spacing w:before="100" w:beforeAutospacing="1" w:after="100" w:afterAutospacing="1" w:line="360" w:lineRule="auto"/>
        <w:jc w:val="both"/>
        <w:rPr>
          <w:rFonts w:ascii="Times New Roman" w:eastAsia="Times New Roman" w:hAnsi="Times New Roman" w:cs="Times New Roman"/>
          <w:i/>
          <w:color w:val="4D412B" w:themeColor="accent4" w:themeShade="80"/>
          <w:sz w:val="24"/>
          <w:szCs w:val="24"/>
        </w:rPr>
      </w:pPr>
      <w:r w:rsidRPr="001D1F37">
        <w:rPr>
          <w:rFonts w:ascii="Times New Roman" w:eastAsia="Times New Roman" w:hAnsi="Times New Roman" w:cs="Times New Roman"/>
          <w:b/>
          <w:bCs/>
          <w:i/>
          <w:color w:val="4D412B" w:themeColor="accent4" w:themeShade="80"/>
          <w:sz w:val="24"/>
          <w:szCs w:val="24"/>
        </w:rPr>
        <w:t>Aseptic Technique:</w:t>
      </w:r>
    </w:p>
    <w:p w:rsidR="005F617A" w:rsidRPr="001D1F37" w:rsidRDefault="005F617A" w:rsidP="005F617A">
      <w:pPr>
        <w:spacing w:before="100" w:beforeAutospacing="1" w:after="100" w:afterAutospacing="1" w:line="360" w:lineRule="auto"/>
        <w:ind w:left="720"/>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A set of practices used to prevent contamination of sterile equipment, medicines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environments during medical or surgical procedures. It includes the use of sterile gloves, instruments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maintaining a clean field during handling and procedures.</w:t>
      </w:r>
    </w:p>
    <w:p w:rsidR="005F617A" w:rsidRPr="001D1F37" w:rsidRDefault="005F617A" w:rsidP="005F617A">
      <w:pPr>
        <w:rPr>
          <w:rFonts w:ascii="Times New Roman" w:eastAsia="Times New Roman" w:hAnsi="Times New Roman" w:cs="Times New Roman"/>
          <w:b/>
          <w:bCs/>
          <w:sz w:val="24"/>
          <w:szCs w:val="24"/>
        </w:rPr>
      </w:pPr>
      <w:r w:rsidRPr="001D1F37">
        <w:rPr>
          <w:rFonts w:ascii="Times New Roman" w:hAnsi="Times New Roman" w:cs="Times New Roman"/>
          <w:noProof/>
        </w:rPr>
        <w:drawing>
          <wp:anchor distT="0" distB="0" distL="114300" distR="114300" simplePos="0" relativeHeight="251750400" behindDoc="1" locked="0" layoutInCell="1" allowOverlap="1" wp14:anchorId="56D0027A" wp14:editId="04FBD9EA">
            <wp:simplePos x="0" y="0"/>
            <wp:positionH relativeFrom="column">
              <wp:posOffset>1378424</wp:posOffset>
            </wp:positionH>
            <wp:positionV relativeFrom="paragraph">
              <wp:posOffset>26935</wp:posOffset>
            </wp:positionV>
            <wp:extent cx="2880796" cy="3118325"/>
            <wp:effectExtent l="0" t="0" r="0" b="6350"/>
            <wp:wrapTight wrapText="bothSides">
              <wp:wrapPolygon edited="0">
                <wp:start x="571" y="0"/>
                <wp:lineTo x="0" y="264"/>
                <wp:lineTo x="0" y="21248"/>
                <wp:lineTo x="429" y="21512"/>
                <wp:lineTo x="571" y="21512"/>
                <wp:lineTo x="20857" y="21512"/>
                <wp:lineTo x="21000" y="21512"/>
                <wp:lineTo x="21429" y="21248"/>
                <wp:lineTo x="21429" y="264"/>
                <wp:lineTo x="20857" y="0"/>
                <wp:lineTo x="571" y="0"/>
              </wp:wrapPolygon>
            </wp:wrapTight>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extLst>
                        <a:ext uri="{28A0092B-C50C-407E-A947-70E740481C1C}">
                          <a14:useLocalDpi xmlns:a14="http://schemas.microsoft.com/office/drawing/2010/main" val="0"/>
                        </a:ext>
                      </a:extLst>
                    </a:blip>
                    <a:stretch>
                      <a:fillRect/>
                    </a:stretch>
                  </pic:blipFill>
                  <pic:spPr>
                    <a:xfrm>
                      <a:off x="0" y="0"/>
                      <a:ext cx="2880796" cy="311832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1D1F37">
        <w:rPr>
          <w:rFonts w:ascii="Times New Roman" w:eastAsia="Times New Roman" w:hAnsi="Times New Roman" w:cs="Times New Roman"/>
          <w:b/>
          <w:bCs/>
          <w:sz w:val="24"/>
          <w:szCs w:val="24"/>
        </w:rPr>
        <w:br w:type="page"/>
      </w:r>
    </w:p>
    <w:p w:rsidR="005F617A" w:rsidRPr="001D1F37" w:rsidRDefault="005F617A" w:rsidP="005F617A">
      <w:pPr>
        <w:spacing w:before="100" w:beforeAutospacing="1" w:after="100" w:afterAutospacing="1" w:line="360" w:lineRule="auto"/>
        <w:jc w:val="both"/>
        <w:outlineLvl w:val="1"/>
        <w:rPr>
          <w:rFonts w:ascii="Times New Roman" w:eastAsia="Times New Roman" w:hAnsi="Times New Roman" w:cs="Times New Roman"/>
          <w:b/>
          <w:bCs/>
          <w:color w:val="4D412B" w:themeColor="accent4" w:themeShade="80"/>
          <w:sz w:val="28"/>
          <w:szCs w:val="28"/>
        </w:rPr>
      </w:pPr>
      <w:r w:rsidRPr="001D1F37">
        <w:rPr>
          <w:rFonts w:ascii="Times New Roman" w:eastAsia="Times New Roman" w:hAnsi="Times New Roman" w:cs="Times New Roman"/>
          <w:b/>
          <w:bCs/>
          <w:color w:val="4D412B" w:themeColor="accent4" w:themeShade="80"/>
          <w:sz w:val="28"/>
          <w:szCs w:val="28"/>
        </w:rPr>
        <w:lastRenderedPageBreak/>
        <w:t>2.0 Indications for Disinfection and Sterilization</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Each process is applied according to the level of risk associated with the medical device or procedure.</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i/>
          <w:color w:val="4D412B" w:themeColor="accent4" w:themeShade="80"/>
          <w:sz w:val="24"/>
          <w:szCs w:val="24"/>
        </w:rPr>
      </w:pPr>
      <w:r w:rsidRPr="001D1F37">
        <w:rPr>
          <w:rFonts w:ascii="Times New Roman" w:eastAsia="Times New Roman" w:hAnsi="Times New Roman" w:cs="Times New Roman"/>
          <w:b/>
          <w:bCs/>
          <w:i/>
          <w:color w:val="4D412B" w:themeColor="accent4" w:themeShade="80"/>
          <w:sz w:val="24"/>
          <w:szCs w:val="24"/>
        </w:rPr>
        <w:t>Disinfection</w:t>
      </w:r>
    </w:p>
    <w:p w:rsidR="005F617A" w:rsidRPr="001D1F37" w:rsidRDefault="005F617A" w:rsidP="0004107C">
      <w:pPr>
        <w:numPr>
          <w:ilvl w:val="0"/>
          <w:numId w:val="12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Used for </w:t>
      </w:r>
      <w:r w:rsidRPr="001D1F37">
        <w:rPr>
          <w:rFonts w:ascii="Times New Roman" w:eastAsia="Times New Roman" w:hAnsi="Times New Roman" w:cs="Times New Roman"/>
          <w:bCs/>
          <w:sz w:val="24"/>
          <w:szCs w:val="24"/>
        </w:rPr>
        <w:t>semi-critical items</w:t>
      </w:r>
      <w:r w:rsidRPr="001D1F37">
        <w:rPr>
          <w:rFonts w:ascii="Times New Roman" w:eastAsia="Times New Roman" w:hAnsi="Times New Roman" w:cs="Times New Roman"/>
          <w:sz w:val="24"/>
          <w:szCs w:val="24"/>
        </w:rPr>
        <w:t xml:space="preserve"> that contact mucous membranes or non-intact skin (e.g., endoscopes, vaginal specula, thermometers).</w:t>
      </w:r>
    </w:p>
    <w:p w:rsidR="005F617A" w:rsidRPr="001D1F37" w:rsidRDefault="005F617A" w:rsidP="0004107C">
      <w:pPr>
        <w:numPr>
          <w:ilvl w:val="0"/>
          <w:numId w:val="12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Appropriate for </w:t>
      </w:r>
      <w:r w:rsidRPr="001D1F37">
        <w:rPr>
          <w:rFonts w:ascii="Times New Roman" w:eastAsia="Times New Roman" w:hAnsi="Times New Roman" w:cs="Times New Roman"/>
          <w:bCs/>
          <w:sz w:val="24"/>
          <w:szCs w:val="24"/>
        </w:rPr>
        <w:t>heat-resistant</w:t>
      </w:r>
      <w:r w:rsidRPr="001D1F37">
        <w:rPr>
          <w:rFonts w:ascii="Times New Roman" w:eastAsia="Times New Roman" w:hAnsi="Times New Roman" w:cs="Times New Roman"/>
          <w:sz w:val="24"/>
          <w:szCs w:val="24"/>
        </w:rPr>
        <w:t xml:space="preserve"> instruments through high-level heat disinfection or for </w:t>
      </w:r>
      <w:r w:rsidRPr="001D1F37">
        <w:rPr>
          <w:rFonts w:ascii="Times New Roman" w:eastAsia="Times New Roman" w:hAnsi="Times New Roman" w:cs="Times New Roman"/>
          <w:bCs/>
          <w:sz w:val="24"/>
          <w:szCs w:val="24"/>
        </w:rPr>
        <w:t>heat-sensitive</w:t>
      </w:r>
      <w:r w:rsidRPr="001D1F37">
        <w:rPr>
          <w:rFonts w:ascii="Times New Roman" w:eastAsia="Times New Roman" w:hAnsi="Times New Roman" w:cs="Times New Roman"/>
          <w:sz w:val="24"/>
          <w:szCs w:val="24"/>
        </w:rPr>
        <w:t xml:space="preserve"> instruments using approved chemical disinfectants.</w:t>
      </w:r>
    </w:p>
    <w:p w:rsidR="005F617A" w:rsidRPr="001D1F37" w:rsidRDefault="005F617A" w:rsidP="0004107C">
      <w:pPr>
        <w:numPr>
          <w:ilvl w:val="0"/>
          <w:numId w:val="12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Achieved using </w:t>
      </w:r>
      <w:r w:rsidRPr="001D1F37">
        <w:rPr>
          <w:rFonts w:ascii="Times New Roman" w:eastAsia="Times New Roman" w:hAnsi="Times New Roman" w:cs="Times New Roman"/>
          <w:bCs/>
          <w:sz w:val="24"/>
          <w:szCs w:val="24"/>
        </w:rPr>
        <w:t>boiling, steaming, or chemical disinfectants</w:t>
      </w:r>
      <w:r w:rsidRPr="001D1F37">
        <w:rPr>
          <w:rFonts w:ascii="Times New Roman" w:eastAsia="Times New Roman" w:hAnsi="Times New Roman" w:cs="Times New Roman"/>
          <w:sz w:val="24"/>
          <w:szCs w:val="24"/>
        </w:rPr>
        <w:t>.</w:t>
      </w:r>
    </w:p>
    <w:p w:rsidR="005F617A" w:rsidRPr="001D1F37" w:rsidRDefault="005F617A" w:rsidP="0004107C">
      <w:pPr>
        <w:numPr>
          <w:ilvl w:val="0"/>
          <w:numId w:val="12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Must always follow </w:t>
      </w:r>
      <w:r w:rsidRPr="001D1F37">
        <w:rPr>
          <w:rFonts w:ascii="Times New Roman" w:eastAsia="Times New Roman" w:hAnsi="Times New Roman" w:cs="Times New Roman"/>
          <w:bCs/>
          <w:sz w:val="24"/>
          <w:szCs w:val="24"/>
        </w:rPr>
        <w:t>cleaning</w:t>
      </w:r>
      <w:r w:rsidRPr="001D1F37">
        <w:rPr>
          <w:rFonts w:ascii="Times New Roman" w:eastAsia="Times New Roman" w:hAnsi="Times New Roman" w:cs="Times New Roman"/>
          <w:sz w:val="24"/>
          <w:szCs w:val="24"/>
        </w:rPr>
        <w:t>, as organic matter can reduce the effectiveness of disinfectants.</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i/>
          <w:color w:val="4D412B" w:themeColor="accent4" w:themeShade="80"/>
          <w:sz w:val="24"/>
          <w:szCs w:val="24"/>
        </w:rPr>
      </w:pPr>
      <w:r w:rsidRPr="001D1F37">
        <w:rPr>
          <w:rFonts w:ascii="Times New Roman" w:eastAsia="Times New Roman" w:hAnsi="Times New Roman" w:cs="Times New Roman"/>
          <w:b/>
          <w:bCs/>
          <w:i/>
          <w:color w:val="4D412B" w:themeColor="accent4" w:themeShade="80"/>
          <w:sz w:val="24"/>
          <w:szCs w:val="24"/>
        </w:rPr>
        <w:t>Sterilization</w:t>
      </w:r>
    </w:p>
    <w:p w:rsidR="005F617A" w:rsidRPr="001D1F37" w:rsidRDefault="005F617A" w:rsidP="0004107C">
      <w:pPr>
        <w:numPr>
          <w:ilvl w:val="0"/>
          <w:numId w:val="12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Required for </w:t>
      </w:r>
      <w:r w:rsidRPr="001D1F37">
        <w:rPr>
          <w:rFonts w:ascii="Times New Roman" w:eastAsia="Times New Roman" w:hAnsi="Times New Roman" w:cs="Times New Roman"/>
          <w:bCs/>
          <w:sz w:val="24"/>
          <w:szCs w:val="24"/>
        </w:rPr>
        <w:t>critical items</w:t>
      </w:r>
      <w:r w:rsidRPr="001D1F37">
        <w:rPr>
          <w:rFonts w:ascii="Times New Roman" w:eastAsia="Times New Roman" w:hAnsi="Times New Roman" w:cs="Times New Roman"/>
          <w:sz w:val="24"/>
          <w:szCs w:val="24"/>
        </w:rPr>
        <w:t xml:space="preserve"> that penetrate sterile body tissues, the bloodstream, or normally sterile areas (e.g., surgical instruments, needles, catheters).</w:t>
      </w:r>
    </w:p>
    <w:p w:rsidR="005F617A" w:rsidRPr="001D1F37" w:rsidRDefault="005F617A" w:rsidP="0004107C">
      <w:pPr>
        <w:numPr>
          <w:ilvl w:val="0"/>
          <w:numId w:val="12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Ensures complete elimination of all microorganisms, including spores.</w:t>
      </w:r>
    </w:p>
    <w:p w:rsidR="005F617A" w:rsidRPr="001D1F37" w:rsidRDefault="005F617A" w:rsidP="0004107C">
      <w:pPr>
        <w:numPr>
          <w:ilvl w:val="0"/>
          <w:numId w:val="12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Sterilized instruments must be </w:t>
      </w:r>
      <w:r w:rsidRPr="001D1F37">
        <w:rPr>
          <w:rFonts w:ascii="Times New Roman" w:eastAsia="Times New Roman" w:hAnsi="Times New Roman" w:cs="Times New Roman"/>
          <w:bCs/>
          <w:sz w:val="24"/>
          <w:szCs w:val="24"/>
        </w:rPr>
        <w:t>stored in clean, closed cabinets</w:t>
      </w:r>
      <w:r w:rsidRPr="001D1F37">
        <w:rPr>
          <w:rFonts w:ascii="Times New Roman" w:eastAsia="Times New Roman" w:hAnsi="Times New Roman" w:cs="Times New Roman"/>
          <w:sz w:val="24"/>
          <w:szCs w:val="24"/>
        </w:rPr>
        <w:t xml:space="preserve"> to prevent contamination and handled using </w:t>
      </w:r>
      <w:r w:rsidRPr="001D1F37">
        <w:rPr>
          <w:rFonts w:ascii="Times New Roman" w:eastAsia="Times New Roman" w:hAnsi="Times New Roman" w:cs="Times New Roman"/>
          <w:bCs/>
          <w:sz w:val="24"/>
          <w:szCs w:val="24"/>
        </w:rPr>
        <w:t>aseptic techniques</w:t>
      </w:r>
      <w:r w:rsidRPr="001D1F37">
        <w:rPr>
          <w:rFonts w:ascii="Times New Roman" w:eastAsia="Times New Roman" w:hAnsi="Times New Roman" w:cs="Times New Roman"/>
          <w:sz w:val="24"/>
          <w:szCs w:val="24"/>
        </w:rPr>
        <w:t>.</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i/>
          <w:color w:val="4D412B" w:themeColor="accent4" w:themeShade="80"/>
          <w:sz w:val="24"/>
          <w:szCs w:val="24"/>
        </w:rPr>
      </w:pPr>
      <w:r w:rsidRPr="001D1F37">
        <w:rPr>
          <w:rFonts w:ascii="Times New Roman" w:eastAsia="Times New Roman" w:hAnsi="Times New Roman" w:cs="Times New Roman"/>
          <w:b/>
          <w:bCs/>
          <w:i/>
          <w:color w:val="4D412B" w:themeColor="accent4" w:themeShade="80"/>
          <w:sz w:val="24"/>
          <w:szCs w:val="24"/>
        </w:rPr>
        <w:t>Aseptic Technique</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Aseptic technique is crucial for maintaining sterility and preventing infection during medical and surgical procedures. It involves:</w:t>
      </w:r>
    </w:p>
    <w:p w:rsidR="005F617A" w:rsidRPr="001D1F37" w:rsidRDefault="005F617A" w:rsidP="0004107C">
      <w:pPr>
        <w:numPr>
          <w:ilvl w:val="0"/>
          <w:numId w:val="130"/>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Washing hands before handling sterile equipment or medications.</w:t>
      </w:r>
    </w:p>
    <w:p w:rsidR="005F617A" w:rsidRPr="001D1F37" w:rsidRDefault="005F617A" w:rsidP="0004107C">
      <w:pPr>
        <w:numPr>
          <w:ilvl w:val="0"/>
          <w:numId w:val="130"/>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Preparing all necessary materials in advance to avoid unnecessary movement.</w:t>
      </w:r>
    </w:p>
    <w:p w:rsidR="005F617A" w:rsidRPr="001D1F37" w:rsidRDefault="005F617A" w:rsidP="0004107C">
      <w:pPr>
        <w:numPr>
          <w:ilvl w:val="0"/>
          <w:numId w:val="130"/>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Laying sterile instruments on sterile towels or trays.</w:t>
      </w:r>
    </w:p>
    <w:p w:rsidR="005F617A" w:rsidRPr="001D1F37" w:rsidRDefault="005F617A" w:rsidP="0004107C">
      <w:pPr>
        <w:numPr>
          <w:ilvl w:val="0"/>
          <w:numId w:val="130"/>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Using </w:t>
      </w:r>
      <w:r w:rsidRPr="001D1F37">
        <w:rPr>
          <w:rFonts w:ascii="Times New Roman" w:eastAsia="Times New Roman" w:hAnsi="Times New Roman" w:cs="Times New Roman"/>
          <w:bCs/>
          <w:sz w:val="24"/>
          <w:szCs w:val="24"/>
        </w:rPr>
        <w:t>non-touch technique</w:t>
      </w:r>
      <w:r w:rsidRPr="001D1F37">
        <w:rPr>
          <w:rFonts w:ascii="Times New Roman" w:eastAsia="Times New Roman" w:hAnsi="Times New Roman" w:cs="Times New Roman"/>
          <w:sz w:val="24"/>
          <w:szCs w:val="24"/>
        </w:rPr>
        <w:t>—avoiding direct contact with sterile parts of instruments, supplies, or invasive sites.</w:t>
      </w:r>
    </w:p>
    <w:p w:rsidR="005F617A" w:rsidRPr="001D1F37" w:rsidRDefault="005F617A" w:rsidP="005F617A">
      <w:pPr>
        <w:spacing w:before="100" w:beforeAutospacing="1" w:after="100" w:afterAutospacing="1" w:line="360" w:lineRule="auto"/>
        <w:jc w:val="both"/>
        <w:outlineLvl w:val="1"/>
        <w:rPr>
          <w:rFonts w:ascii="Times New Roman" w:eastAsia="Times New Roman" w:hAnsi="Times New Roman" w:cs="Times New Roman"/>
          <w:b/>
          <w:bCs/>
          <w:color w:val="4D412B" w:themeColor="accent4" w:themeShade="80"/>
          <w:sz w:val="28"/>
          <w:szCs w:val="28"/>
        </w:rPr>
      </w:pPr>
      <w:r w:rsidRPr="001D1F37">
        <w:rPr>
          <w:rFonts w:ascii="Times New Roman" w:eastAsia="Times New Roman" w:hAnsi="Times New Roman" w:cs="Times New Roman"/>
          <w:b/>
          <w:bCs/>
          <w:color w:val="4D412B" w:themeColor="accent4" w:themeShade="80"/>
          <w:sz w:val="28"/>
          <w:szCs w:val="28"/>
        </w:rPr>
        <w:lastRenderedPageBreak/>
        <w:t>3.0 Processes and Methods of Disinfection and Sterilization</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Both disinfection and sterilization require systematic processes that include </w:t>
      </w:r>
      <w:r w:rsidRPr="001D1F37">
        <w:rPr>
          <w:rFonts w:ascii="Times New Roman" w:eastAsia="Times New Roman" w:hAnsi="Times New Roman" w:cs="Times New Roman"/>
          <w:bCs/>
          <w:sz w:val="24"/>
          <w:szCs w:val="24"/>
        </w:rPr>
        <w:t>cleaning, processing</w:t>
      </w:r>
      <w:r w:rsidR="003C759E" w:rsidRPr="001D1F37">
        <w:rPr>
          <w:rFonts w:ascii="Times New Roman" w:eastAsia="Times New Roman" w:hAnsi="Times New Roman" w:cs="Times New Roman"/>
          <w:bCs/>
          <w:sz w:val="24"/>
          <w:szCs w:val="24"/>
        </w:rPr>
        <w:t xml:space="preserve"> and</w:t>
      </w:r>
      <w:r w:rsidRPr="001D1F37">
        <w:rPr>
          <w:rFonts w:ascii="Times New Roman" w:eastAsia="Times New Roman" w:hAnsi="Times New Roman" w:cs="Times New Roman"/>
          <w:bCs/>
          <w:sz w:val="24"/>
          <w:szCs w:val="24"/>
        </w:rPr>
        <w:t xml:space="preserve"> quality control</w:t>
      </w:r>
      <w:r w:rsidRPr="001D1F37">
        <w:rPr>
          <w:rFonts w:ascii="Times New Roman" w:eastAsia="Times New Roman" w:hAnsi="Times New Roman" w:cs="Times New Roman"/>
          <w:sz w:val="24"/>
          <w:szCs w:val="24"/>
        </w:rPr>
        <w:t>. Proper cleaning is the foundation for both methods.</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4D412B" w:themeColor="accent4" w:themeShade="80"/>
          <w:sz w:val="28"/>
          <w:szCs w:val="28"/>
        </w:rPr>
      </w:pPr>
      <w:r w:rsidRPr="001D1F37">
        <w:rPr>
          <w:rFonts w:ascii="Times New Roman" w:eastAsia="Times New Roman" w:hAnsi="Times New Roman" w:cs="Times New Roman"/>
          <w:b/>
          <w:bCs/>
          <w:color w:val="4D412B" w:themeColor="accent4" w:themeShade="80"/>
          <w:sz w:val="28"/>
          <w:szCs w:val="28"/>
        </w:rPr>
        <w:t>3.1 Cleaning</w:t>
      </w:r>
    </w:p>
    <w:p w:rsidR="005F617A" w:rsidRPr="001D1F37" w:rsidRDefault="005F617A" w:rsidP="0004107C">
      <w:pPr>
        <w:numPr>
          <w:ilvl w:val="0"/>
          <w:numId w:val="131"/>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All items must first be </w:t>
      </w:r>
      <w:r w:rsidRPr="001D1F37">
        <w:rPr>
          <w:rFonts w:ascii="Times New Roman" w:eastAsia="Times New Roman" w:hAnsi="Times New Roman" w:cs="Times New Roman"/>
          <w:bCs/>
          <w:sz w:val="24"/>
          <w:szCs w:val="24"/>
        </w:rPr>
        <w:t>thoroughly cleaned</w:t>
      </w:r>
      <w:r w:rsidRPr="001D1F37">
        <w:rPr>
          <w:rFonts w:ascii="Times New Roman" w:eastAsia="Times New Roman" w:hAnsi="Times New Roman" w:cs="Times New Roman"/>
          <w:sz w:val="24"/>
          <w:szCs w:val="24"/>
        </w:rPr>
        <w:t xml:space="preserve"> with detergent and water to remove visible dirt, blood</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organic material.</w:t>
      </w:r>
    </w:p>
    <w:p w:rsidR="005F617A" w:rsidRPr="001D1F37" w:rsidRDefault="005F617A" w:rsidP="0004107C">
      <w:pPr>
        <w:numPr>
          <w:ilvl w:val="0"/>
          <w:numId w:val="131"/>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Cleaning improves the effectiveness of both disinfection and sterilization processes.</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4D412B" w:themeColor="accent4" w:themeShade="80"/>
          <w:sz w:val="28"/>
          <w:szCs w:val="28"/>
        </w:rPr>
      </w:pPr>
      <w:r w:rsidRPr="001D1F37">
        <w:rPr>
          <w:rFonts w:ascii="Times New Roman" w:eastAsia="Times New Roman" w:hAnsi="Times New Roman" w:cs="Times New Roman"/>
          <w:b/>
          <w:bCs/>
          <w:color w:val="4D412B" w:themeColor="accent4" w:themeShade="80"/>
          <w:sz w:val="28"/>
          <w:szCs w:val="28"/>
        </w:rPr>
        <w:t>3.2 Disinfection Methods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i/>
          <w:color w:val="4D412B" w:themeColor="accent4" w:themeShade="80"/>
          <w:sz w:val="24"/>
          <w:szCs w:val="24"/>
        </w:rPr>
      </w:pPr>
      <w:r w:rsidRPr="001D1F37">
        <w:rPr>
          <w:rFonts w:ascii="Times New Roman" w:eastAsia="Times New Roman" w:hAnsi="Times New Roman" w:cs="Times New Roman"/>
          <w:b/>
          <w:bCs/>
          <w:i/>
          <w:color w:val="4D412B" w:themeColor="accent4" w:themeShade="80"/>
          <w:sz w:val="24"/>
          <w:szCs w:val="24"/>
        </w:rPr>
        <w:t>1. Thermal (Heat) Disinfection:</w:t>
      </w:r>
    </w:p>
    <w:p w:rsidR="005F617A" w:rsidRPr="001D1F37" w:rsidRDefault="005F617A" w:rsidP="0004107C">
      <w:pPr>
        <w:numPr>
          <w:ilvl w:val="0"/>
          <w:numId w:val="132"/>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The most effective and preferred method for heat-resistant instruments.</w:t>
      </w:r>
    </w:p>
    <w:p w:rsidR="005F617A" w:rsidRPr="001D1F37" w:rsidRDefault="005F617A" w:rsidP="0004107C">
      <w:pPr>
        <w:numPr>
          <w:ilvl w:val="0"/>
          <w:numId w:val="132"/>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Achieved through </w:t>
      </w:r>
      <w:r w:rsidRPr="001D1F37">
        <w:rPr>
          <w:rFonts w:ascii="Times New Roman" w:eastAsia="Times New Roman" w:hAnsi="Times New Roman" w:cs="Times New Roman"/>
          <w:bCs/>
          <w:sz w:val="24"/>
          <w:szCs w:val="24"/>
        </w:rPr>
        <w:t>boiling or steaming</w:t>
      </w:r>
      <w:r w:rsidRPr="001D1F37">
        <w:rPr>
          <w:rFonts w:ascii="Times New Roman" w:eastAsia="Times New Roman" w:hAnsi="Times New Roman" w:cs="Times New Roman"/>
          <w:sz w:val="24"/>
          <w:szCs w:val="24"/>
        </w:rPr>
        <w:t xml:space="preserve"> for a specified duration (usually 20 minutes or as per guidelines).</w:t>
      </w:r>
    </w:p>
    <w:p w:rsidR="005F617A" w:rsidRPr="001D1F37" w:rsidRDefault="005F617A" w:rsidP="0004107C">
      <w:pPr>
        <w:numPr>
          <w:ilvl w:val="0"/>
          <w:numId w:val="132"/>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Referred to as </w:t>
      </w:r>
      <w:r w:rsidRPr="001D1F37">
        <w:rPr>
          <w:rFonts w:ascii="Times New Roman" w:eastAsia="Times New Roman" w:hAnsi="Times New Roman" w:cs="Times New Roman"/>
          <w:bCs/>
          <w:sz w:val="24"/>
          <w:szCs w:val="24"/>
        </w:rPr>
        <w:t>High-Level Disinfection (HLD)</w:t>
      </w:r>
      <w:r w:rsidRPr="001D1F37">
        <w:rPr>
          <w:rFonts w:ascii="Times New Roman" w:eastAsia="Times New Roman" w:hAnsi="Times New Roman" w:cs="Times New Roman"/>
          <w:sz w:val="24"/>
          <w:szCs w:val="24"/>
        </w:rPr>
        <w:t xml:space="preserve"> when it destroys all microorganisms except spores.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i/>
          <w:color w:val="4D412B" w:themeColor="accent4" w:themeShade="80"/>
          <w:sz w:val="24"/>
          <w:szCs w:val="24"/>
        </w:rPr>
      </w:pPr>
      <w:r w:rsidRPr="001D1F37">
        <w:rPr>
          <w:rFonts w:ascii="Times New Roman" w:eastAsia="Times New Roman" w:hAnsi="Times New Roman" w:cs="Times New Roman"/>
          <w:b/>
          <w:bCs/>
          <w:i/>
          <w:color w:val="4D412B" w:themeColor="accent4" w:themeShade="80"/>
          <w:sz w:val="24"/>
          <w:szCs w:val="24"/>
        </w:rPr>
        <w:t>2. Chemical Disinfection:</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Used when items are </w:t>
      </w:r>
      <w:r w:rsidRPr="001D1F37">
        <w:rPr>
          <w:rFonts w:ascii="Times New Roman" w:eastAsia="Times New Roman" w:hAnsi="Times New Roman" w:cs="Times New Roman"/>
          <w:bCs/>
          <w:sz w:val="24"/>
          <w:szCs w:val="24"/>
        </w:rPr>
        <w:t>heat-sensitive</w:t>
      </w:r>
      <w:r w:rsidRPr="001D1F37">
        <w:rPr>
          <w:rFonts w:ascii="Times New Roman" w:eastAsia="Times New Roman" w:hAnsi="Times New Roman" w:cs="Times New Roman"/>
          <w:sz w:val="24"/>
          <w:szCs w:val="24"/>
        </w:rPr>
        <w:t xml:space="preserve"> and cannot tolerate high temperatures.</w:t>
      </w:r>
      <w:r w:rsidRPr="001D1F37">
        <w:rPr>
          <w:rFonts w:ascii="Times New Roman" w:eastAsia="Times New Roman" w:hAnsi="Times New Roman" w:cs="Times New Roman"/>
          <w:sz w:val="24"/>
          <w:szCs w:val="24"/>
        </w:rPr>
        <w:br/>
        <w:t>Commonly used disinfectants include:</w:t>
      </w:r>
    </w:p>
    <w:p w:rsidR="005F617A" w:rsidRPr="001D1F37" w:rsidRDefault="005F617A" w:rsidP="0004107C">
      <w:pPr>
        <w:numPr>
          <w:ilvl w:val="0"/>
          <w:numId w:val="13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4D412B" w:themeColor="accent4" w:themeShade="80"/>
          <w:sz w:val="24"/>
          <w:szCs w:val="24"/>
        </w:rPr>
        <w:t>Chlorine-based compounds</w:t>
      </w:r>
      <w:r w:rsidRPr="001D1F37">
        <w:rPr>
          <w:rFonts w:ascii="Times New Roman" w:eastAsia="Times New Roman" w:hAnsi="Times New Roman" w:cs="Times New Roman"/>
          <w:color w:val="4D412B" w:themeColor="accent4" w:themeShade="80"/>
          <w:sz w:val="24"/>
          <w:szCs w:val="24"/>
        </w:rPr>
        <w:t xml:space="preserve"> </w:t>
      </w:r>
      <w:r w:rsidRPr="001D1F37">
        <w:rPr>
          <w:rFonts w:ascii="Times New Roman" w:eastAsia="Times New Roman" w:hAnsi="Times New Roman" w:cs="Times New Roman"/>
          <w:sz w:val="24"/>
          <w:szCs w:val="24"/>
        </w:rPr>
        <w:t>(e.g., sodium hypochlorite) – effective for general surface disinfection and infectious materials.</w:t>
      </w:r>
    </w:p>
    <w:p w:rsidR="005F617A" w:rsidRPr="001D1F37" w:rsidRDefault="005F617A" w:rsidP="0004107C">
      <w:pPr>
        <w:numPr>
          <w:ilvl w:val="0"/>
          <w:numId w:val="13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4D412B" w:themeColor="accent4" w:themeShade="80"/>
          <w:sz w:val="24"/>
          <w:szCs w:val="24"/>
        </w:rPr>
        <w:t>Alcohols (70% ethanol or isopropyl alcohol)</w:t>
      </w:r>
      <w:r w:rsidRPr="001D1F37">
        <w:rPr>
          <w:rFonts w:ascii="Times New Roman" w:eastAsia="Times New Roman" w:hAnsi="Times New Roman" w:cs="Times New Roman"/>
          <w:color w:val="4D412B" w:themeColor="accent4" w:themeShade="80"/>
          <w:sz w:val="24"/>
          <w:szCs w:val="24"/>
        </w:rPr>
        <w:t xml:space="preserve"> </w:t>
      </w:r>
      <w:r w:rsidRPr="001D1F37">
        <w:rPr>
          <w:rFonts w:ascii="Times New Roman" w:eastAsia="Times New Roman" w:hAnsi="Times New Roman" w:cs="Times New Roman"/>
          <w:sz w:val="24"/>
          <w:szCs w:val="24"/>
        </w:rPr>
        <w:t>– for small equipment such as thermometers and stethoscope diaphragms.</w:t>
      </w:r>
    </w:p>
    <w:p w:rsidR="005F617A" w:rsidRPr="001D1F37" w:rsidRDefault="005F617A" w:rsidP="0004107C">
      <w:pPr>
        <w:numPr>
          <w:ilvl w:val="0"/>
          <w:numId w:val="13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4D412B" w:themeColor="accent4" w:themeShade="80"/>
          <w:sz w:val="24"/>
          <w:szCs w:val="24"/>
        </w:rPr>
        <w:t>Glutaraldehyde (2%)</w:t>
      </w:r>
      <w:r w:rsidRPr="001D1F37">
        <w:rPr>
          <w:rFonts w:ascii="Times New Roman" w:eastAsia="Times New Roman" w:hAnsi="Times New Roman" w:cs="Times New Roman"/>
          <w:color w:val="4D412B" w:themeColor="accent4" w:themeShade="80"/>
          <w:sz w:val="24"/>
          <w:szCs w:val="24"/>
        </w:rPr>
        <w:t xml:space="preserve"> </w:t>
      </w:r>
      <w:r w:rsidRPr="001D1F37">
        <w:rPr>
          <w:rFonts w:ascii="Times New Roman" w:eastAsia="Times New Roman" w:hAnsi="Times New Roman" w:cs="Times New Roman"/>
          <w:sz w:val="24"/>
          <w:szCs w:val="24"/>
        </w:rPr>
        <w:t>– for high-level disinfection of heat-sensitive instruments like endoscopes.</w:t>
      </w:r>
    </w:p>
    <w:p w:rsidR="005F617A" w:rsidRPr="001D1F37" w:rsidRDefault="005F617A" w:rsidP="0004107C">
      <w:pPr>
        <w:numPr>
          <w:ilvl w:val="0"/>
          <w:numId w:val="13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4D412B" w:themeColor="accent4" w:themeShade="80"/>
          <w:sz w:val="24"/>
          <w:szCs w:val="24"/>
        </w:rPr>
        <w:t>Hydrogen peroxide and peracetic acid</w:t>
      </w:r>
      <w:r w:rsidRPr="001D1F37">
        <w:rPr>
          <w:rFonts w:ascii="Times New Roman" w:eastAsia="Times New Roman" w:hAnsi="Times New Roman" w:cs="Times New Roman"/>
          <w:color w:val="4D412B" w:themeColor="accent4" w:themeShade="80"/>
          <w:sz w:val="24"/>
          <w:szCs w:val="24"/>
        </w:rPr>
        <w:t xml:space="preserve"> </w:t>
      </w:r>
      <w:r w:rsidRPr="001D1F37">
        <w:rPr>
          <w:rFonts w:ascii="Times New Roman" w:eastAsia="Times New Roman" w:hAnsi="Times New Roman" w:cs="Times New Roman"/>
          <w:sz w:val="24"/>
          <w:szCs w:val="24"/>
        </w:rPr>
        <w:t>– effective for semi-critical devices.</w:t>
      </w:r>
    </w:p>
    <w:p w:rsidR="005F617A" w:rsidRPr="001D1F37" w:rsidRDefault="005F617A" w:rsidP="005F617A">
      <w:pPr>
        <w:spacing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lastRenderedPageBreak/>
        <w:t xml:space="preserve">Always follow the </w:t>
      </w:r>
      <w:r w:rsidRPr="001D1F37">
        <w:rPr>
          <w:rFonts w:ascii="Times New Roman" w:eastAsia="Times New Roman" w:hAnsi="Times New Roman" w:cs="Times New Roman"/>
          <w:bCs/>
          <w:sz w:val="24"/>
          <w:szCs w:val="24"/>
        </w:rPr>
        <w:t>manufacturer’s instructions</w:t>
      </w:r>
      <w:r w:rsidRPr="001D1F37">
        <w:rPr>
          <w:rFonts w:ascii="Times New Roman" w:eastAsia="Times New Roman" w:hAnsi="Times New Roman" w:cs="Times New Roman"/>
          <w:sz w:val="24"/>
          <w:szCs w:val="24"/>
        </w:rPr>
        <w:t xml:space="preserve"> for concentration, contact time</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rinsing requirements.</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4D412B" w:themeColor="accent4" w:themeShade="80"/>
          <w:sz w:val="28"/>
          <w:szCs w:val="28"/>
        </w:rPr>
      </w:pPr>
      <w:r w:rsidRPr="001D1F37">
        <w:rPr>
          <w:rFonts w:ascii="Times New Roman" w:eastAsia="Times New Roman" w:hAnsi="Times New Roman" w:cs="Times New Roman"/>
          <w:b/>
          <w:bCs/>
          <w:color w:val="4D412B" w:themeColor="accent4" w:themeShade="80"/>
          <w:sz w:val="28"/>
          <w:szCs w:val="28"/>
        </w:rPr>
        <w:t>3.3 Sterilization Methods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i/>
          <w:color w:val="4D412B" w:themeColor="accent4" w:themeShade="80"/>
          <w:sz w:val="24"/>
          <w:szCs w:val="24"/>
        </w:rPr>
      </w:pPr>
      <w:r w:rsidRPr="001D1F37">
        <w:rPr>
          <w:rFonts w:ascii="Times New Roman" w:eastAsia="Times New Roman" w:hAnsi="Times New Roman" w:cs="Times New Roman"/>
          <w:b/>
          <w:bCs/>
          <w:i/>
          <w:color w:val="4D412B" w:themeColor="accent4" w:themeShade="80"/>
          <w:sz w:val="24"/>
          <w:szCs w:val="24"/>
        </w:rPr>
        <w:t>1. Steam Sterilization (Autoclaving):</w:t>
      </w:r>
    </w:p>
    <w:p w:rsidR="005F617A" w:rsidRPr="001D1F37" w:rsidRDefault="005F617A" w:rsidP="0004107C">
      <w:pPr>
        <w:numPr>
          <w:ilvl w:val="0"/>
          <w:numId w:val="134"/>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The most reliable and widely used method.</w:t>
      </w:r>
    </w:p>
    <w:p w:rsidR="005F617A" w:rsidRPr="001D1F37" w:rsidRDefault="005F617A" w:rsidP="0004107C">
      <w:pPr>
        <w:numPr>
          <w:ilvl w:val="0"/>
          <w:numId w:val="134"/>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Uses </w:t>
      </w:r>
      <w:r w:rsidRPr="001D1F37">
        <w:rPr>
          <w:rFonts w:ascii="Times New Roman" w:eastAsia="Times New Roman" w:hAnsi="Times New Roman" w:cs="Times New Roman"/>
          <w:bCs/>
          <w:sz w:val="24"/>
          <w:szCs w:val="24"/>
        </w:rPr>
        <w:t>saturated steam under pressure</w:t>
      </w:r>
      <w:r w:rsidRPr="001D1F37">
        <w:rPr>
          <w:rFonts w:ascii="Times New Roman" w:eastAsia="Times New Roman" w:hAnsi="Times New Roman" w:cs="Times New Roman"/>
          <w:sz w:val="24"/>
          <w:szCs w:val="24"/>
        </w:rPr>
        <w:t xml:space="preserve"> at temperatures of 121°C–134°C for specific time intervals.</w:t>
      </w:r>
    </w:p>
    <w:p w:rsidR="005F617A" w:rsidRPr="001D1F37" w:rsidRDefault="005F617A" w:rsidP="0004107C">
      <w:pPr>
        <w:numPr>
          <w:ilvl w:val="0"/>
          <w:numId w:val="134"/>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Suitable for metal instruments, surgical drapes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most reusable equipment.</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i/>
          <w:color w:val="4D412B" w:themeColor="accent4" w:themeShade="80"/>
          <w:sz w:val="24"/>
          <w:szCs w:val="24"/>
        </w:rPr>
      </w:pPr>
      <w:r w:rsidRPr="001D1F37">
        <w:rPr>
          <w:rFonts w:ascii="Times New Roman" w:eastAsia="Times New Roman" w:hAnsi="Times New Roman" w:cs="Times New Roman"/>
          <w:b/>
          <w:bCs/>
          <w:i/>
          <w:color w:val="4D412B" w:themeColor="accent4" w:themeShade="80"/>
          <w:sz w:val="24"/>
          <w:szCs w:val="24"/>
        </w:rPr>
        <w:t>2. Dry Heat Sterilization:</w:t>
      </w:r>
    </w:p>
    <w:p w:rsidR="005F617A" w:rsidRPr="001D1F37" w:rsidRDefault="005F617A" w:rsidP="0004107C">
      <w:pPr>
        <w:numPr>
          <w:ilvl w:val="0"/>
          <w:numId w:val="13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Used for materials that cannot withstand moisture, such as powders, glassware</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oils.</w:t>
      </w:r>
    </w:p>
    <w:p w:rsidR="005F617A" w:rsidRPr="001D1F37" w:rsidRDefault="005F617A" w:rsidP="0004107C">
      <w:pPr>
        <w:numPr>
          <w:ilvl w:val="0"/>
          <w:numId w:val="13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Achieved by maintaining 160°C for at least 2 hours.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i/>
          <w:color w:val="4D412B" w:themeColor="accent4" w:themeShade="80"/>
          <w:sz w:val="24"/>
          <w:szCs w:val="24"/>
        </w:rPr>
      </w:pPr>
      <w:r w:rsidRPr="001D1F37">
        <w:rPr>
          <w:rFonts w:ascii="Times New Roman" w:eastAsia="Times New Roman" w:hAnsi="Times New Roman" w:cs="Times New Roman"/>
          <w:b/>
          <w:bCs/>
          <w:i/>
          <w:color w:val="4D412B" w:themeColor="accent4" w:themeShade="80"/>
          <w:sz w:val="24"/>
          <w:szCs w:val="24"/>
        </w:rPr>
        <w:t>3. Chemical Sterilization (Cold Sterilization):</w:t>
      </w:r>
    </w:p>
    <w:p w:rsidR="005F617A" w:rsidRPr="001D1F37" w:rsidRDefault="005F617A" w:rsidP="0004107C">
      <w:pPr>
        <w:numPr>
          <w:ilvl w:val="0"/>
          <w:numId w:val="136"/>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Used for heat-sensitive instruments (e.g., plastic items, optical instruments).</w:t>
      </w:r>
    </w:p>
    <w:p w:rsidR="005F617A" w:rsidRPr="001D1F37" w:rsidRDefault="005F617A" w:rsidP="0004107C">
      <w:pPr>
        <w:numPr>
          <w:ilvl w:val="0"/>
          <w:numId w:val="136"/>
        </w:numPr>
        <w:spacing w:before="100" w:beforeAutospacing="1" w:after="100" w:afterAutospacing="1" w:line="360" w:lineRule="auto"/>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Involves immersing instruments in chemical agents such as </w:t>
      </w:r>
      <w:r w:rsidRPr="001D1F37">
        <w:rPr>
          <w:rFonts w:ascii="Times New Roman" w:eastAsia="Times New Roman" w:hAnsi="Times New Roman" w:cs="Times New Roman"/>
          <w:bCs/>
          <w:sz w:val="24"/>
          <w:szCs w:val="24"/>
        </w:rPr>
        <w:t>glutaraldehyde</w:t>
      </w:r>
      <w:r w:rsidRPr="001D1F37">
        <w:rPr>
          <w:rFonts w:ascii="Times New Roman" w:eastAsia="Times New Roman" w:hAnsi="Times New Roman" w:cs="Times New Roman"/>
          <w:sz w:val="24"/>
          <w:szCs w:val="24"/>
        </w:rPr>
        <w:t xml:space="preserve"> or </w:t>
      </w:r>
      <w:r w:rsidRPr="001D1F37">
        <w:rPr>
          <w:rFonts w:ascii="Times New Roman" w:eastAsia="Times New Roman" w:hAnsi="Times New Roman" w:cs="Times New Roman"/>
          <w:bCs/>
          <w:sz w:val="24"/>
          <w:szCs w:val="24"/>
        </w:rPr>
        <w:t>hydrogen peroxide plasma systems</w:t>
      </w:r>
      <w:r w:rsidRPr="001D1F37">
        <w:rPr>
          <w:rFonts w:ascii="Times New Roman" w:eastAsia="Times New Roman" w:hAnsi="Times New Roman" w:cs="Times New Roman"/>
          <w:sz w:val="24"/>
          <w:szCs w:val="24"/>
        </w:rPr>
        <w:t>.</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i/>
          <w:color w:val="4D412B" w:themeColor="accent4" w:themeShade="80"/>
          <w:sz w:val="24"/>
          <w:szCs w:val="24"/>
        </w:rPr>
      </w:pPr>
      <w:r w:rsidRPr="001D1F37">
        <w:rPr>
          <w:rFonts w:ascii="Times New Roman" w:eastAsia="Times New Roman" w:hAnsi="Times New Roman" w:cs="Times New Roman"/>
          <w:b/>
          <w:bCs/>
          <w:i/>
          <w:color w:val="4D412B" w:themeColor="accent4" w:themeShade="80"/>
          <w:sz w:val="24"/>
          <w:szCs w:val="24"/>
        </w:rPr>
        <w:t>4. Gas Sterilization (Ethylene Oxide):</w:t>
      </w:r>
    </w:p>
    <w:p w:rsidR="005F617A" w:rsidRPr="001D1F37" w:rsidRDefault="005F617A" w:rsidP="0004107C">
      <w:pPr>
        <w:numPr>
          <w:ilvl w:val="0"/>
          <w:numId w:val="137"/>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Used for delicate, heat-sensitive equipment and packaged materials.</w:t>
      </w:r>
    </w:p>
    <w:p w:rsidR="005F617A" w:rsidRPr="001D1F37" w:rsidRDefault="005F617A" w:rsidP="0004107C">
      <w:pPr>
        <w:numPr>
          <w:ilvl w:val="0"/>
          <w:numId w:val="137"/>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Requires specialized equipment and proper aeration after sterilization due to toxic residues.</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4D412B" w:themeColor="accent4" w:themeShade="80"/>
          <w:sz w:val="28"/>
          <w:szCs w:val="28"/>
        </w:rPr>
      </w:pPr>
      <w:r w:rsidRPr="001D1F37">
        <w:rPr>
          <w:rFonts w:ascii="Times New Roman" w:eastAsia="Times New Roman" w:hAnsi="Times New Roman" w:cs="Times New Roman"/>
          <w:b/>
          <w:bCs/>
          <w:color w:val="4D412B" w:themeColor="accent4" w:themeShade="80"/>
          <w:sz w:val="28"/>
          <w:szCs w:val="28"/>
        </w:rPr>
        <w:t>3.4 Storage and Handling of Sterile Equipment</w:t>
      </w:r>
    </w:p>
    <w:p w:rsidR="005F617A" w:rsidRPr="001D1F37" w:rsidRDefault="005F617A" w:rsidP="0004107C">
      <w:pPr>
        <w:numPr>
          <w:ilvl w:val="0"/>
          <w:numId w:val="13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Store sterile items in </w:t>
      </w:r>
      <w:r w:rsidRPr="001D1F37">
        <w:rPr>
          <w:rFonts w:ascii="Times New Roman" w:eastAsia="Times New Roman" w:hAnsi="Times New Roman" w:cs="Times New Roman"/>
          <w:bCs/>
          <w:sz w:val="24"/>
          <w:szCs w:val="24"/>
        </w:rPr>
        <w:t>closed, dust-free cabinets</w:t>
      </w:r>
      <w:r w:rsidRPr="001D1F37">
        <w:rPr>
          <w:rFonts w:ascii="Times New Roman" w:eastAsia="Times New Roman" w:hAnsi="Times New Roman" w:cs="Times New Roman"/>
          <w:sz w:val="24"/>
          <w:szCs w:val="24"/>
        </w:rPr>
        <w:t xml:space="preserve"> or sterile packs.</w:t>
      </w:r>
    </w:p>
    <w:p w:rsidR="005F617A" w:rsidRPr="001D1F37" w:rsidRDefault="005F617A" w:rsidP="0004107C">
      <w:pPr>
        <w:numPr>
          <w:ilvl w:val="0"/>
          <w:numId w:val="13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Always handle using </w:t>
      </w:r>
      <w:r w:rsidRPr="001D1F37">
        <w:rPr>
          <w:rFonts w:ascii="Times New Roman" w:eastAsia="Times New Roman" w:hAnsi="Times New Roman" w:cs="Times New Roman"/>
          <w:bCs/>
          <w:sz w:val="24"/>
          <w:szCs w:val="24"/>
        </w:rPr>
        <w:t>aseptic technique</w:t>
      </w:r>
      <w:r w:rsidRPr="001D1F37">
        <w:rPr>
          <w:rFonts w:ascii="Times New Roman" w:eastAsia="Times New Roman" w:hAnsi="Times New Roman" w:cs="Times New Roman"/>
          <w:sz w:val="24"/>
          <w:szCs w:val="24"/>
        </w:rPr>
        <w:t>.</w:t>
      </w:r>
    </w:p>
    <w:p w:rsidR="005F617A" w:rsidRPr="001D1F37" w:rsidRDefault="005F617A" w:rsidP="0004107C">
      <w:pPr>
        <w:numPr>
          <w:ilvl w:val="0"/>
          <w:numId w:val="13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Inspect packages for integrity before use; torn or wet packs should be reprocessed.</w:t>
      </w:r>
    </w:p>
    <w:p w:rsidR="005F617A" w:rsidRPr="001D1F37" w:rsidRDefault="005F617A" w:rsidP="0004107C">
      <w:pPr>
        <w:numPr>
          <w:ilvl w:val="0"/>
          <w:numId w:val="13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Label and date sterile packs for rotation (“first in, first out” principle).</w:t>
      </w:r>
    </w:p>
    <w:p w:rsidR="005F617A" w:rsidRPr="001D1F37" w:rsidRDefault="005F617A" w:rsidP="005F617A">
      <w:pPr>
        <w:spacing w:before="100" w:beforeAutospacing="1" w:after="100" w:afterAutospacing="1" w:line="360" w:lineRule="auto"/>
        <w:jc w:val="both"/>
        <w:outlineLvl w:val="1"/>
        <w:rPr>
          <w:rFonts w:ascii="Times New Roman" w:eastAsia="Times New Roman" w:hAnsi="Times New Roman" w:cs="Times New Roman"/>
          <w:b/>
          <w:bCs/>
          <w:color w:val="4D412B" w:themeColor="accent4" w:themeShade="80"/>
          <w:sz w:val="28"/>
          <w:szCs w:val="28"/>
        </w:rPr>
      </w:pPr>
      <w:r w:rsidRPr="001D1F37">
        <w:rPr>
          <w:rFonts w:ascii="Times New Roman" w:eastAsia="Times New Roman" w:hAnsi="Times New Roman" w:cs="Times New Roman"/>
          <w:b/>
          <w:bCs/>
          <w:color w:val="4D412B" w:themeColor="accent4" w:themeShade="80"/>
          <w:sz w:val="28"/>
          <w:szCs w:val="28"/>
        </w:rPr>
        <w:lastRenderedPageBreak/>
        <w:t>4.0 Summary</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Disinfection and sterilization are vital to ensure that reusable medical devices and instruments are safe for patient care. Both processes depend on proper </w:t>
      </w:r>
      <w:r w:rsidRPr="001D1F37">
        <w:rPr>
          <w:rFonts w:ascii="Times New Roman" w:eastAsia="Times New Roman" w:hAnsi="Times New Roman" w:cs="Times New Roman"/>
          <w:bCs/>
          <w:sz w:val="24"/>
          <w:szCs w:val="24"/>
        </w:rPr>
        <w:t>cleaning, method selection</w:t>
      </w:r>
      <w:r w:rsidR="003C759E" w:rsidRPr="001D1F37">
        <w:rPr>
          <w:rFonts w:ascii="Times New Roman" w:eastAsia="Times New Roman" w:hAnsi="Times New Roman" w:cs="Times New Roman"/>
          <w:bCs/>
          <w:sz w:val="24"/>
          <w:szCs w:val="24"/>
        </w:rPr>
        <w:t xml:space="preserve"> and</w:t>
      </w:r>
      <w:r w:rsidRPr="001D1F37">
        <w:rPr>
          <w:rFonts w:ascii="Times New Roman" w:eastAsia="Times New Roman" w:hAnsi="Times New Roman" w:cs="Times New Roman"/>
          <w:bCs/>
          <w:sz w:val="24"/>
          <w:szCs w:val="24"/>
        </w:rPr>
        <w:t xml:space="preserve"> adherence to protocols</w:t>
      </w:r>
      <w:r w:rsidRPr="001D1F37">
        <w:rPr>
          <w:rFonts w:ascii="Times New Roman" w:eastAsia="Times New Roman" w:hAnsi="Times New Roman" w:cs="Times New Roman"/>
          <w:sz w:val="24"/>
          <w:szCs w:val="24"/>
        </w:rPr>
        <w:t>. Aseptic technique complements these processes by preventing contamination during and after sterilization.</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i/>
          <w:color w:val="4D412B" w:themeColor="accent4" w:themeShade="80"/>
          <w:sz w:val="24"/>
          <w:szCs w:val="24"/>
        </w:rPr>
      </w:pPr>
      <w:r w:rsidRPr="001D1F37">
        <w:rPr>
          <w:rFonts w:ascii="Times New Roman" w:eastAsia="Times New Roman" w:hAnsi="Times New Roman" w:cs="Times New Roman"/>
          <w:b/>
          <w:bCs/>
          <w:i/>
          <w:color w:val="4D412B" w:themeColor="accent4" w:themeShade="80"/>
          <w:sz w:val="24"/>
          <w:szCs w:val="24"/>
        </w:rPr>
        <w:t>Key Points to Remember:</w:t>
      </w:r>
    </w:p>
    <w:p w:rsidR="005F617A" w:rsidRPr="001D1F37" w:rsidRDefault="005F617A" w:rsidP="0004107C">
      <w:pPr>
        <w:numPr>
          <w:ilvl w:val="0"/>
          <w:numId w:val="13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Always clean equipment before disinfection or sterilization.</w:t>
      </w:r>
    </w:p>
    <w:p w:rsidR="005F617A" w:rsidRPr="001D1F37" w:rsidRDefault="005F617A" w:rsidP="0004107C">
      <w:pPr>
        <w:numPr>
          <w:ilvl w:val="0"/>
          <w:numId w:val="13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Choose the method based on whether the item is critical, semi-critical, or non-critical.</w:t>
      </w:r>
    </w:p>
    <w:p w:rsidR="005F617A" w:rsidRPr="001D1F37" w:rsidRDefault="005F617A" w:rsidP="0004107C">
      <w:pPr>
        <w:numPr>
          <w:ilvl w:val="0"/>
          <w:numId w:val="13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Follow correct procedures, contact times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concentrations for chemical agents.</w:t>
      </w:r>
    </w:p>
    <w:p w:rsidR="005F617A" w:rsidRPr="001D1F37" w:rsidRDefault="005F617A" w:rsidP="0004107C">
      <w:pPr>
        <w:numPr>
          <w:ilvl w:val="0"/>
          <w:numId w:val="13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Maintain proper aseptic technique to preserve sterility until the point of use.</w:t>
      </w:r>
    </w:p>
    <w:p w:rsidR="005F617A" w:rsidRPr="001D1F37" w:rsidRDefault="005F617A" w:rsidP="0004107C">
      <w:pPr>
        <w:numPr>
          <w:ilvl w:val="0"/>
          <w:numId w:val="13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Store sterile items appropriately and monitor expiry or reprocessing dates.</w:t>
      </w:r>
    </w:p>
    <w:p w:rsidR="00E20CEB" w:rsidRPr="001D1F37" w:rsidRDefault="00E20CEB" w:rsidP="00E20CEB">
      <w:pPr>
        <w:spacing w:line="360" w:lineRule="auto"/>
        <w:jc w:val="center"/>
        <w:rPr>
          <w:rFonts w:ascii="Times New Roman" w:hAnsi="Times New Roman" w:cs="Times New Roman"/>
          <w:color w:val="AA610D" w:themeColor="accent1" w:themeShade="BF"/>
          <w:sz w:val="32"/>
          <w:szCs w:val="32"/>
        </w:rPr>
      </w:pPr>
      <w:r w:rsidRPr="001D1F37">
        <w:rPr>
          <w:rFonts w:ascii="Times New Roman" w:eastAsia="Times New Roman" w:hAnsi="Times New Roman" w:cs="Times New Roman"/>
          <w:b/>
          <w:bCs/>
          <w:color w:val="189681"/>
          <w:sz w:val="32"/>
          <w:szCs w:val="32"/>
        </w:rPr>
        <w:br w:type="page"/>
      </w:r>
      <w:r w:rsidRPr="001D1F37">
        <w:rPr>
          <w:rStyle w:val="Strong"/>
          <w:rFonts w:ascii="Times New Roman" w:hAnsi="Times New Roman" w:cs="Times New Roman"/>
          <w:bCs w:val="0"/>
          <w:color w:val="AA610D" w:themeColor="accent1" w:themeShade="BF"/>
          <w:sz w:val="32"/>
          <w:szCs w:val="32"/>
        </w:rPr>
        <w:lastRenderedPageBreak/>
        <w:t>SESSION 3.6</w:t>
      </w:r>
    </w:p>
    <w:p w:rsidR="00E20CEB" w:rsidRPr="001D1F37" w:rsidRDefault="00E20CEB" w:rsidP="00E20CEB">
      <w:pPr>
        <w:pStyle w:val="Heading1"/>
        <w:jc w:val="center"/>
        <w:rPr>
          <w:rFonts w:ascii="Times New Roman" w:hAnsi="Times New Roman" w:cs="Times New Roman"/>
        </w:rPr>
      </w:pPr>
      <w:r w:rsidRPr="001D1F37">
        <w:rPr>
          <w:rStyle w:val="Strong"/>
          <w:rFonts w:ascii="Times New Roman" w:hAnsi="Times New Roman" w:cs="Times New Roman"/>
          <w:bCs w:val="0"/>
        </w:rPr>
        <w:t>PERSONAL PROTECTIVE EQUIPMENT (PPE)</w:t>
      </w:r>
    </w:p>
    <w:p w:rsidR="00E20CEB" w:rsidRPr="001D1F37" w:rsidRDefault="00E20CEB" w:rsidP="00E20CEB">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t>Introduction</w:t>
      </w:r>
    </w:p>
    <w:p w:rsidR="00E20CEB" w:rsidRPr="001D1F37" w:rsidRDefault="00E20CEB" w:rsidP="00E20CEB">
      <w:pPr>
        <w:pStyle w:val="NormalWeb"/>
        <w:spacing w:line="360" w:lineRule="auto"/>
        <w:jc w:val="both"/>
      </w:pPr>
      <w:r w:rsidRPr="001D1F37">
        <w:t>Personal Protective Equipment (PPE) forms a critical component of infection prevention and control (IPC) practices in healthcare settings. PPE includes a range of specialized clothing and equipment designed to protect healthcare workers from exposure to infectious agents, blood, and body fluids during patient care.</w:t>
      </w:r>
    </w:p>
    <w:p w:rsidR="00E20CEB" w:rsidRPr="001D1F37" w:rsidRDefault="00E20CEB" w:rsidP="00E20CEB">
      <w:pPr>
        <w:pStyle w:val="NormalWeb"/>
        <w:spacing w:line="360" w:lineRule="auto"/>
        <w:jc w:val="both"/>
      </w:pPr>
      <w:r w:rsidRPr="001D1F37">
        <w:t>The correct use of PPE serves as a physical barrier, reducing the risk of transmission of communicable diseases between patients and health workers. It complements other infection prevention measures such as hand hygiene, safe waste disposal, and environmental cleaning.</w:t>
      </w:r>
    </w:p>
    <w:p w:rsidR="00E20CEB" w:rsidRPr="001D1F37" w:rsidRDefault="00E20CEB" w:rsidP="00E20CEB">
      <w:pPr>
        <w:pStyle w:val="NormalWeb"/>
        <w:spacing w:line="360" w:lineRule="auto"/>
        <w:jc w:val="both"/>
      </w:pPr>
      <w:r w:rsidRPr="001D1F37">
        <w:t>Proper selection, donning (putting on), use, and doffing (removing) of PPE are essential to ensure its effectiveness. Incorrect handling can lead to contamination and increase the risk of infection rather than prevent it.</w:t>
      </w:r>
    </w:p>
    <w:p w:rsidR="00E20CEB" w:rsidRPr="001D1F37" w:rsidRDefault="00E20CEB" w:rsidP="00E20CEB">
      <w:pPr>
        <w:pStyle w:val="NormalWeb"/>
        <w:spacing w:line="360" w:lineRule="auto"/>
        <w:jc w:val="both"/>
      </w:pPr>
      <w:r w:rsidRPr="001D1F37">
        <w:t>This session provides an overview of commonly used PPE, indications for use, and guidance on appropriate donning and doffing procedures to maintain a safe healthcare environment.</w:t>
      </w:r>
    </w:p>
    <w:p w:rsidR="00E20CEB" w:rsidRPr="001D1F37" w:rsidRDefault="00E20CEB" w:rsidP="00E20CEB">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t>Session Objectives</w:t>
      </w:r>
    </w:p>
    <w:p w:rsidR="00E20CEB" w:rsidRPr="001D1F37" w:rsidRDefault="00E20CEB" w:rsidP="00E20CEB">
      <w:pPr>
        <w:pStyle w:val="NormalWeb"/>
        <w:spacing w:line="360" w:lineRule="auto"/>
        <w:jc w:val="both"/>
      </w:pPr>
      <w:r w:rsidRPr="001D1F37">
        <w:t>By the end of this session, participants will be able to:</w:t>
      </w:r>
    </w:p>
    <w:p w:rsidR="00E20CEB" w:rsidRPr="001D1F37" w:rsidRDefault="00E20CEB" w:rsidP="0004107C">
      <w:pPr>
        <w:pStyle w:val="NormalWeb"/>
        <w:numPr>
          <w:ilvl w:val="0"/>
          <w:numId w:val="164"/>
        </w:numPr>
        <w:spacing w:line="360" w:lineRule="auto"/>
        <w:jc w:val="both"/>
      </w:pPr>
      <w:r w:rsidRPr="001D1F37">
        <w:t>Define Personal Protective Equipment (PPE) and its importance in infection prevention.</w:t>
      </w:r>
    </w:p>
    <w:p w:rsidR="00E20CEB" w:rsidRPr="001D1F37" w:rsidRDefault="00E20CEB" w:rsidP="0004107C">
      <w:pPr>
        <w:pStyle w:val="NormalWeb"/>
        <w:numPr>
          <w:ilvl w:val="0"/>
          <w:numId w:val="164"/>
        </w:numPr>
        <w:spacing w:line="360" w:lineRule="auto"/>
        <w:jc w:val="both"/>
      </w:pPr>
      <w:r w:rsidRPr="001D1F37">
        <w:t>Identify commonly used types of PPE in healthcare settings.</w:t>
      </w:r>
    </w:p>
    <w:p w:rsidR="00E20CEB" w:rsidRPr="001D1F37" w:rsidRDefault="00E20CEB" w:rsidP="0004107C">
      <w:pPr>
        <w:pStyle w:val="NormalWeb"/>
        <w:numPr>
          <w:ilvl w:val="0"/>
          <w:numId w:val="164"/>
        </w:numPr>
        <w:spacing w:line="360" w:lineRule="auto"/>
        <w:jc w:val="both"/>
      </w:pPr>
      <w:r w:rsidRPr="001D1F37">
        <w:t>Discuss the indications and appropriate use of various PPE items.</w:t>
      </w:r>
    </w:p>
    <w:p w:rsidR="00E20CEB" w:rsidRPr="001D1F37" w:rsidRDefault="00E20CEB" w:rsidP="0004107C">
      <w:pPr>
        <w:pStyle w:val="NormalWeb"/>
        <w:numPr>
          <w:ilvl w:val="0"/>
          <w:numId w:val="164"/>
        </w:numPr>
        <w:spacing w:line="360" w:lineRule="auto"/>
        <w:jc w:val="both"/>
      </w:pPr>
      <w:r w:rsidRPr="001D1F37">
        <w:t>Demonstrate correct donning and doffing of PPE to avoid self-contamination.</w:t>
      </w:r>
    </w:p>
    <w:p w:rsidR="007B6EC1" w:rsidRPr="001D1F37" w:rsidRDefault="007B6EC1" w:rsidP="00E20CEB">
      <w:pPr>
        <w:pStyle w:val="Heading3"/>
        <w:spacing w:line="360" w:lineRule="auto"/>
        <w:jc w:val="both"/>
        <w:rPr>
          <w:rStyle w:val="Strong"/>
          <w:b/>
          <w:bCs/>
          <w:sz w:val="24"/>
          <w:szCs w:val="24"/>
        </w:rPr>
      </w:pPr>
    </w:p>
    <w:p w:rsidR="007B6EC1" w:rsidRPr="001D1F37" w:rsidRDefault="007B6EC1" w:rsidP="00E20CEB">
      <w:pPr>
        <w:pStyle w:val="Heading3"/>
        <w:spacing w:line="360" w:lineRule="auto"/>
        <w:jc w:val="both"/>
        <w:rPr>
          <w:rStyle w:val="Strong"/>
          <w:b/>
          <w:bCs/>
          <w:sz w:val="24"/>
          <w:szCs w:val="24"/>
        </w:rPr>
      </w:pPr>
    </w:p>
    <w:p w:rsidR="00E20CEB" w:rsidRPr="001D1F37" w:rsidRDefault="00E20CEB" w:rsidP="00E20CEB">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lastRenderedPageBreak/>
        <w:t>1.0 Key Definitions</w:t>
      </w:r>
    </w:p>
    <w:p w:rsidR="00E20CEB" w:rsidRPr="001D1F37" w:rsidRDefault="00E20CEB" w:rsidP="00E20CEB">
      <w:pPr>
        <w:pStyle w:val="NormalWeb"/>
        <w:spacing w:line="360" w:lineRule="auto"/>
        <w:jc w:val="both"/>
      </w:pPr>
      <w:r w:rsidRPr="001D1F37">
        <w:t>Before discussing the application of PPE, it is essential to understand key terms used in this session.</w:t>
      </w:r>
    </w:p>
    <w:p w:rsidR="00E20CEB" w:rsidRPr="001D1F37" w:rsidRDefault="00E20CEB" w:rsidP="0004107C">
      <w:pPr>
        <w:pStyle w:val="NormalWeb"/>
        <w:numPr>
          <w:ilvl w:val="0"/>
          <w:numId w:val="165"/>
        </w:numPr>
        <w:spacing w:line="360" w:lineRule="auto"/>
        <w:jc w:val="both"/>
        <w:rPr>
          <w:rStyle w:val="Strong"/>
          <w:b w:val="0"/>
          <w:bCs w:val="0"/>
          <w:i/>
          <w:color w:val="AA610D" w:themeColor="accent1" w:themeShade="BF"/>
        </w:rPr>
      </w:pPr>
      <w:r w:rsidRPr="001D1F37">
        <w:rPr>
          <w:rStyle w:val="Strong"/>
          <w:i/>
          <w:color w:val="AA610D" w:themeColor="accent1" w:themeShade="BF"/>
        </w:rPr>
        <w:t>Personal Protective Equipment (PPE):</w:t>
      </w:r>
    </w:p>
    <w:p w:rsidR="00E20CEB" w:rsidRPr="001D1F37" w:rsidRDefault="00E20CEB" w:rsidP="00E20CEB">
      <w:pPr>
        <w:pStyle w:val="NormalWeb"/>
        <w:spacing w:line="360" w:lineRule="auto"/>
        <w:ind w:left="720"/>
        <w:jc w:val="both"/>
      </w:pPr>
      <w:r w:rsidRPr="001D1F37">
        <w:t>Specialized clothing or equipment worn by healthcare workers to protect against infectious materials, chemicals, or other hazards during clinical and support activities.</w:t>
      </w:r>
    </w:p>
    <w:p w:rsidR="00E20CEB" w:rsidRPr="001D1F37" w:rsidRDefault="00E20CEB" w:rsidP="0004107C">
      <w:pPr>
        <w:pStyle w:val="NormalWeb"/>
        <w:numPr>
          <w:ilvl w:val="0"/>
          <w:numId w:val="165"/>
        </w:numPr>
        <w:spacing w:line="360" w:lineRule="auto"/>
        <w:jc w:val="both"/>
        <w:rPr>
          <w:i/>
          <w:color w:val="AA610D" w:themeColor="accent1" w:themeShade="BF"/>
        </w:rPr>
      </w:pPr>
      <w:r w:rsidRPr="001D1F37">
        <w:rPr>
          <w:rStyle w:val="Strong"/>
          <w:i/>
          <w:color w:val="AA610D" w:themeColor="accent1" w:themeShade="BF"/>
        </w:rPr>
        <w:t>Donning:</w:t>
      </w:r>
    </w:p>
    <w:p w:rsidR="00E20CEB" w:rsidRPr="001D1F37" w:rsidRDefault="00E20CEB" w:rsidP="00E20CEB">
      <w:pPr>
        <w:pStyle w:val="NormalWeb"/>
        <w:spacing w:line="360" w:lineRule="auto"/>
        <w:ind w:left="720"/>
        <w:jc w:val="both"/>
      </w:pPr>
      <w:r w:rsidRPr="001D1F37">
        <w:t xml:space="preserve">The process of </w:t>
      </w:r>
      <w:r w:rsidRPr="001D1F37">
        <w:rPr>
          <w:rStyle w:val="Strong"/>
          <w:b w:val="0"/>
        </w:rPr>
        <w:t>putting on</w:t>
      </w:r>
      <w:r w:rsidRPr="001D1F37">
        <w:t xml:space="preserve"> PPE in the correct order to ensure protection.</w:t>
      </w:r>
    </w:p>
    <w:p w:rsidR="00E20CEB" w:rsidRPr="001D1F37" w:rsidRDefault="00E20CEB" w:rsidP="0004107C">
      <w:pPr>
        <w:pStyle w:val="NormalWeb"/>
        <w:numPr>
          <w:ilvl w:val="0"/>
          <w:numId w:val="165"/>
        </w:numPr>
        <w:spacing w:line="360" w:lineRule="auto"/>
        <w:jc w:val="both"/>
        <w:rPr>
          <w:i/>
          <w:color w:val="AA610D" w:themeColor="accent1" w:themeShade="BF"/>
        </w:rPr>
      </w:pPr>
      <w:r w:rsidRPr="001D1F37">
        <w:rPr>
          <w:rStyle w:val="Strong"/>
          <w:i/>
          <w:color w:val="AA610D" w:themeColor="accent1" w:themeShade="BF"/>
        </w:rPr>
        <w:t>Doffing:</w:t>
      </w:r>
    </w:p>
    <w:p w:rsidR="00E20CEB" w:rsidRPr="001D1F37" w:rsidRDefault="00E20CEB" w:rsidP="00E20CEB">
      <w:pPr>
        <w:pStyle w:val="NormalWeb"/>
        <w:spacing w:line="360" w:lineRule="auto"/>
        <w:ind w:left="720"/>
        <w:jc w:val="both"/>
      </w:pPr>
      <w:r w:rsidRPr="001D1F37">
        <w:t xml:space="preserve">The process of </w:t>
      </w:r>
      <w:r w:rsidRPr="001D1F37">
        <w:rPr>
          <w:rStyle w:val="Strong"/>
          <w:b w:val="0"/>
        </w:rPr>
        <w:t>removing</w:t>
      </w:r>
      <w:r w:rsidRPr="001D1F37">
        <w:t xml:space="preserve"> PPE safely to prevent contamination of skin or clothing.</w:t>
      </w:r>
    </w:p>
    <w:p w:rsidR="00E20CEB" w:rsidRPr="001D1F37" w:rsidRDefault="00E20CEB" w:rsidP="0004107C">
      <w:pPr>
        <w:pStyle w:val="NormalWeb"/>
        <w:numPr>
          <w:ilvl w:val="0"/>
          <w:numId w:val="165"/>
        </w:numPr>
        <w:spacing w:line="360" w:lineRule="auto"/>
        <w:jc w:val="both"/>
        <w:rPr>
          <w:i/>
          <w:color w:val="AA610D" w:themeColor="accent1" w:themeShade="BF"/>
        </w:rPr>
      </w:pPr>
      <w:r w:rsidRPr="001D1F37">
        <w:rPr>
          <w:rStyle w:val="Strong"/>
          <w:i/>
          <w:color w:val="AA610D" w:themeColor="accent1" w:themeShade="BF"/>
        </w:rPr>
        <w:t>Self-contamination:</w:t>
      </w:r>
    </w:p>
    <w:p w:rsidR="00E20CEB" w:rsidRPr="001D1F37" w:rsidRDefault="00E20CEB" w:rsidP="00E20CEB">
      <w:pPr>
        <w:pStyle w:val="NormalWeb"/>
        <w:spacing w:line="360" w:lineRule="auto"/>
        <w:ind w:left="720"/>
        <w:jc w:val="both"/>
      </w:pPr>
      <w:r w:rsidRPr="001D1F37">
        <w:t>Unintentional exposure to infectious material during the removal or improper handling of PPE.</w:t>
      </w:r>
    </w:p>
    <w:p w:rsidR="00E20CEB" w:rsidRPr="001D1F37" w:rsidRDefault="00E20CEB" w:rsidP="00E20CEB">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t>2.0 Types and Components of PPE</w:t>
      </w:r>
    </w:p>
    <w:p w:rsidR="007B6EC1" w:rsidRPr="001D1F37" w:rsidRDefault="00E20CEB" w:rsidP="00E20CEB">
      <w:pPr>
        <w:pStyle w:val="NormalWeb"/>
        <w:spacing w:line="360" w:lineRule="auto"/>
        <w:jc w:val="both"/>
      </w:pPr>
      <w:r w:rsidRPr="001D1F37">
        <w:t>PPE is selected based on the type of task, level of exposure, and the nature of potential hazards. The main components include:</w:t>
      </w:r>
    </w:p>
    <w:p w:rsidR="00E20CEB" w:rsidRPr="001D1F37" w:rsidRDefault="007B6EC1" w:rsidP="007B6EC1">
      <w:pPr>
        <w:rPr>
          <w:rFonts w:ascii="Times New Roman" w:eastAsia="Times New Roman" w:hAnsi="Times New Roman" w:cs="Times New Roman"/>
          <w:sz w:val="24"/>
          <w:szCs w:val="24"/>
        </w:rPr>
      </w:pPr>
      <w:r w:rsidRPr="001D1F37">
        <w:rPr>
          <w:rFonts w:ascii="Times New Roman" w:hAnsi="Times New Roman" w:cs="Times New Roman"/>
        </w:rPr>
        <w:br w:type="page"/>
      </w:r>
    </w:p>
    <w:tbl>
      <w:tblPr>
        <w:tblStyle w:val="LightList-Accent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437"/>
        <w:gridCol w:w="4859"/>
      </w:tblGrid>
      <w:tr w:rsidR="00E20CEB" w:rsidRPr="001D1F37" w:rsidTr="007B6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A610D" w:themeFill="accent1" w:themeFillShade="BF"/>
            <w:vAlign w:val="center"/>
            <w:hideMark/>
          </w:tcPr>
          <w:p w:rsidR="00E20CEB" w:rsidRPr="00BC1812" w:rsidRDefault="00E20CEB" w:rsidP="00BC1812">
            <w:pPr>
              <w:spacing w:line="360" w:lineRule="auto"/>
              <w:rPr>
                <w:rFonts w:ascii="Times New Roman" w:hAnsi="Times New Roman" w:cs="Times New Roman"/>
                <w:b w:val="0"/>
                <w:sz w:val="24"/>
                <w:szCs w:val="24"/>
              </w:rPr>
            </w:pPr>
            <w:r w:rsidRPr="00BC1812">
              <w:rPr>
                <w:rStyle w:val="Strong"/>
                <w:rFonts w:ascii="Times New Roman" w:hAnsi="Times New Roman" w:cs="Times New Roman"/>
                <w:b/>
                <w:sz w:val="24"/>
                <w:szCs w:val="24"/>
              </w:rPr>
              <w:lastRenderedPageBreak/>
              <w:t>Type of PPE</w:t>
            </w:r>
          </w:p>
        </w:tc>
        <w:tc>
          <w:tcPr>
            <w:tcW w:w="0" w:type="auto"/>
            <w:shd w:val="clear" w:color="auto" w:fill="AA610D" w:themeFill="accent1" w:themeFillShade="BF"/>
            <w:vAlign w:val="center"/>
            <w:hideMark/>
          </w:tcPr>
          <w:p w:rsidR="00E20CEB" w:rsidRPr="00BC1812" w:rsidRDefault="00E20CEB" w:rsidP="00BC1812">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BC1812">
              <w:rPr>
                <w:rStyle w:val="Strong"/>
                <w:rFonts w:ascii="Times New Roman" w:hAnsi="Times New Roman" w:cs="Times New Roman"/>
                <w:b/>
                <w:sz w:val="24"/>
                <w:szCs w:val="24"/>
              </w:rPr>
              <w:t>Examples</w:t>
            </w:r>
          </w:p>
        </w:tc>
        <w:tc>
          <w:tcPr>
            <w:tcW w:w="0" w:type="auto"/>
            <w:shd w:val="clear" w:color="auto" w:fill="AA610D" w:themeFill="accent1" w:themeFillShade="BF"/>
            <w:vAlign w:val="center"/>
            <w:hideMark/>
          </w:tcPr>
          <w:p w:rsidR="00E20CEB" w:rsidRPr="00BC1812" w:rsidRDefault="00E20CEB" w:rsidP="00BC1812">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BC1812">
              <w:rPr>
                <w:rStyle w:val="Strong"/>
                <w:rFonts w:ascii="Times New Roman" w:hAnsi="Times New Roman" w:cs="Times New Roman"/>
                <w:b/>
                <w:sz w:val="24"/>
                <w:szCs w:val="24"/>
              </w:rPr>
              <w:t>Purpose/Protection Provided</w:t>
            </w:r>
          </w:p>
        </w:tc>
      </w:tr>
      <w:tr w:rsidR="00E20CEB" w:rsidRPr="001D1F37" w:rsidTr="00E20C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E20CEB" w:rsidRPr="001D1F37" w:rsidRDefault="00E20CEB" w:rsidP="00E20CEB">
            <w:pPr>
              <w:spacing w:line="360" w:lineRule="auto"/>
              <w:jc w:val="both"/>
              <w:rPr>
                <w:rFonts w:ascii="Times New Roman" w:hAnsi="Times New Roman" w:cs="Times New Roman"/>
                <w:b w:val="0"/>
                <w:bCs w:val="0"/>
                <w:sz w:val="24"/>
                <w:szCs w:val="24"/>
              </w:rPr>
            </w:pPr>
            <w:r w:rsidRPr="001D1F37">
              <w:rPr>
                <w:rStyle w:val="Strong"/>
                <w:rFonts w:ascii="Times New Roman" w:hAnsi="Times New Roman" w:cs="Times New Roman"/>
                <w:sz w:val="24"/>
                <w:szCs w:val="24"/>
              </w:rPr>
              <w:t>Hand Protection</w:t>
            </w:r>
          </w:p>
        </w:tc>
        <w:tc>
          <w:tcPr>
            <w:tcW w:w="0" w:type="auto"/>
            <w:tcBorders>
              <w:top w:val="none" w:sz="0" w:space="0" w:color="auto"/>
              <w:bottom w:val="none" w:sz="0" w:space="0" w:color="auto"/>
            </w:tcBorders>
            <w:vAlign w:val="center"/>
            <w:hideMark/>
          </w:tcPr>
          <w:p w:rsidR="00E20CEB" w:rsidRPr="001D1F37" w:rsidRDefault="00E20CEB" w:rsidP="00E20CEB">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Gloves (sterile and non-sterile)</w:t>
            </w:r>
          </w:p>
        </w:tc>
        <w:tc>
          <w:tcPr>
            <w:tcW w:w="0" w:type="auto"/>
            <w:tcBorders>
              <w:top w:val="none" w:sz="0" w:space="0" w:color="auto"/>
              <w:bottom w:val="none" w:sz="0" w:space="0" w:color="auto"/>
              <w:right w:val="none" w:sz="0" w:space="0" w:color="auto"/>
            </w:tcBorders>
            <w:vAlign w:val="center"/>
            <w:hideMark/>
          </w:tcPr>
          <w:p w:rsidR="00E20CEB" w:rsidRPr="001D1F37" w:rsidRDefault="00E20CEB" w:rsidP="00E20CEB">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Prevent contact with blood, body fluids, and contaminated surfaces.</w:t>
            </w:r>
          </w:p>
        </w:tc>
      </w:tr>
      <w:tr w:rsidR="00E20CEB" w:rsidRPr="001D1F37" w:rsidTr="00E20CEB">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E20CEB" w:rsidRPr="001D1F37" w:rsidRDefault="00E20CEB" w:rsidP="00E20CEB">
            <w:pPr>
              <w:spacing w:line="360" w:lineRule="auto"/>
              <w:jc w:val="both"/>
              <w:rPr>
                <w:rFonts w:ascii="Times New Roman" w:hAnsi="Times New Roman" w:cs="Times New Roman"/>
                <w:sz w:val="24"/>
                <w:szCs w:val="24"/>
              </w:rPr>
            </w:pPr>
            <w:r w:rsidRPr="001D1F37">
              <w:rPr>
                <w:rStyle w:val="Strong"/>
                <w:rFonts w:ascii="Times New Roman" w:hAnsi="Times New Roman" w:cs="Times New Roman"/>
                <w:sz w:val="24"/>
                <w:szCs w:val="24"/>
              </w:rPr>
              <w:t>Body Protection</w:t>
            </w:r>
          </w:p>
        </w:tc>
        <w:tc>
          <w:tcPr>
            <w:tcW w:w="0" w:type="auto"/>
            <w:vAlign w:val="center"/>
            <w:hideMark/>
          </w:tcPr>
          <w:p w:rsidR="00E20CEB" w:rsidRPr="001D1F37" w:rsidRDefault="00E20CEB" w:rsidP="00E20CEB">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Gowns, aprons, scrubs, coats</w:t>
            </w:r>
          </w:p>
        </w:tc>
        <w:tc>
          <w:tcPr>
            <w:tcW w:w="0" w:type="auto"/>
            <w:vAlign w:val="center"/>
            <w:hideMark/>
          </w:tcPr>
          <w:p w:rsidR="00E20CEB" w:rsidRPr="001D1F37" w:rsidRDefault="00E20CEB" w:rsidP="00E20CEB">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Protect clothing and skin from contamination.</w:t>
            </w:r>
          </w:p>
        </w:tc>
      </w:tr>
      <w:tr w:rsidR="00E20CEB" w:rsidRPr="001D1F37" w:rsidTr="00E20C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E20CEB" w:rsidRPr="001D1F37" w:rsidRDefault="00E20CEB" w:rsidP="00E20CEB">
            <w:pPr>
              <w:spacing w:line="360" w:lineRule="auto"/>
              <w:jc w:val="both"/>
              <w:rPr>
                <w:rFonts w:ascii="Times New Roman" w:hAnsi="Times New Roman" w:cs="Times New Roman"/>
                <w:sz w:val="24"/>
                <w:szCs w:val="24"/>
              </w:rPr>
            </w:pPr>
            <w:r w:rsidRPr="001D1F37">
              <w:rPr>
                <w:rStyle w:val="Strong"/>
                <w:rFonts w:ascii="Times New Roman" w:hAnsi="Times New Roman" w:cs="Times New Roman"/>
                <w:sz w:val="24"/>
                <w:szCs w:val="24"/>
              </w:rPr>
              <w:t>Respiratory Protection</w:t>
            </w:r>
          </w:p>
        </w:tc>
        <w:tc>
          <w:tcPr>
            <w:tcW w:w="0" w:type="auto"/>
            <w:tcBorders>
              <w:top w:val="none" w:sz="0" w:space="0" w:color="auto"/>
              <w:bottom w:val="none" w:sz="0" w:space="0" w:color="auto"/>
            </w:tcBorders>
            <w:vAlign w:val="center"/>
            <w:hideMark/>
          </w:tcPr>
          <w:p w:rsidR="00E20CEB" w:rsidRPr="001D1F37" w:rsidRDefault="00E20CEB" w:rsidP="00E20CEB">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Surgical masks, N95 respirators</w:t>
            </w:r>
          </w:p>
        </w:tc>
        <w:tc>
          <w:tcPr>
            <w:tcW w:w="0" w:type="auto"/>
            <w:tcBorders>
              <w:top w:val="none" w:sz="0" w:space="0" w:color="auto"/>
              <w:bottom w:val="none" w:sz="0" w:space="0" w:color="auto"/>
              <w:right w:val="none" w:sz="0" w:space="0" w:color="auto"/>
            </w:tcBorders>
            <w:vAlign w:val="center"/>
            <w:hideMark/>
          </w:tcPr>
          <w:p w:rsidR="00E20CEB" w:rsidRPr="001D1F37" w:rsidRDefault="00E20CEB" w:rsidP="00E20CEB">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Protect from airborne particles and droplets.</w:t>
            </w:r>
          </w:p>
        </w:tc>
      </w:tr>
      <w:tr w:rsidR="00E20CEB" w:rsidRPr="001D1F37" w:rsidTr="00E20CEB">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E20CEB" w:rsidRPr="001D1F37" w:rsidRDefault="00E20CEB" w:rsidP="00E20CEB">
            <w:pPr>
              <w:spacing w:line="360" w:lineRule="auto"/>
              <w:jc w:val="both"/>
              <w:rPr>
                <w:rFonts w:ascii="Times New Roman" w:hAnsi="Times New Roman" w:cs="Times New Roman"/>
                <w:sz w:val="24"/>
                <w:szCs w:val="24"/>
              </w:rPr>
            </w:pPr>
            <w:r w:rsidRPr="001D1F37">
              <w:rPr>
                <w:rStyle w:val="Strong"/>
                <w:rFonts w:ascii="Times New Roman" w:hAnsi="Times New Roman" w:cs="Times New Roman"/>
                <w:sz w:val="24"/>
                <w:szCs w:val="24"/>
              </w:rPr>
              <w:t>Eye and Face Protection</w:t>
            </w:r>
          </w:p>
        </w:tc>
        <w:tc>
          <w:tcPr>
            <w:tcW w:w="0" w:type="auto"/>
            <w:vAlign w:val="center"/>
            <w:hideMark/>
          </w:tcPr>
          <w:p w:rsidR="00E20CEB" w:rsidRPr="001D1F37" w:rsidRDefault="00E20CEB" w:rsidP="00E20CEB">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Goggles, face shields</w:t>
            </w:r>
          </w:p>
        </w:tc>
        <w:tc>
          <w:tcPr>
            <w:tcW w:w="0" w:type="auto"/>
            <w:vAlign w:val="center"/>
            <w:hideMark/>
          </w:tcPr>
          <w:p w:rsidR="00E20CEB" w:rsidRPr="001D1F37" w:rsidRDefault="00E20CEB" w:rsidP="00E20CEB">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Prevent splashes of fluids or chemicals reaching eyes or face.</w:t>
            </w:r>
          </w:p>
        </w:tc>
      </w:tr>
      <w:tr w:rsidR="00E20CEB" w:rsidRPr="001D1F37" w:rsidTr="00E20C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E20CEB" w:rsidRPr="001D1F37" w:rsidRDefault="00E20CEB" w:rsidP="00E20CEB">
            <w:pPr>
              <w:spacing w:line="360" w:lineRule="auto"/>
              <w:jc w:val="both"/>
              <w:rPr>
                <w:rFonts w:ascii="Times New Roman" w:hAnsi="Times New Roman" w:cs="Times New Roman"/>
                <w:sz w:val="24"/>
                <w:szCs w:val="24"/>
              </w:rPr>
            </w:pPr>
            <w:r w:rsidRPr="001D1F37">
              <w:rPr>
                <w:rStyle w:val="Strong"/>
                <w:rFonts w:ascii="Times New Roman" w:hAnsi="Times New Roman" w:cs="Times New Roman"/>
                <w:sz w:val="24"/>
                <w:szCs w:val="24"/>
              </w:rPr>
              <w:t>Head Protection</w:t>
            </w:r>
          </w:p>
        </w:tc>
        <w:tc>
          <w:tcPr>
            <w:tcW w:w="0" w:type="auto"/>
            <w:tcBorders>
              <w:top w:val="none" w:sz="0" w:space="0" w:color="auto"/>
              <w:bottom w:val="none" w:sz="0" w:space="0" w:color="auto"/>
            </w:tcBorders>
            <w:vAlign w:val="center"/>
            <w:hideMark/>
          </w:tcPr>
          <w:p w:rsidR="00E20CEB" w:rsidRPr="001D1F37" w:rsidRDefault="00E20CEB" w:rsidP="00E20CEB">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Caps, head covers</w:t>
            </w:r>
          </w:p>
        </w:tc>
        <w:tc>
          <w:tcPr>
            <w:tcW w:w="0" w:type="auto"/>
            <w:tcBorders>
              <w:top w:val="none" w:sz="0" w:space="0" w:color="auto"/>
              <w:bottom w:val="none" w:sz="0" w:space="0" w:color="auto"/>
              <w:right w:val="none" w:sz="0" w:space="0" w:color="auto"/>
            </w:tcBorders>
            <w:vAlign w:val="center"/>
            <w:hideMark/>
          </w:tcPr>
          <w:p w:rsidR="00E20CEB" w:rsidRPr="001D1F37" w:rsidRDefault="00E20CEB" w:rsidP="00E20CEB">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Prevent contamination of hair and scalp.</w:t>
            </w:r>
          </w:p>
        </w:tc>
      </w:tr>
      <w:tr w:rsidR="00E20CEB" w:rsidRPr="001D1F37" w:rsidTr="00E20CEB">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E20CEB" w:rsidRPr="001D1F37" w:rsidRDefault="00E20CEB" w:rsidP="00E20CEB">
            <w:pPr>
              <w:spacing w:line="360" w:lineRule="auto"/>
              <w:jc w:val="both"/>
              <w:rPr>
                <w:rFonts w:ascii="Times New Roman" w:hAnsi="Times New Roman" w:cs="Times New Roman"/>
                <w:sz w:val="24"/>
                <w:szCs w:val="24"/>
              </w:rPr>
            </w:pPr>
            <w:r w:rsidRPr="001D1F37">
              <w:rPr>
                <w:rStyle w:val="Strong"/>
                <w:rFonts w:ascii="Times New Roman" w:hAnsi="Times New Roman" w:cs="Times New Roman"/>
                <w:sz w:val="24"/>
                <w:szCs w:val="24"/>
              </w:rPr>
              <w:t>Foot Protection</w:t>
            </w:r>
          </w:p>
        </w:tc>
        <w:tc>
          <w:tcPr>
            <w:tcW w:w="0" w:type="auto"/>
            <w:vAlign w:val="center"/>
            <w:hideMark/>
          </w:tcPr>
          <w:p w:rsidR="00E20CEB" w:rsidRPr="001D1F37" w:rsidRDefault="00E20CEB" w:rsidP="00E20CEB">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Shoe covers, gum boots</w:t>
            </w:r>
          </w:p>
        </w:tc>
        <w:tc>
          <w:tcPr>
            <w:tcW w:w="0" w:type="auto"/>
            <w:vAlign w:val="center"/>
            <w:hideMark/>
          </w:tcPr>
          <w:p w:rsidR="00E20CEB" w:rsidRPr="001D1F37" w:rsidRDefault="00E20CEB" w:rsidP="00E20CEB">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Protect feet from contamination in high-risk areas.</w:t>
            </w:r>
          </w:p>
        </w:tc>
      </w:tr>
    </w:tbl>
    <w:p w:rsidR="00E20CEB" w:rsidRPr="001D1F37" w:rsidRDefault="00E20CEB" w:rsidP="00E20CEB">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t>3.0 Indications for PPE Use</w:t>
      </w:r>
    </w:p>
    <w:p w:rsidR="00E20CEB" w:rsidRPr="001D1F37" w:rsidRDefault="00E20CEB" w:rsidP="00E20CEB">
      <w:pPr>
        <w:pStyle w:val="NormalWeb"/>
        <w:spacing w:line="360" w:lineRule="auto"/>
        <w:jc w:val="both"/>
      </w:pPr>
      <w:r w:rsidRPr="001D1F37">
        <w:t>The selection and use of PPE depend on the anticipated exposure risk during different healthcare procedures.</w:t>
      </w:r>
    </w:p>
    <w:p w:rsidR="00E20CEB" w:rsidRPr="001D1F37" w:rsidRDefault="00E20CEB" w:rsidP="00E20CEB">
      <w:pPr>
        <w:pStyle w:val="Heading4"/>
        <w:spacing w:line="360" w:lineRule="auto"/>
        <w:jc w:val="both"/>
        <w:rPr>
          <w:i/>
          <w:color w:val="AA610D" w:themeColor="accent1" w:themeShade="BF"/>
        </w:rPr>
      </w:pPr>
      <w:r w:rsidRPr="001D1F37">
        <w:rPr>
          <w:rStyle w:val="Strong"/>
          <w:b/>
          <w:bCs/>
          <w:i/>
          <w:color w:val="AA610D" w:themeColor="accent1" w:themeShade="BF"/>
        </w:rPr>
        <w:t>Gloves</w:t>
      </w:r>
    </w:p>
    <w:p w:rsidR="00E20CEB" w:rsidRPr="001D1F37" w:rsidRDefault="00E20CEB" w:rsidP="0004107C">
      <w:pPr>
        <w:pStyle w:val="NormalWeb"/>
        <w:numPr>
          <w:ilvl w:val="0"/>
          <w:numId w:val="166"/>
        </w:numPr>
        <w:spacing w:line="360" w:lineRule="auto"/>
        <w:jc w:val="both"/>
      </w:pPr>
      <w:r w:rsidRPr="001D1F37">
        <w:t>For contact with blood, body fluids, mucous membranes, or non-intact skin.</w:t>
      </w:r>
    </w:p>
    <w:p w:rsidR="00E20CEB" w:rsidRPr="001D1F37" w:rsidRDefault="00E20CEB" w:rsidP="0004107C">
      <w:pPr>
        <w:pStyle w:val="NormalWeb"/>
        <w:numPr>
          <w:ilvl w:val="0"/>
          <w:numId w:val="166"/>
        </w:numPr>
        <w:spacing w:line="360" w:lineRule="auto"/>
        <w:jc w:val="both"/>
      </w:pPr>
      <w:r w:rsidRPr="001D1F37">
        <w:t>During handling of contaminated equipment or waste.</w:t>
      </w:r>
    </w:p>
    <w:p w:rsidR="00E20CEB" w:rsidRPr="001D1F37" w:rsidRDefault="00E20CEB" w:rsidP="0004107C">
      <w:pPr>
        <w:pStyle w:val="NormalWeb"/>
        <w:numPr>
          <w:ilvl w:val="0"/>
          <w:numId w:val="166"/>
        </w:numPr>
        <w:spacing w:line="360" w:lineRule="auto"/>
        <w:jc w:val="both"/>
      </w:pPr>
      <w:r w:rsidRPr="001D1F37">
        <w:t>Must be removed immediately after each procedure.</w:t>
      </w:r>
    </w:p>
    <w:p w:rsidR="00E20CEB" w:rsidRPr="001D1F37" w:rsidRDefault="00E20CEB" w:rsidP="00E20CEB">
      <w:pPr>
        <w:pStyle w:val="Heading4"/>
        <w:spacing w:line="360" w:lineRule="auto"/>
        <w:jc w:val="both"/>
        <w:rPr>
          <w:i/>
          <w:color w:val="AA610D" w:themeColor="accent1" w:themeShade="BF"/>
        </w:rPr>
      </w:pPr>
      <w:r w:rsidRPr="001D1F37">
        <w:rPr>
          <w:rStyle w:val="Strong"/>
          <w:b/>
          <w:bCs/>
          <w:i/>
          <w:color w:val="AA610D" w:themeColor="accent1" w:themeShade="BF"/>
        </w:rPr>
        <w:t>Gowns and Aprons</w:t>
      </w:r>
    </w:p>
    <w:p w:rsidR="00E20CEB" w:rsidRPr="001D1F37" w:rsidRDefault="00E20CEB" w:rsidP="0004107C">
      <w:pPr>
        <w:pStyle w:val="NormalWeb"/>
        <w:numPr>
          <w:ilvl w:val="0"/>
          <w:numId w:val="167"/>
        </w:numPr>
        <w:spacing w:line="360" w:lineRule="auto"/>
        <w:jc w:val="both"/>
      </w:pPr>
      <w:r w:rsidRPr="001D1F37">
        <w:t>Worn during procedures with risk of splashing or soiling (e.g., wound dressing, deliveries).</w:t>
      </w:r>
    </w:p>
    <w:p w:rsidR="00E20CEB" w:rsidRPr="001D1F37" w:rsidRDefault="00E20CEB" w:rsidP="0004107C">
      <w:pPr>
        <w:pStyle w:val="NormalWeb"/>
        <w:numPr>
          <w:ilvl w:val="0"/>
          <w:numId w:val="167"/>
        </w:numPr>
        <w:spacing w:line="360" w:lineRule="auto"/>
        <w:jc w:val="both"/>
      </w:pPr>
      <w:r w:rsidRPr="001D1F37">
        <w:t>Provide barrier protection to clothing and skin.</w:t>
      </w:r>
    </w:p>
    <w:p w:rsidR="00E20CEB" w:rsidRPr="001D1F37" w:rsidRDefault="00E20CEB" w:rsidP="00E20CEB">
      <w:pPr>
        <w:pStyle w:val="Heading4"/>
        <w:spacing w:line="360" w:lineRule="auto"/>
        <w:jc w:val="both"/>
        <w:rPr>
          <w:i/>
          <w:color w:val="AA610D" w:themeColor="accent1" w:themeShade="BF"/>
        </w:rPr>
      </w:pPr>
      <w:r w:rsidRPr="001D1F37">
        <w:rPr>
          <w:rStyle w:val="Strong"/>
          <w:b/>
          <w:bCs/>
          <w:i/>
          <w:color w:val="AA610D" w:themeColor="accent1" w:themeShade="BF"/>
        </w:rPr>
        <w:t>Masks and Respirators</w:t>
      </w:r>
    </w:p>
    <w:p w:rsidR="00E20CEB" w:rsidRPr="001D1F37" w:rsidRDefault="00E20CEB" w:rsidP="0004107C">
      <w:pPr>
        <w:pStyle w:val="NormalWeb"/>
        <w:numPr>
          <w:ilvl w:val="0"/>
          <w:numId w:val="168"/>
        </w:numPr>
        <w:spacing w:line="360" w:lineRule="auto"/>
        <w:jc w:val="both"/>
      </w:pPr>
      <w:r w:rsidRPr="001D1F37">
        <w:t>Used when dealing with patients with respiratory infections (e.g., tuberculosis, influenza).</w:t>
      </w:r>
    </w:p>
    <w:p w:rsidR="00E20CEB" w:rsidRPr="001D1F37" w:rsidRDefault="00E20CEB" w:rsidP="0004107C">
      <w:pPr>
        <w:pStyle w:val="NormalWeb"/>
        <w:numPr>
          <w:ilvl w:val="0"/>
          <w:numId w:val="168"/>
        </w:numPr>
        <w:spacing w:line="360" w:lineRule="auto"/>
        <w:jc w:val="both"/>
      </w:pPr>
      <w:r w:rsidRPr="001D1F37">
        <w:rPr>
          <w:rStyle w:val="Strong"/>
        </w:rPr>
        <w:t>N95 respirators</w:t>
      </w:r>
      <w:r w:rsidRPr="001D1F37">
        <w:t xml:space="preserve"> required for airborne diseases.</w:t>
      </w:r>
    </w:p>
    <w:p w:rsidR="00E20CEB" w:rsidRPr="001D1F37" w:rsidRDefault="00E20CEB" w:rsidP="00E20CEB">
      <w:pPr>
        <w:pStyle w:val="Heading4"/>
        <w:spacing w:line="360" w:lineRule="auto"/>
        <w:jc w:val="both"/>
        <w:rPr>
          <w:i/>
          <w:color w:val="AA610D" w:themeColor="accent1" w:themeShade="BF"/>
        </w:rPr>
      </w:pPr>
      <w:r w:rsidRPr="001D1F37">
        <w:rPr>
          <w:rStyle w:val="Strong"/>
          <w:b/>
          <w:bCs/>
          <w:i/>
          <w:color w:val="AA610D" w:themeColor="accent1" w:themeShade="BF"/>
        </w:rPr>
        <w:lastRenderedPageBreak/>
        <w:t>Goggles and Face Shields</w:t>
      </w:r>
    </w:p>
    <w:p w:rsidR="00E20CEB" w:rsidRPr="001D1F37" w:rsidRDefault="00E20CEB" w:rsidP="0004107C">
      <w:pPr>
        <w:pStyle w:val="NormalWeb"/>
        <w:numPr>
          <w:ilvl w:val="0"/>
          <w:numId w:val="169"/>
        </w:numPr>
        <w:spacing w:line="360" w:lineRule="auto"/>
        <w:jc w:val="both"/>
      </w:pPr>
      <w:r w:rsidRPr="001D1F37">
        <w:t>Protect eyes and face from splashes of blood or body fluids during suctioning or surgical procedures.</w:t>
      </w:r>
    </w:p>
    <w:p w:rsidR="00E20CEB" w:rsidRPr="001D1F37" w:rsidRDefault="00E20CEB" w:rsidP="00E20CEB">
      <w:pPr>
        <w:pStyle w:val="Heading4"/>
        <w:spacing w:line="360" w:lineRule="auto"/>
        <w:jc w:val="both"/>
        <w:rPr>
          <w:i/>
          <w:color w:val="AA610D" w:themeColor="accent1" w:themeShade="BF"/>
        </w:rPr>
      </w:pPr>
      <w:r w:rsidRPr="001D1F37">
        <w:rPr>
          <w:rStyle w:val="Strong"/>
          <w:b/>
          <w:bCs/>
          <w:i/>
          <w:color w:val="AA610D" w:themeColor="accent1" w:themeShade="BF"/>
        </w:rPr>
        <w:t>Caps and Footwear</w:t>
      </w:r>
    </w:p>
    <w:p w:rsidR="00E20CEB" w:rsidRPr="001D1F37" w:rsidRDefault="00E20CEB" w:rsidP="0004107C">
      <w:pPr>
        <w:pStyle w:val="NormalWeb"/>
        <w:numPr>
          <w:ilvl w:val="0"/>
          <w:numId w:val="170"/>
        </w:numPr>
        <w:spacing w:line="360" w:lineRule="auto"/>
        <w:jc w:val="both"/>
      </w:pPr>
      <w:r w:rsidRPr="001D1F37">
        <w:t>Used in operating rooms and high-contamination areas.</w:t>
      </w:r>
    </w:p>
    <w:p w:rsidR="00E20CEB" w:rsidRPr="001D1F37" w:rsidRDefault="00E20CEB" w:rsidP="0004107C">
      <w:pPr>
        <w:pStyle w:val="NormalWeb"/>
        <w:numPr>
          <w:ilvl w:val="0"/>
          <w:numId w:val="170"/>
        </w:numPr>
        <w:spacing w:line="360" w:lineRule="auto"/>
        <w:jc w:val="both"/>
      </w:pPr>
      <w:r w:rsidRPr="001D1F37">
        <w:t>Prevent transfer of contaminants from head or shoes.</w:t>
      </w:r>
    </w:p>
    <w:p w:rsidR="00E20CEB" w:rsidRPr="001D1F37" w:rsidRDefault="00E20CEB" w:rsidP="00E20CEB">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t>4.0 Principles for Appropriate Use of PPE</w:t>
      </w:r>
    </w:p>
    <w:p w:rsidR="00E20CEB" w:rsidRPr="001D1F37" w:rsidRDefault="00E20CEB" w:rsidP="00E20CEB">
      <w:pPr>
        <w:pStyle w:val="NormalWeb"/>
        <w:spacing w:line="360" w:lineRule="auto"/>
        <w:jc w:val="both"/>
      </w:pPr>
      <w:r w:rsidRPr="001D1F37">
        <w:t>For PPE to be effective, healthcare workers must follow specific principles during use:</w:t>
      </w:r>
    </w:p>
    <w:p w:rsidR="00E20CEB" w:rsidRPr="001D1F37" w:rsidRDefault="00E20CEB" w:rsidP="0004107C">
      <w:pPr>
        <w:pStyle w:val="NormalWeb"/>
        <w:numPr>
          <w:ilvl w:val="0"/>
          <w:numId w:val="171"/>
        </w:numPr>
        <w:spacing w:line="360" w:lineRule="auto"/>
        <w:jc w:val="both"/>
      </w:pPr>
      <w:r w:rsidRPr="001D1F37">
        <w:t xml:space="preserve">Always </w:t>
      </w:r>
      <w:r w:rsidRPr="001D1F37">
        <w:rPr>
          <w:rStyle w:val="Strong"/>
          <w:b w:val="0"/>
        </w:rPr>
        <w:t>select PPE appropriate</w:t>
      </w:r>
      <w:r w:rsidRPr="001D1F37">
        <w:t xml:space="preserve"> to the risk of exposure.</w:t>
      </w:r>
    </w:p>
    <w:p w:rsidR="00E20CEB" w:rsidRPr="001D1F37" w:rsidRDefault="00E20CEB" w:rsidP="0004107C">
      <w:pPr>
        <w:pStyle w:val="NormalWeb"/>
        <w:numPr>
          <w:ilvl w:val="0"/>
          <w:numId w:val="171"/>
        </w:numPr>
        <w:spacing w:line="360" w:lineRule="auto"/>
        <w:jc w:val="both"/>
      </w:pPr>
      <w:r w:rsidRPr="001D1F37">
        <w:t xml:space="preserve">Perform </w:t>
      </w:r>
      <w:r w:rsidRPr="001D1F37">
        <w:rPr>
          <w:rStyle w:val="Strong"/>
          <w:b w:val="0"/>
        </w:rPr>
        <w:t>hand hygiene</w:t>
      </w:r>
      <w:r w:rsidRPr="001D1F37">
        <w:t xml:space="preserve"> before and after using PPE.</w:t>
      </w:r>
    </w:p>
    <w:p w:rsidR="00E20CEB" w:rsidRPr="001D1F37" w:rsidRDefault="00E20CEB" w:rsidP="0004107C">
      <w:pPr>
        <w:pStyle w:val="NormalWeb"/>
        <w:numPr>
          <w:ilvl w:val="0"/>
          <w:numId w:val="171"/>
        </w:numPr>
        <w:spacing w:line="360" w:lineRule="auto"/>
        <w:jc w:val="both"/>
      </w:pPr>
      <w:r w:rsidRPr="001D1F37">
        <w:t xml:space="preserve">Ensure PPE </w:t>
      </w:r>
      <w:r w:rsidRPr="001D1F37">
        <w:rPr>
          <w:rStyle w:val="Strong"/>
          <w:b w:val="0"/>
        </w:rPr>
        <w:t>fits properly</w:t>
      </w:r>
      <w:r w:rsidRPr="001D1F37">
        <w:t xml:space="preserve"> and is intact (no tears or damage).</w:t>
      </w:r>
    </w:p>
    <w:p w:rsidR="00E20CEB" w:rsidRPr="001D1F37" w:rsidRDefault="00E20CEB" w:rsidP="0004107C">
      <w:pPr>
        <w:pStyle w:val="NormalWeb"/>
        <w:numPr>
          <w:ilvl w:val="0"/>
          <w:numId w:val="171"/>
        </w:numPr>
        <w:spacing w:line="360" w:lineRule="auto"/>
        <w:jc w:val="both"/>
      </w:pPr>
      <w:r w:rsidRPr="001D1F37">
        <w:t xml:space="preserve">Avoid </w:t>
      </w:r>
      <w:r w:rsidRPr="001D1F37">
        <w:rPr>
          <w:rStyle w:val="Strong"/>
          <w:b w:val="0"/>
        </w:rPr>
        <w:t>touching the face or adjusting PPE</w:t>
      </w:r>
      <w:r w:rsidRPr="001D1F37">
        <w:t xml:space="preserve"> during patient care.</w:t>
      </w:r>
    </w:p>
    <w:p w:rsidR="00E20CEB" w:rsidRPr="001D1F37" w:rsidRDefault="00E20CEB" w:rsidP="0004107C">
      <w:pPr>
        <w:pStyle w:val="NormalWeb"/>
        <w:numPr>
          <w:ilvl w:val="0"/>
          <w:numId w:val="171"/>
        </w:numPr>
        <w:spacing w:line="360" w:lineRule="auto"/>
        <w:jc w:val="both"/>
      </w:pPr>
      <w:r w:rsidRPr="001D1F37">
        <w:t xml:space="preserve">Remove PPE carefully to </w:t>
      </w:r>
      <w:r w:rsidRPr="001D1F37">
        <w:rPr>
          <w:rStyle w:val="Strong"/>
          <w:b w:val="0"/>
        </w:rPr>
        <w:t>avoid self-contamination</w:t>
      </w:r>
      <w:r w:rsidRPr="001D1F37">
        <w:t>.</w:t>
      </w:r>
    </w:p>
    <w:p w:rsidR="00E20CEB" w:rsidRPr="001D1F37" w:rsidRDefault="00E20CEB" w:rsidP="0004107C">
      <w:pPr>
        <w:pStyle w:val="NormalWeb"/>
        <w:numPr>
          <w:ilvl w:val="0"/>
          <w:numId w:val="171"/>
        </w:numPr>
        <w:spacing w:line="360" w:lineRule="auto"/>
        <w:jc w:val="both"/>
      </w:pPr>
      <w:r w:rsidRPr="001D1F37">
        <w:t xml:space="preserve">Dispose of </w:t>
      </w:r>
      <w:r w:rsidRPr="001D1F37">
        <w:rPr>
          <w:rStyle w:val="Strong"/>
          <w:b w:val="0"/>
        </w:rPr>
        <w:t>single-use PPE</w:t>
      </w:r>
      <w:r w:rsidRPr="001D1F37">
        <w:t xml:space="preserve"> immediately after use.</w:t>
      </w:r>
    </w:p>
    <w:p w:rsidR="00E20CEB" w:rsidRPr="001D1F37" w:rsidRDefault="00E20CEB" w:rsidP="0004107C">
      <w:pPr>
        <w:pStyle w:val="NormalWeb"/>
        <w:numPr>
          <w:ilvl w:val="0"/>
          <w:numId w:val="171"/>
        </w:numPr>
        <w:spacing w:line="360" w:lineRule="auto"/>
        <w:jc w:val="both"/>
      </w:pPr>
      <w:r w:rsidRPr="001D1F37">
        <w:rPr>
          <w:rStyle w:val="Strong"/>
          <w:b w:val="0"/>
        </w:rPr>
        <w:t>Decontaminate reusable PPE</w:t>
      </w:r>
      <w:r w:rsidRPr="001D1F37">
        <w:t xml:space="preserve"> (e.g., aprons, goggles, boots) according to facility protocols.</w:t>
      </w:r>
    </w:p>
    <w:p w:rsidR="00E20CEB" w:rsidRPr="001D1F37" w:rsidRDefault="00E20CEB" w:rsidP="00E20CEB">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t>5.0 Procedures for Donning and Doffing PPE</w:t>
      </w:r>
    </w:p>
    <w:p w:rsidR="00E20CEB" w:rsidRPr="001D1F37" w:rsidRDefault="00E20CEB" w:rsidP="00E20CEB">
      <w:pPr>
        <w:pStyle w:val="Heading4"/>
        <w:spacing w:line="360" w:lineRule="auto"/>
        <w:jc w:val="both"/>
        <w:rPr>
          <w:color w:val="AA610D" w:themeColor="accent1" w:themeShade="BF"/>
        </w:rPr>
      </w:pPr>
      <w:r w:rsidRPr="001D1F37">
        <w:rPr>
          <w:rStyle w:val="Strong"/>
          <w:b/>
          <w:bCs/>
          <w:color w:val="AA610D" w:themeColor="accent1" w:themeShade="BF"/>
        </w:rPr>
        <w:t>5.1 Donning (Putting On) PPE</w:t>
      </w:r>
    </w:p>
    <w:p w:rsidR="00E20CEB" w:rsidRPr="001D1F37" w:rsidRDefault="00E20CEB" w:rsidP="00E20CEB">
      <w:pPr>
        <w:pStyle w:val="NormalWeb"/>
        <w:spacing w:line="360" w:lineRule="auto"/>
        <w:jc w:val="both"/>
      </w:pPr>
      <w:r w:rsidRPr="001D1F37">
        <w:t>The sequence of donning PPE ensures maximum protection:</w:t>
      </w:r>
    </w:p>
    <w:p w:rsidR="00E20CEB" w:rsidRPr="001D1F37" w:rsidRDefault="00E20CEB" w:rsidP="0004107C">
      <w:pPr>
        <w:pStyle w:val="NormalWeb"/>
        <w:numPr>
          <w:ilvl w:val="0"/>
          <w:numId w:val="172"/>
        </w:numPr>
        <w:spacing w:line="360" w:lineRule="auto"/>
        <w:jc w:val="both"/>
      </w:pPr>
      <w:r w:rsidRPr="001D1F37">
        <w:t xml:space="preserve">Perform </w:t>
      </w:r>
      <w:r w:rsidRPr="001D1F37">
        <w:rPr>
          <w:rStyle w:val="Strong"/>
          <w:b w:val="0"/>
        </w:rPr>
        <w:t>hand hygiene</w:t>
      </w:r>
      <w:r w:rsidRPr="001D1F37">
        <w:rPr>
          <w:b/>
        </w:rPr>
        <w:t>.</w:t>
      </w:r>
    </w:p>
    <w:p w:rsidR="00E20CEB" w:rsidRPr="001D1F37" w:rsidRDefault="00E20CEB" w:rsidP="0004107C">
      <w:pPr>
        <w:pStyle w:val="NormalWeb"/>
        <w:numPr>
          <w:ilvl w:val="0"/>
          <w:numId w:val="172"/>
        </w:numPr>
        <w:spacing w:line="360" w:lineRule="auto"/>
        <w:jc w:val="both"/>
      </w:pPr>
      <w:r w:rsidRPr="001D1F37">
        <w:t xml:space="preserve">Put on </w:t>
      </w:r>
      <w:r w:rsidRPr="001D1F37">
        <w:rPr>
          <w:rStyle w:val="Strong"/>
          <w:b w:val="0"/>
        </w:rPr>
        <w:t>gown or apron</w:t>
      </w:r>
      <w:r w:rsidRPr="001D1F37">
        <w:rPr>
          <w:b/>
        </w:rPr>
        <w:t>.</w:t>
      </w:r>
    </w:p>
    <w:p w:rsidR="00E20CEB" w:rsidRPr="001D1F37" w:rsidRDefault="00E20CEB" w:rsidP="0004107C">
      <w:pPr>
        <w:pStyle w:val="NormalWeb"/>
        <w:numPr>
          <w:ilvl w:val="0"/>
          <w:numId w:val="172"/>
        </w:numPr>
        <w:spacing w:line="360" w:lineRule="auto"/>
        <w:jc w:val="both"/>
      </w:pPr>
      <w:r w:rsidRPr="001D1F37">
        <w:t xml:space="preserve">Place </w:t>
      </w:r>
      <w:r w:rsidRPr="001D1F37">
        <w:rPr>
          <w:rStyle w:val="Strong"/>
          <w:b w:val="0"/>
        </w:rPr>
        <w:t>mask or respirator</w:t>
      </w:r>
      <w:r w:rsidRPr="001D1F37">
        <w:t xml:space="preserve"> securely over nose and mouth.</w:t>
      </w:r>
    </w:p>
    <w:p w:rsidR="00E20CEB" w:rsidRPr="001D1F37" w:rsidRDefault="00E20CEB" w:rsidP="0004107C">
      <w:pPr>
        <w:pStyle w:val="NormalWeb"/>
        <w:numPr>
          <w:ilvl w:val="0"/>
          <w:numId w:val="172"/>
        </w:numPr>
        <w:spacing w:line="360" w:lineRule="auto"/>
        <w:jc w:val="both"/>
        <w:rPr>
          <w:b/>
        </w:rPr>
      </w:pPr>
      <w:r w:rsidRPr="001D1F37">
        <w:t xml:space="preserve">Wear </w:t>
      </w:r>
      <w:r w:rsidRPr="001D1F37">
        <w:rPr>
          <w:rStyle w:val="Strong"/>
          <w:b w:val="0"/>
        </w:rPr>
        <w:t>goggles or face shield</w:t>
      </w:r>
      <w:r w:rsidRPr="001D1F37">
        <w:rPr>
          <w:b/>
        </w:rPr>
        <w:t>.</w:t>
      </w:r>
    </w:p>
    <w:p w:rsidR="00E20CEB" w:rsidRPr="001D1F37" w:rsidRDefault="00E20CEB" w:rsidP="0004107C">
      <w:pPr>
        <w:pStyle w:val="NormalWeb"/>
        <w:numPr>
          <w:ilvl w:val="0"/>
          <w:numId w:val="172"/>
        </w:numPr>
        <w:spacing w:line="360" w:lineRule="auto"/>
        <w:jc w:val="both"/>
      </w:pPr>
      <w:r w:rsidRPr="001D1F37">
        <w:t xml:space="preserve">Finally, put on </w:t>
      </w:r>
      <w:r w:rsidRPr="00881668">
        <w:rPr>
          <w:rStyle w:val="Strong"/>
          <w:b w:val="0"/>
        </w:rPr>
        <w:t>gloves</w:t>
      </w:r>
      <w:r w:rsidRPr="001D1F37">
        <w:t>, ensuring they cover the cuffs of the gown.</w:t>
      </w:r>
    </w:p>
    <w:p w:rsidR="00E20CEB" w:rsidRPr="001D1F37" w:rsidRDefault="00E20CEB" w:rsidP="00E20CEB">
      <w:pPr>
        <w:pStyle w:val="Heading4"/>
        <w:spacing w:line="360" w:lineRule="auto"/>
        <w:jc w:val="both"/>
        <w:rPr>
          <w:color w:val="AA610D" w:themeColor="accent1" w:themeShade="BF"/>
          <w:sz w:val="28"/>
          <w:szCs w:val="28"/>
        </w:rPr>
      </w:pPr>
      <w:r w:rsidRPr="001D1F37">
        <w:rPr>
          <w:rStyle w:val="Strong"/>
          <w:b/>
          <w:bCs/>
          <w:color w:val="AA610D" w:themeColor="accent1" w:themeShade="BF"/>
          <w:sz w:val="28"/>
          <w:szCs w:val="28"/>
        </w:rPr>
        <w:lastRenderedPageBreak/>
        <w:t>5.2 Doffing (Removing) PPE</w:t>
      </w:r>
    </w:p>
    <w:p w:rsidR="00E20CEB" w:rsidRPr="001D1F37" w:rsidRDefault="00E20CEB" w:rsidP="00E20CEB">
      <w:pPr>
        <w:pStyle w:val="NormalWeb"/>
        <w:spacing w:line="360" w:lineRule="auto"/>
        <w:jc w:val="both"/>
      </w:pPr>
      <w:r w:rsidRPr="001D1F37">
        <w:t>Follow this sequence to minimize contamination:</w:t>
      </w:r>
    </w:p>
    <w:p w:rsidR="00E20CEB" w:rsidRPr="001D1F37" w:rsidRDefault="00E20CEB" w:rsidP="0004107C">
      <w:pPr>
        <w:pStyle w:val="NormalWeb"/>
        <w:numPr>
          <w:ilvl w:val="0"/>
          <w:numId w:val="173"/>
        </w:numPr>
        <w:spacing w:line="360" w:lineRule="auto"/>
        <w:jc w:val="both"/>
      </w:pPr>
      <w:r w:rsidRPr="001D1F37">
        <w:t xml:space="preserve">Remove </w:t>
      </w:r>
      <w:r w:rsidRPr="001D1F37">
        <w:rPr>
          <w:rStyle w:val="Strong"/>
          <w:b w:val="0"/>
        </w:rPr>
        <w:t>gloves</w:t>
      </w:r>
      <w:r w:rsidRPr="001D1F37">
        <w:t xml:space="preserve"> first.</w:t>
      </w:r>
    </w:p>
    <w:p w:rsidR="00E20CEB" w:rsidRPr="001D1F37" w:rsidRDefault="00E20CEB" w:rsidP="0004107C">
      <w:pPr>
        <w:pStyle w:val="NormalWeb"/>
        <w:numPr>
          <w:ilvl w:val="0"/>
          <w:numId w:val="173"/>
        </w:numPr>
        <w:spacing w:line="360" w:lineRule="auto"/>
        <w:jc w:val="both"/>
      </w:pPr>
      <w:r w:rsidRPr="001D1F37">
        <w:t xml:space="preserve">Remove </w:t>
      </w:r>
      <w:r w:rsidRPr="001D1F37">
        <w:rPr>
          <w:rStyle w:val="Strong"/>
          <w:b w:val="0"/>
        </w:rPr>
        <w:t>goggles or face shield</w:t>
      </w:r>
      <w:r w:rsidRPr="001D1F37">
        <w:rPr>
          <w:b/>
        </w:rPr>
        <w:t>.</w:t>
      </w:r>
    </w:p>
    <w:p w:rsidR="00E20CEB" w:rsidRPr="001D1F37" w:rsidRDefault="00E20CEB" w:rsidP="0004107C">
      <w:pPr>
        <w:pStyle w:val="NormalWeb"/>
        <w:numPr>
          <w:ilvl w:val="0"/>
          <w:numId w:val="173"/>
        </w:numPr>
        <w:spacing w:line="360" w:lineRule="auto"/>
        <w:jc w:val="both"/>
      </w:pPr>
      <w:r w:rsidRPr="001D1F37">
        <w:t xml:space="preserve">Remove </w:t>
      </w:r>
      <w:r w:rsidRPr="001D1F37">
        <w:rPr>
          <w:rStyle w:val="Strong"/>
          <w:b w:val="0"/>
        </w:rPr>
        <w:t>gown or apron</w:t>
      </w:r>
      <w:r w:rsidRPr="001D1F37">
        <w:t xml:space="preserve"> carefully, turning it inside out.</w:t>
      </w:r>
    </w:p>
    <w:p w:rsidR="00E20CEB" w:rsidRPr="001D1F37" w:rsidRDefault="00E20CEB" w:rsidP="0004107C">
      <w:pPr>
        <w:pStyle w:val="NormalWeb"/>
        <w:numPr>
          <w:ilvl w:val="0"/>
          <w:numId w:val="173"/>
        </w:numPr>
        <w:spacing w:line="360" w:lineRule="auto"/>
        <w:jc w:val="both"/>
      </w:pPr>
      <w:r w:rsidRPr="001D1F37">
        <w:t xml:space="preserve">Remove </w:t>
      </w:r>
      <w:r w:rsidRPr="001D1F37">
        <w:rPr>
          <w:rStyle w:val="Strong"/>
          <w:b w:val="0"/>
        </w:rPr>
        <w:t>mask or respirator</w:t>
      </w:r>
      <w:r w:rsidRPr="001D1F37">
        <w:t xml:space="preserve"> (outside the isolation area if applicable).</w:t>
      </w:r>
    </w:p>
    <w:p w:rsidR="00E20CEB" w:rsidRPr="001D1F37" w:rsidRDefault="00E20CEB" w:rsidP="0004107C">
      <w:pPr>
        <w:pStyle w:val="NormalWeb"/>
        <w:numPr>
          <w:ilvl w:val="0"/>
          <w:numId w:val="173"/>
        </w:numPr>
        <w:spacing w:line="360" w:lineRule="auto"/>
        <w:jc w:val="both"/>
      </w:pPr>
      <w:r w:rsidRPr="001D1F37">
        <w:t xml:space="preserve">Perform </w:t>
      </w:r>
      <w:r w:rsidRPr="001D1F37">
        <w:rPr>
          <w:rStyle w:val="Strong"/>
          <w:b w:val="0"/>
        </w:rPr>
        <w:t>hand hygiene</w:t>
      </w:r>
      <w:r w:rsidRPr="001D1F37">
        <w:t xml:space="preserve"> immediately.</w:t>
      </w:r>
    </w:p>
    <w:p w:rsidR="00E20CEB" w:rsidRPr="001D1F37" w:rsidRDefault="00E20CEB" w:rsidP="00E20CEB">
      <w:pPr>
        <w:pStyle w:val="Heading4"/>
        <w:spacing w:line="360" w:lineRule="auto"/>
        <w:jc w:val="both"/>
        <w:rPr>
          <w:color w:val="AA610D" w:themeColor="accent1" w:themeShade="BF"/>
        </w:rPr>
      </w:pPr>
      <w:r w:rsidRPr="001D1F37">
        <w:rPr>
          <w:rStyle w:val="Strong"/>
          <w:b/>
          <w:bCs/>
          <w:color w:val="AA610D" w:themeColor="accent1" w:themeShade="BF"/>
        </w:rPr>
        <w:t>Table: Donning and Doffing Sequence</w:t>
      </w:r>
    </w:p>
    <w:tbl>
      <w:tblPr>
        <w:tblStyle w:val="LightList-Accent11"/>
        <w:tblW w:w="7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3435"/>
        <w:gridCol w:w="3172"/>
      </w:tblGrid>
      <w:tr w:rsidR="00E20CEB" w:rsidRPr="001D1F37" w:rsidTr="007B6EC1">
        <w:trPr>
          <w:cnfStyle w:val="100000000000" w:firstRow="1" w:lastRow="0" w:firstColumn="0" w:lastColumn="0" w:oddVBand="0" w:evenVBand="0" w:oddHBand="0"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0" w:type="auto"/>
            <w:shd w:val="clear" w:color="auto" w:fill="AA610D" w:themeFill="accent1" w:themeFillShade="BF"/>
            <w:vAlign w:val="center"/>
            <w:hideMark/>
          </w:tcPr>
          <w:p w:rsidR="00E20CEB" w:rsidRPr="001D1F37" w:rsidRDefault="00E20CEB" w:rsidP="00E20CEB">
            <w:pPr>
              <w:spacing w:line="360" w:lineRule="auto"/>
              <w:jc w:val="both"/>
              <w:rPr>
                <w:rFonts w:ascii="Times New Roman" w:hAnsi="Times New Roman" w:cs="Times New Roman"/>
                <w:b w:val="0"/>
                <w:bCs w:val="0"/>
                <w:sz w:val="24"/>
                <w:szCs w:val="24"/>
              </w:rPr>
            </w:pPr>
            <w:r w:rsidRPr="001D1F37">
              <w:rPr>
                <w:rStyle w:val="Strong"/>
                <w:rFonts w:ascii="Times New Roman" w:hAnsi="Times New Roman" w:cs="Times New Roman"/>
                <w:sz w:val="24"/>
                <w:szCs w:val="24"/>
              </w:rPr>
              <w:t>Step</w:t>
            </w:r>
          </w:p>
        </w:tc>
        <w:tc>
          <w:tcPr>
            <w:tcW w:w="0" w:type="auto"/>
            <w:shd w:val="clear" w:color="auto" w:fill="AA610D" w:themeFill="accent1" w:themeFillShade="BF"/>
            <w:vAlign w:val="center"/>
            <w:hideMark/>
          </w:tcPr>
          <w:p w:rsidR="00E20CEB" w:rsidRPr="001D1F37" w:rsidRDefault="00E20CEB" w:rsidP="00E20CEB">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sz w:val="24"/>
                <w:szCs w:val="24"/>
              </w:rPr>
              <w:t>Donning (Before Procedure)</w:t>
            </w:r>
          </w:p>
        </w:tc>
        <w:tc>
          <w:tcPr>
            <w:tcW w:w="0" w:type="auto"/>
            <w:shd w:val="clear" w:color="auto" w:fill="AA610D" w:themeFill="accent1" w:themeFillShade="BF"/>
            <w:vAlign w:val="center"/>
            <w:hideMark/>
          </w:tcPr>
          <w:p w:rsidR="00E20CEB" w:rsidRPr="001D1F37" w:rsidRDefault="00E20CEB" w:rsidP="00E20CEB">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1D1F37">
              <w:rPr>
                <w:rStyle w:val="Strong"/>
                <w:rFonts w:ascii="Times New Roman" w:hAnsi="Times New Roman" w:cs="Times New Roman"/>
                <w:sz w:val="24"/>
                <w:szCs w:val="24"/>
              </w:rPr>
              <w:t>Doffing (After Procedure)</w:t>
            </w:r>
          </w:p>
        </w:tc>
      </w:tr>
      <w:tr w:rsidR="00E20CEB" w:rsidRPr="001D1F37" w:rsidTr="007B6EC1">
        <w:trPr>
          <w:cnfStyle w:val="000000100000" w:firstRow="0" w:lastRow="0" w:firstColumn="0" w:lastColumn="0" w:oddVBand="0" w:evenVBand="0" w:oddHBand="1"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E20CEB" w:rsidRPr="001D1F37" w:rsidRDefault="00E20CEB" w:rsidP="00E20CE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1</w:t>
            </w:r>
          </w:p>
        </w:tc>
        <w:tc>
          <w:tcPr>
            <w:tcW w:w="0" w:type="auto"/>
            <w:tcBorders>
              <w:top w:val="none" w:sz="0" w:space="0" w:color="auto"/>
              <w:bottom w:val="none" w:sz="0" w:space="0" w:color="auto"/>
            </w:tcBorders>
            <w:vAlign w:val="center"/>
            <w:hideMark/>
          </w:tcPr>
          <w:p w:rsidR="00E20CEB" w:rsidRPr="001D1F37" w:rsidRDefault="00E20CEB" w:rsidP="00E20CEB">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Hand hygiene</w:t>
            </w:r>
          </w:p>
        </w:tc>
        <w:tc>
          <w:tcPr>
            <w:tcW w:w="0" w:type="auto"/>
            <w:tcBorders>
              <w:top w:val="none" w:sz="0" w:space="0" w:color="auto"/>
              <w:bottom w:val="none" w:sz="0" w:space="0" w:color="auto"/>
              <w:right w:val="none" w:sz="0" w:space="0" w:color="auto"/>
            </w:tcBorders>
            <w:vAlign w:val="center"/>
            <w:hideMark/>
          </w:tcPr>
          <w:p w:rsidR="00E20CEB" w:rsidRPr="001D1F37" w:rsidRDefault="00E20CEB" w:rsidP="00E20CEB">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Gloves</w:t>
            </w:r>
          </w:p>
        </w:tc>
      </w:tr>
      <w:tr w:rsidR="00E20CEB" w:rsidRPr="001D1F37" w:rsidTr="007B6EC1">
        <w:trPr>
          <w:trHeight w:val="467"/>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E20CEB" w:rsidRPr="001D1F37" w:rsidRDefault="00E20CEB" w:rsidP="00E20CE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2</w:t>
            </w:r>
          </w:p>
        </w:tc>
        <w:tc>
          <w:tcPr>
            <w:tcW w:w="0" w:type="auto"/>
            <w:vAlign w:val="center"/>
            <w:hideMark/>
          </w:tcPr>
          <w:p w:rsidR="00E20CEB" w:rsidRPr="001D1F37" w:rsidRDefault="00E20CEB" w:rsidP="00E20CEB">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Gown or apron</w:t>
            </w:r>
          </w:p>
        </w:tc>
        <w:tc>
          <w:tcPr>
            <w:tcW w:w="0" w:type="auto"/>
            <w:vAlign w:val="center"/>
            <w:hideMark/>
          </w:tcPr>
          <w:p w:rsidR="00E20CEB" w:rsidRPr="001D1F37" w:rsidRDefault="00E20CEB" w:rsidP="00E20CEB">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Goggles/Face shield</w:t>
            </w:r>
          </w:p>
        </w:tc>
      </w:tr>
      <w:tr w:rsidR="00E20CEB" w:rsidRPr="001D1F37" w:rsidTr="007B6EC1">
        <w:trPr>
          <w:cnfStyle w:val="000000100000" w:firstRow="0" w:lastRow="0" w:firstColumn="0" w:lastColumn="0" w:oddVBand="0" w:evenVBand="0" w:oddHBand="1"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E20CEB" w:rsidRPr="001D1F37" w:rsidRDefault="00E20CEB" w:rsidP="00E20CE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3</w:t>
            </w:r>
          </w:p>
        </w:tc>
        <w:tc>
          <w:tcPr>
            <w:tcW w:w="0" w:type="auto"/>
            <w:tcBorders>
              <w:top w:val="none" w:sz="0" w:space="0" w:color="auto"/>
              <w:bottom w:val="none" w:sz="0" w:space="0" w:color="auto"/>
            </w:tcBorders>
            <w:vAlign w:val="center"/>
            <w:hideMark/>
          </w:tcPr>
          <w:p w:rsidR="00E20CEB" w:rsidRPr="001D1F37" w:rsidRDefault="00E20CEB" w:rsidP="00E20CEB">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Mask or respirator</w:t>
            </w:r>
          </w:p>
        </w:tc>
        <w:tc>
          <w:tcPr>
            <w:tcW w:w="0" w:type="auto"/>
            <w:tcBorders>
              <w:top w:val="none" w:sz="0" w:space="0" w:color="auto"/>
              <w:bottom w:val="none" w:sz="0" w:space="0" w:color="auto"/>
              <w:right w:val="none" w:sz="0" w:space="0" w:color="auto"/>
            </w:tcBorders>
            <w:vAlign w:val="center"/>
            <w:hideMark/>
          </w:tcPr>
          <w:p w:rsidR="00E20CEB" w:rsidRPr="001D1F37" w:rsidRDefault="00E20CEB" w:rsidP="00E20CEB">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Gown or apron</w:t>
            </w:r>
          </w:p>
        </w:tc>
      </w:tr>
      <w:tr w:rsidR="00E20CEB" w:rsidRPr="001D1F37" w:rsidTr="007B6EC1">
        <w:trPr>
          <w:trHeight w:val="467"/>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00E20CEB" w:rsidRPr="001D1F37" w:rsidRDefault="00E20CEB" w:rsidP="00E20CE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4</w:t>
            </w:r>
          </w:p>
        </w:tc>
        <w:tc>
          <w:tcPr>
            <w:tcW w:w="0" w:type="auto"/>
            <w:vAlign w:val="center"/>
            <w:hideMark/>
          </w:tcPr>
          <w:p w:rsidR="00E20CEB" w:rsidRPr="001D1F37" w:rsidRDefault="00E20CEB" w:rsidP="00E20CEB">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Goggles/Face shield</w:t>
            </w:r>
          </w:p>
        </w:tc>
        <w:tc>
          <w:tcPr>
            <w:tcW w:w="0" w:type="auto"/>
            <w:vAlign w:val="center"/>
            <w:hideMark/>
          </w:tcPr>
          <w:p w:rsidR="00E20CEB" w:rsidRPr="001D1F37" w:rsidRDefault="00E20CEB" w:rsidP="00E20CEB">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Mask or respirator</w:t>
            </w:r>
          </w:p>
        </w:tc>
      </w:tr>
      <w:tr w:rsidR="00E20CEB" w:rsidRPr="001D1F37" w:rsidTr="007B6EC1">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hideMark/>
          </w:tcPr>
          <w:p w:rsidR="00E20CEB" w:rsidRPr="001D1F37" w:rsidRDefault="00E20CEB" w:rsidP="00E20CEB">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t>5</w:t>
            </w:r>
          </w:p>
        </w:tc>
        <w:tc>
          <w:tcPr>
            <w:tcW w:w="0" w:type="auto"/>
            <w:tcBorders>
              <w:top w:val="none" w:sz="0" w:space="0" w:color="auto"/>
              <w:bottom w:val="none" w:sz="0" w:space="0" w:color="auto"/>
            </w:tcBorders>
            <w:vAlign w:val="center"/>
            <w:hideMark/>
          </w:tcPr>
          <w:p w:rsidR="00E20CEB" w:rsidRPr="001D1F37" w:rsidRDefault="00E20CEB" w:rsidP="00E20CEB">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Gloves</w:t>
            </w:r>
          </w:p>
        </w:tc>
        <w:tc>
          <w:tcPr>
            <w:tcW w:w="0" w:type="auto"/>
            <w:tcBorders>
              <w:top w:val="none" w:sz="0" w:space="0" w:color="auto"/>
              <w:bottom w:val="none" w:sz="0" w:space="0" w:color="auto"/>
              <w:right w:val="none" w:sz="0" w:space="0" w:color="auto"/>
            </w:tcBorders>
            <w:vAlign w:val="center"/>
            <w:hideMark/>
          </w:tcPr>
          <w:p w:rsidR="00E20CEB" w:rsidRPr="001D1F37" w:rsidRDefault="00E20CEB" w:rsidP="00E20CEB">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1D1F37">
              <w:rPr>
                <w:rFonts w:ascii="Times New Roman" w:hAnsi="Times New Roman" w:cs="Times New Roman"/>
                <w:sz w:val="24"/>
                <w:szCs w:val="24"/>
              </w:rPr>
              <w:t>Hand hygiene</w:t>
            </w:r>
          </w:p>
        </w:tc>
      </w:tr>
    </w:tbl>
    <w:p w:rsidR="00E20CEB" w:rsidRPr="001D1F37" w:rsidRDefault="00E20CEB" w:rsidP="00E20CEB">
      <w:pPr>
        <w:spacing w:line="360" w:lineRule="auto"/>
        <w:jc w:val="both"/>
        <w:rPr>
          <w:rFonts w:ascii="Times New Roman" w:hAnsi="Times New Roman" w:cs="Times New Roman"/>
          <w:sz w:val="24"/>
          <w:szCs w:val="24"/>
        </w:rPr>
      </w:pPr>
    </w:p>
    <w:p w:rsidR="00E20CEB" w:rsidRPr="001D1F37" w:rsidRDefault="00E20CEB" w:rsidP="00E20CEB">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t>6.0 Storage, Reuse, and Disposal of PPE</w:t>
      </w:r>
    </w:p>
    <w:p w:rsidR="00E20CEB" w:rsidRPr="001D1F37" w:rsidRDefault="00E20CEB" w:rsidP="0004107C">
      <w:pPr>
        <w:pStyle w:val="NormalWeb"/>
        <w:numPr>
          <w:ilvl w:val="0"/>
          <w:numId w:val="174"/>
        </w:numPr>
        <w:spacing w:line="360" w:lineRule="auto"/>
        <w:jc w:val="both"/>
      </w:pPr>
      <w:r w:rsidRPr="001D1F37">
        <w:rPr>
          <w:rStyle w:val="Strong"/>
          <w:b w:val="0"/>
        </w:rPr>
        <w:t>Single-use PPE</w:t>
      </w:r>
      <w:r w:rsidRPr="001D1F37">
        <w:t xml:space="preserve"> (e.g., gloves, surgical masks) must be discarded after each use.</w:t>
      </w:r>
    </w:p>
    <w:p w:rsidR="00E20CEB" w:rsidRPr="001D1F37" w:rsidRDefault="00E20CEB" w:rsidP="0004107C">
      <w:pPr>
        <w:pStyle w:val="NormalWeb"/>
        <w:numPr>
          <w:ilvl w:val="0"/>
          <w:numId w:val="174"/>
        </w:numPr>
        <w:spacing w:line="360" w:lineRule="auto"/>
        <w:jc w:val="both"/>
      </w:pPr>
      <w:r w:rsidRPr="001D1F37">
        <w:rPr>
          <w:rStyle w:val="Strong"/>
          <w:b w:val="0"/>
        </w:rPr>
        <w:t>Reusable PPE</w:t>
      </w:r>
      <w:r w:rsidRPr="001D1F37">
        <w:t xml:space="preserve"> (e.g., aprons, goggles, boots) should be cleaned and disinfected after each procedure.</w:t>
      </w:r>
    </w:p>
    <w:p w:rsidR="00E20CEB" w:rsidRPr="001D1F37" w:rsidRDefault="00E20CEB" w:rsidP="0004107C">
      <w:pPr>
        <w:pStyle w:val="NormalWeb"/>
        <w:numPr>
          <w:ilvl w:val="0"/>
          <w:numId w:val="174"/>
        </w:numPr>
        <w:spacing w:line="360" w:lineRule="auto"/>
        <w:jc w:val="both"/>
      </w:pPr>
      <w:r w:rsidRPr="001D1F37">
        <w:t xml:space="preserve">Store PPE in a </w:t>
      </w:r>
      <w:r w:rsidRPr="001D1F37">
        <w:rPr>
          <w:rStyle w:val="Strong"/>
          <w:b w:val="0"/>
        </w:rPr>
        <w:t>clean, dry, and accessible area</w:t>
      </w:r>
      <w:r w:rsidRPr="001D1F37">
        <w:t>.</w:t>
      </w:r>
    </w:p>
    <w:p w:rsidR="00E20CEB" w:rsidRPr="001D1F37" w:rsidRDefault="00E20CEB" w:rsidP="0004107C">
      <w:pPr>
        <w:pStyle w:val="NormalWeb"/>
        <w:numPr>
          <w:ilvl w:val="0"/>
          <w:numId w:val="174"/>
        </w:numPr>
        <w:spacing w:line="360" w:lineRule="auto"/>
        <w:jc w:val="both"/>
      </w:pPr>
      <w:r w:rsidRPr="001D1F37">
        <w:t>Always check PPE for damage before use.</w:t>
      </w:r>
    </w:p>
    <w:p w:rsidR="00E20CEB" w:rsidRPr="001D1F37" w:rsidRDefault="00E20CEB" w:rsidP="0004107C">
      <w:pPr>
        <w:pStyle w:val="NormalWeb"/>
        <w:numPr>
          <w:ilvl w:val="0"/>
          <w:numId w:val="174"/>
        </w:numPr>
        <w:spacing w:line="360" w:lineRule="auto"/>
        <w:jc w:val="both"/>
      </w:pPr>
      <w:r w:rsidRPr="001D1F37">
        <w:t xml:space="preserve">Dispose of used PPE in </w:t>
      </w:r>
      <w:r w:rsidRPr="001D1F37">
        <w:rPr>
          <w:rStyle w:val="Strong"/>
          <w:b w:val="0"/>
        </w:rPr>
        <w:t>designated infectious waste bins</w:t>
      </w:r>
      <w:r w:rsidRPr="001D1F37">
        <w:t>.</w:t>
      </w:r>
    </w:p>
    <w:p w:rsidR="00BC1812" w:rsidRDefault="00BC1812" w:rsidP="00E20CEB">
      <w:pPr>
        <w:pStyle w:val="Heading3"/>
        <w:spacing w:line="360" w:lineRule="auto"/>
        <w:jc w:val="both"/>
        <w:rPr>
          <w:rStyle w:val="Strong"/>
          <w:b/>
          <w:bCs/>
          <w:color w:val="AA610D" w:themeColor="accent1" w:themeShade="BF"/>
          <w:sz w:val="28"/>
          <w:szCs w:val="28"/>
        </w:rPr>
      </w:pPr>
    </w:p>
    <w:p w:rsidR="00BC1812" w:rsidRDefault="00BC1812" w:rsidP="00E20CEB">
      <w:pPr>
        <w:pStyle w:val="Heading3"/>
        <w:spacing w:line="360" w:lineRule="auto"/>
        <w:jc w:val="both"/>
        <w:rPr>
          <w:rStyle w:val="Strong"/>
          <w:b/>
          <w:bCs/>
          <w:color w:val="AA610D" w:themeColor="accent1" w:themeShade="BF"/>
          <w:sz w:val="28"/>
          <w:szCs w:val="28"/>
        </w:rPr>
      </w:pPr>
    </w:p>
    <w:p w:rsidR="00E20CEB" w:rsidRPr="001D1F37" w:rsidRDefault="00E20CEB" w:rsidP="00E20CEB">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lastRenderedPageBreak/>
        <w:t>7.0 Common Errors in PPE Use</w:t>
      </w:r>
    </w:p>
    <w:p w:rsidR="00E20CEB" w:rsidRPr="001D1F37" w:rsidRDefault="00E20CEB" w:rsidP="0004107C">
      <w:pPr>
        <w:pStyle w:val="NormalWeb"/>
        <w:numPr>
          <w:ilvl w:val="0"/>
          <w:numId w:val="175"/>
        </w:numPr>
        <w:spacing w:line="360" w:lineRule="auto"/>
        <w:jc w:val="both"/>
      </w:pPr>
      <w:r w:rsidRPr="001D1F37">
        <w:t>Touching contaminated PPE during removal.</w:t>
      </w:r>
    </w:p>
    <w:p w:rsidR="00E20CEB" w:rsidRPr="001D1F37" w:rsidRDefault="00E20CEB" w:rsidP="0004107C">
      <w:pPr>
        <w:pStyle w:val="NormalWeb"/>
        <w:numPr>
          <w:ilvl w:val="0"/>
          <w:numId w:val="175"/>
        </w:numPr>
        <w:spacing w:line="360" w:lineRule="auto"/>
        <w:jc w:val="both"/>
      </w:pPr>
      <w:r w:rsidRPr="001D1F37">
        <w:t>Wearing inappropriate PPE for the task.</w:t>
      </w:r>
    </w:p>
    <w:p w:rsidR="00E20CEB" w:rsidRPr="001D1F37" w:rsidRDefault="00E20CEB" w:rsidP="0004107C">
      <w:pPr>
        <w:pStyle w:val="NormalWeb"/>
        <w:numPr>
          <w:ilvl w:val="0"/>
          <w:numId w:val="175"/>
        </w:numPr>
        <w:spacing w:line="360" w:lineRule="auto"/>
        <w:jc w:val="both"/>
      </w:pPr>
      <w:r w:rsidRPr="001D1F37">
        <w:t>Reusing disposable items.</w:t>
      </w:r>
    </w:p>
    <w:p w:rsidR="00E20CEB" w:rsidRPr="001D1F37" w:rsidRDefault="00E20CEB" w:rsidP="0004107C">
      <w:pPr>
        <w:pStyle w:val="NormalWeb"/>
        <w:numPr>
          <w:ilvl w:val="0"/>
          <w:numId w:val="175"/>
        </w:numPr>
        <w:spacing w:line="360" w:lineRule="auto"/>
        <w:jc w:val="both"/>
      </w:pPr>
      <w:r w:rsidRPr="001D1F37">
        <w:t>Failing to perform hand hygiene before or after PPE use.</w:t>
      </w:r>
    </w:p>
    <w:p w:rsidR="00E20CEB" w:rsidRPr="001D1F37" w:rsidRDefault="00E20CEB" w:rsidP="0004107C">
      <w:pPr>
        <w:pStyle w:val="NormalWeb"/>
        <w:numPr>
          <w:ilvl w:val="0"/>
          <w:numId w:val="175"/>
        </w:numPr>
        <w:spacing w:line="360" w:lineRule="auto"/>
        <w:jc w:val="both"/>
      </w:pPr>
      <w:r w:rsidRPr="001D1F37">
        <w:t>Not replacing damaged or soiled PPE promptly.</w:t>
      </w:r>
    </w:p>
    <w:p w:rsidR="00E20CEB" w:rsidRPr="001D1F37" w:rsidRDefault="00E20CEB" w:rsidP="00E20CEB">
      <w:pPr>
        <w:pStyle w:val="NormalWeb"/>
        <w:spacing w:line="360" w:lineRule="auto"/>
        <w:jc w:val="both"/>
      </w:pPr>
      <w:r w:rsidRPr="001D1F37">
        <w:t>Avoiding these errors ensures that PPE remains a reliable barrier against infection.</w:t>
      </w:r>
    </w:p>
    <w:p w:rsidR="00E20CEB" w:rsidRPr="001D1F37" w:rsidRDefault="00E20CEB" w:rsidP="00E20CEB">
      <w:pPr>
        <w:pStyle w:val="Heading3"/>
        <w:spacing w:line="360" w:lineRule="auto"/>
        <w:jc w:val="both"/>
        <w:rPr>
          <w:color w:val="AA610D" w:themeColor="accent1" w:themeShade="BF"/>
          <w:sz w:val="28"/>
          <w:szCs w:val="28"/>
        </w:rPr>
      </w:pPr>
      <w:r w:rsidRPr="001D1F37">
        <w:rPr>
          <w:rStyle w:val="Strong"/>
          <w:b/>
          <w:bCs/>
          <w:color w:val="AA610D" w:themeColor="accent1" w:themeShade="BF"/>
          <w:sz w:val="28"/>
          <w:szCs w:val="28"/>
        </w:rPr>
        <w:t>8.0 Summary</w:t>
      </w:r>
    </w:p>
    <w:p w:rsidR="00E20CEB" w:rsidRPr="001D1F37" w:rsidRDefault="00E20CEB" w:rsidP="00E20CEB">
      <w:pPr>
        <w:pStyle w:val="NormalWeb"/>
        <w:spacing w:line="360" w:lineRule="auto"/>
        <w:jc w:val="both"/>
      </w:pPr>
      <w:r w:rsidRPr="001D1F37">
        <w:t>Personal Protective Equipment (PPE) is an essential safeguard for healthcare workers and patients. Proper use, timely removal, and correct disposal are key to preventing infection transmission. PPE should always be used alongside other standard precautions, such as hand hygiene and environmental cleaning, for comprehensive infection control.</w:t>
      </w:r>
    </w:p>
    <w:p w:rsidR="00E20CEB" w:rsidRPr="001D1F37" w:rsidRDefault="00E20CEB" w:rsidP="00E20CEB">
      <w:pPr>
        <w:pStyle w:val="Heading3"/>
        <w:spacing w:line="360" w:lineRule="auto"/>
        <w:jc w:val="both"/>
        <w:rPr>
          <w:color w:val="AA610D" w:themeColor="accent1" w:themeShade="BF"/>
          <w:sz w:val="24"/>
          <w:szCs w:val="24"/>
        </w:rPr>
      </w:pPr>
      <w:r w:rsidRPr="001D1F37">
        <w:rPr>
          <w:rStyle w:val="Strong"/>
          <w:b/>
          <w:bCs/>
          <w:color w:val="AA610D" w:themeColor="accent1" w:themeShade="BF"/>
          <w:sz w:val="24"/>
          <w:szCs w:val="24"/>
        </w:rPr>
        <w:t>Key Points to Remember</w:t>
      </w:r>
    </w:p>
    <w:p w:rsidR="00E20CEB" w:rsidRPr="001D1F37" w:rsidRDefault="00E20CEB" w:rsidP="0004107C">
      <w:pPr>
        <w:pStyle w:val="NormalWeb"/>
        <w:numPr>
          <w:ilvl w:val="0"/>
          <w:numId w:val="176"/>
        </w:numPr>
        <w:spacing w:line="360" w:lineRule="auto"/>
        <w:jc w:val="both"/>
      </w:pPr>
      <w:r w:rsidRPr="001D1F37">
        <w:t>Always wear PPE appropriate to the level of exposure risk.</w:t>
      </w:r>
    </w:p>
    <w:p w:rsidR="00E20CEB" w:rsidRPr="001D1F37" w:rsidRDefault="00E20CEB" w:rsidP="0004107C">
      <w:pPr>
        <w:pStyle w:val="NormalWeb"/>
        <w:numPr>
          <w:ilvl w:val="0"/>
          <w:numId w:val="176"/>
        </w:numPr>
        <w:spacing w:line="360" w:lineRule="auto"/>
        <w:jc w:val="both"/>
      </w:pPr>
      <w:r w:rsidRPr="001D1F37">
        <w:t>Don and doff PPE in the correct order to prevent contamination.</w:t>
      </w:r>
    </w:p>
    <w:p w:rsidR="00E20CEB" w:rsidRPr="001D1F37" w:rsidRDefault="00E20CEB" w:rsidP="0004107C">
      <w:pPr>
        <w:pStyle w:val="NormalWeb"/>
        <w:numPr>
          <w:ilvl w:val="0"/>
          <w:numId w:val="176"/>
        </w:numPr>
        <w:spacing w:line="360" w:lineRule="auto"/>
        <w:jc w:val="both"/>
      </w:pPr>
      <w:r w:rsidRPr="001D1F37">
        <w:t>Perform hand hygiene before and after PPE use.</w:t>
      </w:r>
    </w:p>
    <w:p w:rsidR="00E20CEB" w:rsidRPr="001D1F37" w:rsidRDefault="00E20CEB" w:rsidP="0004107C">
      <w:pPr>
        <w:pStyle w:val="NormalWeb"/>
        <w:numPr>
          <w:ilvl w:val="0"/>
          <w:numId w:val="176"/>
        </w:numPr>
        <w:spacing w:line="360" w:lineRule="auto"/>
        <w:jc w:val="both"/>
      </w:pPr>
      <w:r w:rsidRPr="001D1F37">
        <w:t>Dispose of PPE properly and disinfect reusable items.</w:t>
      </w:r>
    </w:p>
    <w:p w:rsidR="00E20CEB" w:rsidRPr="001D1F37" w:rsidRDefault="00E20CEB" w:rsidP="0004107C">
      <w:pPr>
        <w:pStyle w:val="NormalWeb"/>
        <w:numPr>
          <w:ilvl w:val="0"/>
          <w:numId w:val="176"/>
        </w:numPr>
        <w:spacing w:line="360" w:lineRule="auto"/>
        <w:jc w:val="both"/>
      </w:pPr>
      <w:r w:rsidRPr="001D1F37">
        <w:t>Consistent use of PPE builds a culture of safety in healthcare facilities.</w:t>
      </w:r>
    </w:p>
    <w:p w:rsidR="00E20CEB" w:rsidRPr="001D1F37" w:rsidRDefault="00E20CEB">
      <w:pPr>
        <w:rPr>
          <w:rFonts w:ascii="Times New Roman" w:eastAsia="Times New Roman" w:hAnsi="Times New Roman" w:cs="Times New Roman"/>
          <w:b/>
          <w:bCs/>
          <w:color w:val="189681"/>
          <w:sz w:val="32"/>
          <w:szCs w:val="32"/>
        </w:rPr>
      </w:pPr>
    </w:p>
    <w:p w:rsidR="00E20CEB" w:rsidRPr="001D1F37" w:rsidRDefault="00E20CEB">
      <w:pPr>
        <w:rPr>
          <w:rFonts w:ascii="Times New Roman" w:eastAsia="Times New Roman" w:hAnsi="Times New Roman" w:cs="Times New Roman"/>
          <w:b/>
          <w:bCs/>
          <w:color w:val="189681"/>
          <w:sz w:val="32"/>
          <w:szCs w:val="32"/>
        </w:rPr>
      </w:pPr>
      <w:r w:rsidRPr="001D1F37">
        <w:rPr>
          <w:rFonts w:ascii="Times New Roman" w:eastAsia="Times New Roman" w:hAnsi="Times New Roman" w:cs="Times New Roman"/>
          <w:b/>
          <w:bCs/>
          <w:color w:val="189681"/>
          <w:sz w:val="32"/>
          <w:szCs w:val="32"/>
        </w:rPr>
        <w:br w:type="page"/>
      </w:r>
    </w:p>
    <w:p w:rsidR="005F617A" w:rsidRPr="001D1F37" w:rsidRDefault="005F617A" w:rsidP="005F617A">
      <w:pPr>
        <w:spacing w:before="100" w:beforeAutospacing="1" w:after="100" w:afterAutospacing="1" w:line="360" w:lineRule="auto"/>
        <w:jc w:val="center"/>
        <w:outlineLvl w:val="1"/>
        <w:rPr>
          <w:rFonts w:ascii="Times New Roman" w:eastAsia="Times New Roman" w:hAnsi="Times New Roman" w:cs="Times New Roman"/>
          <w:b/>
          <w:bCs/>
          <w:color w:val="189681"/>
          <w:sz w:val="32"/>
          <w:szCs w:val="32"/>
        </w:rPr>
      </w:pPr>
      <w:r w:rsidRPr="001D1F37">
        <w:rPr>
          <w:rFonts w:ascii="Times New Roman" w:eastAsia="Times New Roman" w:hAnsi="Times New Roman" w:cs="Times New Roman"/>
          <w:b/>
          <w:bCs/>
          <w:color w:val="189681"/>
          <w:sz w:val="32"/>
          <w:szCs w:val="32"/>
        </w:rPr>
        <w:lastRenderedPageBreak/>
        <w:t>SESSION 3.</w:t>
      </w:r>
      <w:r w:rsidR="00396D98" w:rsidRPr="001D1F37">
        <w:rPr>
          <w:rFonts w:ascii="Times New Roman" w:eastAsia="Times New Roman" w:hAnsi="Times New Roman" w:cs="Times New Roman"/>
          <w:b/>
          <w:bCs/>
          <w:color w:val="189681"/>
          <w:sz w:val="32"/>
          <w:szCs w:val="32"/>
        </w:rPr>
        <w:t>7</w:t>
      </w:r>
    </w:p>
    <w:p w:rsidR="005F617A" w:rsidRPr="001D1F37" w:rsidRDefault="005F617A" w:rsidP="005F617A">
      <w:pPr>
        <w:spacing w:before="100" w:beforeAutospacing="1" w:after="100" w:afterAutospacing="1" w:line="360" w:lineRule="auto"/>
        <w:jc w:val="center"/>
        <w:outlineLvl w:val="1"/>
        <w:rPr>
          <w:rFonts w:ascii="Times New Roman" w:eastAsia="Times New Roman" w:hAnsi="Times New Roman" w:cs="Times New Roman"/>
          <w:b/>
          <w:bCs/>
          <w:color w:val="189681"/>
          <w:sz w:val="32"/>
          <w:szCs w:val="32"/>
        </w:rPr>
      </w:pPr>
      <w:r w:rsidRPr="001D1F37">
        <w:rPr>
          <w:rFonts w:ascii="Times New Roman" w:eastAsia="Times New Roman" w:hAnsi="Times New Roman" w:cs="Times New Roman"/>
          <w:b/>
          <w:bCs/>
          <w:color w:val="189681"/>
          <w:sz w:val="32"/>
          <w:szCs w:val="32"/>
        </w:rPr>
        <w:t>INJECTION SAFETY (DO NO HARM)</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189681"/>
          <w:sz w:val="28"/>
          <w:szCs w:val="28"/>
        </w:rPr>
      </w:pPr>
      <w:r w:rsidRPr="001D1F37">
        <w:rPr>
          <w:rFonts w:ascii="Times New Roman" w:eastAsia="Times New Roman" w:hAnsi="Times New Roman" w:cs="Times New Roman"/>
          <w:b/>
          <w:bCs/>
          <w:color w:val="189681"/>
          <w:sz w:val="28"/>
          <w:szCs w:val="28"/>
        </w:rPr>
        <w:t>Introduction</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Injections are among the most commonly performed invasive procedures in healthcare facilities, especially in primary health care settings across Pakistan. While injections are a vital route for administering medications, unsafe practices can lead to serious health risks, including transmission of infections such as Hepatitis B, Hepatitis C</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HIV.</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Injection Safety</w:t>
      </w:r>
      <w:r w:rsidRPr="001D1F37">
        <w:rPr>
          <w:rFonts w:ascii="Times New Roman" w:eastAsia="Times New Roman" w:hAnsi="Times New Roman" w:cs="Times New Roman"/>
          <w:sz w:val="24"/>
          <w:szCs w:val="24"/>
        </w:rPr>
        <w:t xml:space="preserve"> refers to the practice of administering injections in a way that </w:t>
      </w:r>
      <w:r w:rsidRPr="001D1F37">
        <w:rPr>
          <w:rFonts w:ascii="Times New Roman" w:eastAsia="Times New Roman" w:hAnsi="Times New Roman" w:cs="Times New Roman"/>
          <w:bCs/>
          <w:sz w:val="24"/>
          <w:szCs w:val="24"/>
        </w:rPr>
        <w:t>does not harm the recipient</w:t>
      </w:r>
      <w:r w:rsidRPr="001D1F37">
        <w:rPr>
          <w:rFonts w:ascii="Times New Roman" w:eastAsia="Times New Roman" w:hAnsi="Times New Roman" w:cs="Times New Roman"/>
          <w:sz w:val="24"/>
          <w:szCs w:val="24"/>
        </w:rPr>
        <w:t xml:space="preserve">, </w:t>
      </w:r>
      <w:r w:rsidRPr="001D1F37">
        <w:rPr>
          <w:rFonts w:ascii="Times New Roman" w:eastAsia="Times New Roman" w:hAnsi="Times New Roman" w:cs="Times New Roman"/>
          <w:bCs/>
          <w:sz w:val="24"/>
          <w:szCs w:val="24"/>
        </w:rPr>
        <w:t>does not expose the provider to any avoidable risk</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w:t>
      </w:r>
      <w:r w:rsidRPr="001D1F37">
        <w:rPr>
          <w:rFonts w:ascii="Times New Roman" w:eastAsia="Times New Roman" w:hAnsi="Times New Roman" w:cs="Times New Roman"/>
          <w:bCs/>
          <w:sz w:val="24"/>
          <w:szCs w:val="24"/>
        </w:rPr>
        <w:t>does not generate hazardous waste for the community</w:t>
      </w:r>
      <w:r w:rsidRPr="001D1F37">
        <w:rPr>
          <w:rFonts w:ascii="Times New Roman" w:eastAsia="Times New Roman" w:hAnsi="Times New Roman" w:cs="Times New Roman"/>
          <w:sz w:val="24"/>
          <w:szCs w:val="24"/>
        </w:rPr>
        <w:t xml:space="preserve">. A </w:t>
      </w:r>
      <w:r w:rsidRPr="001D1F37">
        <w:rPr>
          <w:rFonts w:ascii="Times New Roman" w:eastAsia="Times New Roman" w:hAnsi="Times New Roman" w:cs="Times New Roman"/>
          <w:bCs/>
          <w:sz w:val="24"/>
          <w:szCs w:val="24"/>
        </w:rPr>
        <w:t>safe injection</w:t>
      </w:r>
      <w:r w:rsidRPr="001D1F37">
        <w:rPr>
          <w:rFonts w:ascii="Times New Roman" w:eastAsia="Times New Roman" w:hAnsi="Times New Roman" w:cs="Times New Roman"/>
          <w:sz w:val="24"/>
          <w:szCs w:val="24"/>
        </w:rPr>
        <w:t xml:space="preserve"> is therefore one that protects the patient, the healthcare worker</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the environment.</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Ensuring injection safety is a key element of infection prevention and control (IPC) and supports the “Do No Harm” principle, which is central to healthcare ethics and patient safety.</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189681"/>
          <w:sz w:val="28"/>
          <w:szCs w:val="28"/>
        </w:rPr>
      </w:pPr>
      <w:r w:rsidRPr="001D1F37">
        <w:rPr>
          <w:rFonts w:ascii="Times New Roman" w:eastAsia="Times New Roman" w:hAnsi="Times New Roman" w:cs="Times New Roman"/>
          <w:b/>
          <w:bCs/>
          <w:color w:val="189681"/>
          <w:sz w:val="28"/>
          <w:szCs w:val="28"/>
        </w:rPr>
        <w:t>Session Objectives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By the end of this session, participants will be able to:</w:t>
      </w:r>
    </w:p>
    <w:p w:rsidR="005F617A" w:rsidRPr="001D1F37" w:rsidRDefault="005F617A" w:rsidP="0004107C">
      <w:pPr>
        <w:numPr>
          <w:ilvl w:val="0"/>
          <w:numId w:val="140"/>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Define the terms </w:t>
      </w:r>
      <w:r w:rsidRPr="001D1F37">
        <w:rPr>
          <w:rFonts w:ascii="Times New Roman" w:eastAsia="Times New Roman" w:hAnsi="Times New Roman" w:cs="Times New Roman"/>
          <w:i/>
          <w:iCs/>
          <w:sz w:val="24"/>
          <w:szCs w:val="24"/>
        </w:rPr>
        <w:t>Injection Safety</w:t>
      </w:r>
      <w:r w:rsidRPr="001D1F37">
        <w:rPr>
          <w:rFonts w:ascii="Times New Roman" w:eastAsia="Times New Roman" w:hAnsi="Times New Roman" w:cs="Times New Roman"/>
          <w:sz w:val="24"/>
          <w:szCs w:val="24"/>
        </w:rPr>
        <w:t xml:space="preserve"> and </w:t>
      </w:r>
      <w:r w:rsidRPr="001D1F37">
        <w:rPr>
          <w:rFonts w:ascii="Times New Roman" w:eastAsia="Times New Roman" w:hAnsi="Times New Roman" w:cs="Times New Roman"/>
          <w:i/>
          <w:iCs/>
          <w:sz w:val="24"/>
          <w:szCs w:val="24"/>
        </w:rPr>
        <w:t>Safe Injection</w:t>
      </w:r>
    </w:p>
    <w:p w:rsidR="005F617A" w:rsidRPr="001D1F37" w:rsidRDefault="005F617A" w:rsidP="0004107C">
      <w:pPr>
        <w:numPr>
          <w:ilvl w:val="0"/>
          <w:numId w:val="140"/>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Outline the WHO three-part strategy for Injection Safety</w:t>
      </w:r>
    </w:p>
    <w:p w:rsidR="005F617A" w:rsidRPr="001D1F37" w:rsidRDefault="005F617A" w:rsidP="0004107C">
      <w:pPr>
        <w:numPr>
          <w:ilvl w:val="0"/>
          <w:numId w:val="140"/>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Explain the “Ten Right Ways” of giving a safe injection</w:t>
      </w:r>
    </w:p>
    <w:p w:rsidR="005F617A" w:rsidRPr="001D1F37" w:rsidRDefault="005F617A" w:rsidP="0004107C">
      <w:pPr>
        <w:numPr>
          <w:ilvl w:val="0"/>
          <w:numId w:val="140"/>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Identify common unsafe injection practices in healthcare settings</w:t>
      </w:r>
    </w:p>
    <w:p w:rsidR="005F617A" w:rsidRPr="001D1F37" w:rsidRDefault="005F617A" w:rsidP="0004107C">
      <w:pPr>
        <w:numPr>
          <w:ilvl w:val="0"/>
          <w:numId w:val="140"/>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Describe practical ways of ensuring injection safety</w:t>
      </w:r>
    </w:p>
    <w:p w:rsidR="005F617A" w:rsidRPr="001D1F37" w:rsidRDefault="005F617A" w:rsidP="0004107C">
      <w:pPr>
        <w:numPr>
          <w:ilvl w:val="0"/>
          <w:numId w:val="140"/>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Demonstrate safe injection administration techniques</w:t>
      </w:r>
    </w:p>
    <w:p w:rsidR="00BC1812" w:rsidRDefault="00BC1812" w:rsidP="005F617A">
      <w:pPr>
        <w:spacing w:before="100" w:beforeAutospacing="1" w:after="100" w:afterAutospacing="1" w:line="360" w:lineRule="auto"/>
        <w:jc w:val="both"/>
        <w:outlineLvl w:val="2"/>
        <w:rPr>
          <w:rFonts w:ascii="Times New Roman" w:eastAsia="Times New Roman" w:hAnsi="Times New Roman" w:cs="Times New Roman"/>
          <w:b/>
          <w:bCs/>
          <w:i/>
          <w:color w:val="189681"/>
          <w:sz w:val="24"/>
          <w:szCs w:val="24"/>
        </w:rPr>
      </w:pPr>
    </w:p>
    <w:p w:rsidR="00BC1812" w:rsidRDefault="00BC1812" w:rsidP="005F617A">
      <w:pPr>
        <w:spacing w:before="100" w:beforeAutospacing="1" w:after="100" w:afterAutospacing="1" w:line="360" w:lineRule="auto"/>
        <w:jc w:val="both"/>
        <w:outlineLvl w:val="2"/>
        <w:rPr>
          <w:rFonts w:ascii="Times New Roman" w:eastAsia="Times New Roman" w:hAnsi="Times New Roman" w:cs="Times New Roman"/>
          <w:b/>
          <w:bCs/>
          <w:i/>
          <w:color w:val="189681"/>
          <w:sz w:val="24"/>
          <w:szCs w:val="24"/>
        </w:rPr>
      </w:pP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i/>
          <w:color w:val="189681"/>
          <w:sz w:val="24"/>
          <w:szCs w:val="24"/>
        </w:rPr>
      </w:pPr>
      <w:r w:rsidRPr="001D1F37">
        <w:rPr>
          <w:rFonts w:ascii="Times New Roman" w:eastAsia="Times New Roman" w:hAnsi="Times New Roman" w:cs="Times New Roman"/>
          <w:b/>
          <w:bCs/>
          <w:i/>
          <w:color w:val="189681"/>
          <w:sz w:val="24"/>
          <w:szCs w:val="24"/>
        </w:rPr>
        <w:lastRenderedPageBreak/>
        <w:t>Defining Injection Safety and Safe Injection</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Injection Safety</w:t>
      </w:r>
      <w:r w:rsidRPr="001D1F37">
        <w:rPr>
          <w:rFonts w:ascii="Times New Roman" w:eastAsia="Times New Roman" w:hAnsi="Times New Roman" w:cs="Times New Roman"/>
          <w:sz w:val="24"/>
          <w:szCs w:val="24"/>
        </w:rPr>
        <w:t xml:space="preserve"> is the practice of giving injections in a manner that ensures the safety of both the patient and the health worker, while also preventing environmental contamination.</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A </w:t>
      </w:r>
      <w:r w:rsidRPr="001D1F37">
        <w:rPr>
          <w:rFonts w:ascii="Times New Roman" w:eastAsia="Times New Roman" w:hAnsi="Times New Roman" w:cs="Times New Roman"/>
          <w:bCs/>
          <w:sz w:val="24"/>
          <w:szCs w:val="24"/>
        </w:rPr>
        <w:t>Safe Injection</w:t>
      </w:r>
      <w:r w:rsidRPr="001D1F37">
        <w:rPr>
          <w:rFonts w:ascii="Times New Roman" w:eastAsia="Times New Roman" w:hAnsi="Times New Roman" w:cs="Times New Roman"/>
          <w:sz w:val="24"/>
          <w:szCs w:val="24"/>
        </w:rPr>
        <w:t xml:space="preserve"> is one that:</w:t>
      </w:r>
    </w:p>
    <w:p w:rsidR="005F617A" w:rsidRPr="001D1F37" w:rsidRDefault="005F617A" w:rsidP="0004107C">
      <w:pPr>
        <w:numPr>
          <w:ilvl w:val="0"/>
          <w:numId w:val="141"/>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Does not harm the recipient</w:t>
      </w:r>
    </w:p>
    <w:p w:rsidR="005F617A" w:rsidRPr="001D1F37" w:rsidRDefault="005F617A" w:rsidP="0004107C">
      <w:pPr>
        <w:numPr>
          <w:ilvl w:val="0"/>
          <w:numId w:val="141"/>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Does not expose the healthcare provider to avoidable risks</w:t>
      </w:r>
    </w:p>
    <w:p w:rsidR="005F617A" w:rsidRPr="001D1F37" w:rsidRDefault="005F617A" w:rsidP="0004107C">
      <w:pPr>
        <w:numPr>
          <w:ilvl w:val="0"/>
          <w:numId w:val="141"/>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Does not result in waste that is dangerous to the community</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In primary healthcare facilities, this means using </w:t>
      </w:r>
      <w:r w:rsidRPr="001D1F37">
        <w:rPr>
          <w:rFonts w:ascii="Times New Roman" w:eastAsia="Times New Roman" w:hAnsi="Times New Roman" w:cs="Times New Roman"/>
          <w:bCs/>
          <w:sz w:val="24"/>
          <w:szCs w:val="24"/>
        </w:rPr>
        <w:t>new, sterile, single-use injection equipment</w:t>
      </w:r>
      <w:r w:rsidRPr="001D1F37">
        <w:rPr>
          <w:rFonts w:ascii="Times New Roman" w:eastAsia="Times New Roman" w:hAnsi="Times New Roman" w:cs="Times New Roman"/>
          <w:sz w:val="24"/>
          <w:szCs w:val="24"/>
        </w:rPr>
        <w:t xml:space="preserve"> for every patient, performing proper hand hygiene, following aseptic technique</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ensuring proper disposal of sharps and medical waste.</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189681"/>
          <w:sz w:val="28"/>
          <w:szCs w:val="28"/>
        </w:rPr>
      </w:pPr>
      <w:r w:rsidRPr="001D1F37">
        <w:rPr>
          <w:rFonts w:ascii="Times New Roman" w:eastAsia="Times New Roman" w:hAnsi="Times New Roman" w:cs="Times New Roman"/>
          <w:b/>
          <w:bCs/>
          <w:color w:val="189681"/>
          <w:sz w:val="28"/>
          <w:szCs w:val="28"/>
        </w:rPr>
        <w:t>WHO Three-Part Strategy for Injection Safety</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The World Health Organization (WHO) recommends a </w:t>
      </w:r>
      <w:r w:rsidRPr="001D1F37">
        <w:rPr>
          <w:rFonts w:ascii="Times New Roman" w:eastAsia="Times New Roman" w:hAnsi="Times New Roman" w:cs="Times New Roman"/>
          <w:bCs/>
          <w:sz w:val="24"/>
          <w:szCs w:val="24"/>
        </w:rPr>
        <w:t>three-part strategy</w:t>
      </w:r>
      <w:r w:rsidRPr="001D1F37">
        <w:rPr>
          <w:rFonts w:ascii="Times New Roman" w:eastAsia="Times New Roman" w:hAnsi="Times New Roman" w:cs="Times New Roman"/>
          <w:sz w:val="24"/>
          <w:szCs w:val="24"/>
        </w:rPr>
        <w:t xml:space="preserve"> for ensuring injection safety globally. These elements are equally applicable to Pakistan’s healthcare system:</w:t>
      </w:r>
    </w:p>
    <w:p w:rsidR="005F617A" w:rsidRPr="001D1F37" w:rsidRDefault="005F617A" w:rsidP="0004107C">
      <w:pPr>
        <w:numPr>
          <w:ilvl w:val="0"/>
          <w:numId w:val="142"/>
        </w:numPr>
        <w:spacing w:before="100" w:beforeAutospacing="1" w:after="100" w:afterAutospacing="1" w:line="360" w:lineRule="auto"/>
        <w:jc w:val="both"/>
        <w:rPr>
          <w:rFonts w:ascii="Times New Roman" w:eastAsia="Times New Roman" w:hAnsi="Times New Roman" w:cs="Times New Roman"/>
          <w:i/>
          <w:color w:val="189681"/>
          <w:sz w:val="24"/>
          <w:szCs w:val="24"/>
        </w:rPr>
      </w:pPr>
      <w:r w:rsidRPr="001D1F37">
        <w:rPr>
          <w:rFonts w:ascii="Times New Roman" w:eastAsia="Times New Roman" w:hAnsi="Times New Roman" w:cs="Times New Roman"/>
          <w:b/>
          <w:bCs/>
          <w:i/>
          <w:color w:val="189681"/>
          <w:sz w:val="24"/>
          <w:szCs w:val="24"/>
        </w:rPr>
        <w:t>Behavioral Change:</w:t>
      </w:r>
    </w:p>
    <w:p w:rsidR="005F617A" w:rsidRPr="001D1F37" w:rsidRDefault="005F617A" w:rsidP="0004107C">
      <w:pPr>
        <w:numPr>
          <w:ilvl w:val="1"/>
          <w:numId w:val="142"/>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Promoting safe practices among healthcare workers, patients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the community.</w:t>
      </w:r>
    </w:p>
    <w:p w:rsidR="005F617A" w:rsidRPr="001D1F37" w:rsidRDefault="005F617A" w:rsidP="0004107C">
      <w:pPr>
        <w:numPr>
          <w:ilvl w:val="1"/>
          <w:numId w:val="142"/>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Encouraging rational use of injections—only when medically indicated.</w:t>
      </w:r>
    </w:p>
    <w:p w:rsidR="005F617A" w:rsidRPr="001D1F37" w:rsidRDefault="005F617A" w:rsidP="0004107C">
      <w:pPr>
        <w:numPr>
          <w:ilvl w:val="1"/>
          <w:numId w:val="142"/>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Discouraging the demand for unnecessary injections.</w:t>
      </w:r>
    </w:p>
    <w:p w:rsidR="005F617A" w:rsidRPr="001D1F37" w:rsidRDefault="005F617A" w:rsidP="0004107C">
      <w:pPr>
        <w:numPr>
          <w:ilvl w:val="0"/>
          <w:numId w:val="142"/>
        </w:numPr>
        <w:spacing w:before="100" w:beforeAutospacing="1" w:after="100" w:afterAutospacing="1" w:line="360" w:lineRule="auto"/>
        <w:jc w:val="both"/>
        <w:rPr>
          <w:rFonts w:ascii="Times New Roman" w:eastAsia="Times New Roman" w:hAnsi="Times New Roman" w:cs="Times New Roman"/>
          <w:i/>
          <w:color w:val="189681"/>
          <w:sz w:val="24"/>
          <w:szCs w:val="24"/>
        </w:rPr>
      </w:pPr>
      <w:r w:rsidRPr="001D1F37">
        <w:rPr>
          <w:rFonts w:ascii="Times New Roman" w:eastAsia="Times New Roman" w:hAnsi="Times New Roman" w:cs="Times New Roman"/>
          <w:b/>
          <w:bCs/>
          <w:i/>
          <w:color w:val="189681"/>
          <w:sz w:val="24"/>
          <w:szCs w:val="24"/>
        </w:rPr>
        <w:t>Ensuring Equipment and Supplies:</w:t>
      </w:r>
    </w:p>
    <w:p w:rsidR="005F617A" w:rsidRPr="001D1F37" w:rsidRDefault="005F617A" w:rsidP="0004107C">
      <w:pPr>
        <w:numPr>
          <w:ilvl w:val="1"/>
          <w:numId w:val="142"/>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Availability of sterile, single-use syringes and needles.</w:t>
      </w:r>
    </w:p>
    <w:p w:rsidR="005F617A" w:rsidRPr="001D1F37" w:rsidRDefault="005F617A" w:rsidP="0004107C">
      <w:pPr>
        <w:numPr>
          <w:ilvl w:val="1"/>
          <w:numId w:val="142"/>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Functional safety boxes and appropriate disposal containers.</w:t>
      </w:r>
    </w:p>
    <w:p w:rsidR="005F617A" w:rsidRPr="001D1F37" w:rsidRDefault="005F617A" w:rsidP="0004107C">
      <w:pPr>
        <w:numPr>
          <w:ilvl w:val="1"/>
          <w:numId w:val="142"/>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Consistent supply of alcohol swabs, cotton</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antiseptics.</w:t>
      </w:r>
    </w:p>
    <w:p w:rsidR="005F617A" w:rsidRPr="001D1F37" w:rsidRDefault="005F617A" w:rsidP="0004107C">
      <w:pPr>
        <w:numPr>
          <w:ilvl w:val="0"/>
          <w:numId w:val="142"/>
        </w:numPr>
        <w:spacing w:before="100" w:beforeAutospacing="1" w:after="100" w:afterAutospacing="1" w:line="360" w:lineRule="auto"/>
        <w:jc w:val="both"/>
        <w:rPr>
          <w:rFonts w:ascii="Times New Roman" w:eastAsia="Times New Roman" w:hAnsi="Times New Roman" w:cs="Times New Roman"/>
          <w:i/>
          <w:color w:val="189681"/>
          <w:sz w:val="24"/>
          <w:szCs w:val="24"/>
        </w:rPr>
      </w:pPr>
      <w:r w:rsidRPr="001D1F37">
        <w:rPr>
          <w:rFonts w:ascii="Times New Roman" w:eastAsia="Times New Roman" w:hAnsi="Times New Roman" w:cs="Times New Roman"/>
          <w:b/>
          <w:bCs/>
          <w:i/>
          <w:color w:val="189681"/>
          <w:sz w:val="24"/>
          <w:szCs w:val="24"/>
        </w:rPr>
        <w:t>Waste Management:</w:t>
      </w:r>
    </w:p>
    <w:p w:rsidR="005F617A" w:rsidRPr="001D1F37" w:rsidRDefault="005F617A" w:rsidP="0004107C">
      <w:pPr>
        <w:numPr>
          <w:ilvl w:val="1"/>
          <w:numId w:val="142"/>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Safe segregation, handling</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disposal of sharps and infectious waste.</w:t>
      </w:r>
    </w:p>
    <w:p w:rsidR="005F617A" w:rsidRPr="001D1F37" w:rsidRDefault="005F617A" w:rsidP="0004107C">
      <w:pPr>
        <w:numPr>
          <w:ilvl w:val="1"/>
          <w:numId w:val="142"/>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Using puncture-proof safety boxes and timely destruction or incineration.</w:t>
      </w:r>
    </w:p>
    <w:p w:rsidR="005F617A" w:rsidRPr="001D1F37" w:rsidRDefault="005F617A" w:rsidP="0004107C">
      <w:pPr>
        <w:numPr>
          <w:ilvl w:val="1"/>
          <w:numId w:val="142"/>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Avoiding reuse of syringes and proper management of healthcare waste to protect the environment.</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189681"/>
          <w:sz w:val="28"/>
          <w:szCs w:val="28"/>
        </w:rPr>
      </w:pPr>
      <w:r w:rsidRPr="001D1F37">
        <w:rPr>
          <w:rFonts w:ascii="Times New Roman" w:eastAsia="Times New Roman" w:hAnsi="Times New Roman" w:cs="Times New Roman"/>
          <w:b/>
          <w:bCs/>
          <w:color w:val="189681"/>
          <w:sz w:val="28"/>
          <w:szCs w:val="28"/>
        </w:rPr>
        <w:lastRenderedPageBreak/>
        <w:t>The Ten Right Ways of Giving a Safe Injection</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Following the “Ten Rights” of injection practice ensures safety and quality in every injection procedure.</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i/>
          <w:color w:val="189681"/>
          <w:sz w:val="24"/>
          <w:szCs w:val="24"/>
        </w:rPr>
      </w:pPr>
      <w:r w:rsidRPr="001D1F37">
        <w:rPr>
          <w:rFonts w:ascii="Times New Roman" w:eastAsia="Times New Roman" w:hAnsi="Times New Roman" w:cs="Times New Roman"/>
          <w:b/>
          <w:bCs/>
          <w:i/>
          <w:color w:val="189681"/>
          <w:sz w:val="24"/>
          <w:szCs w:val="24"/>
        </w:rPr>
        <w:t>The Ten Right Ways include:</w:t>
      </w:r>
    </w:p>
    <w:p w:rsidR="005F617A" w:rsidRPr="001D1F37" w:rsidRDefault="005F617A" w:rsidP="0004107C">
      <w:pPr>
        <w:numPr>
          <w:ilvl w:val="0"/>
          <w:numId w:val="14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Right Patient</w:t>
      </w:r>
      <w:r w:rsidRPr="001D1F37">
        <w:rPr>
          <w:rFonts w:ascii="Times New Roman" w:eastAsia="Times New Roman" w:hAnsi="Times New Roman" w:cs="Times New Roman"/>
          <w:sz w:val="24"/>
          <w:szCs w:val="24"/>
        </w:rPr>
        <w:t xml:space="preserve"> – Confirm the correct patient identity before injection.</w:t>
      </w:r>
    </w:p>
    <w:p w:rsidR="005F617A" w:rsidRPr="001D1F37" w:rsidRDefault="005F617A" w:rsidP="0004107C">
      <w:pPr>
        <w:numPr>
          <w:ilvl w:val="0"/>
          <w:numId w:val="14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Right Medicine</w:t>
      </w:r>
      <w:r w:rsidRPr="001D1F37">
        <w:rPr>
          <w:rFonts w:ascii="Times New Roman" w:eastAsia="Times New Roman" w:hAnsi="Times New Roman" w:cs="Times New Roman"/>
          <w:sz w:val="24"/>
          <w:szCs w:val="24"/>
        </w:rPr>
        <w:t xml:space="preserve"> – Verify the prescribed medicine carefully.</w:t>
      </w:r>
    </w:p>
    <w:p w:rsidR="005F617A" w:rsidRPr="001D1F37" w:rsidRDefault="005F617A" w:rsidP="0004107C">
      <w:pPr>
        <w:numPr>
          <w:ilvl w:val="0"/>
          <w:numId w:val="14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Right Formulation</w:t>
      </w:r>
      <w:r w:rsidRPr="001D1F37">
        <w:rPr>
          <w:rFonts w:ascii="Times New Roman" w:eastAsia="Times New Roman" w:hAnsi="Times New Roman" w:cs="Times New Roman"/>
          <w:sz w:val="24"/>
          <w:szCs w:val="24"/>
        </w:rPr>
        <w:t xml:space="preserve"> – Use the correct drug form (e.g., suspension, solution).</w:t>
      </w:r>
    </w:p>
    <w:p w:rsidR="005F617A" w:rsidRPr="001D1F37" w:rsidRDefault="005F617A" w:rsidP="0004107C">
      <w:pPr>
        <w:numPr>
          <w:ilvl w:val="0"/>
          <w:numId w:val="14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Right Dosage</w:t>
      </w:r>
      <w:r w:rsidRPr="001D1F37">
        <w:rPr>
          <w:rFonts w:ascii="Times New Roman" w:eastAsia="Times New Roman" w:hAnsi="Times New Roman" w:cs="Times New Roman"/>
          <w:sz w:val="24"/>
          <w:szCs w:val="24"/>
        </w:rPr>
        <w:t xml:space="preserve"> – Measure and administer the exact dose prescribed.</w:t>
      </w:r>
    </w:p>
    <w:p w:rsidR="005F617A" w:rsidRPr="001D1F37" w:rsidRDefault="005F617A" w:rsidP="0004107C">
      <w:pPr>
        <w:numPr>
          <w:ilvl w:val="0"/>
          <w:numId w:val="14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Right Equipment</w:t>
      </w:r>
      <w:r w:rsidRPr="001D1F37">
        <w:rPr>
          <w:rFonts w:ascii="Times New Roman" w:eastAsia="Times New Roman" w:hAnsi="Times New Roman" w:cs="Times New Roman"/>
          <w:sz w:val="24"/>
          <w:szCs w:val="24"/>
        </w:rPr>
        <w:t xml:space="preserve"> – Always use sterile, single-use syringes and needles.</w:t>
      </w:r>
    </w:p>
    <w:p w:rsidR="005F617A" w:rsidRPr="001D1F37" w:rsidRDefault="005F617A" w:rsidP="0004107C">
      <w:pPr>
        <w:numPr>
          <w:ilvl w:val="0"/>
          <w:numId w:val="14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Right Time</w:t>
      </w:r>
      <w:r w:rsidRPr="001D1F37">
        <w:rPr>
          <w:rFonts w:ascii="Times New Roman" w:eastAsia="Times New Roman" w:hAnsi="Times New Roman" w:cs="Times New Roman"/>
          <w:sz w:val="24"/>
          <w:szCs w:val="24"/>
        </w:rPr>
        <w:t xml:space="preserve"> – Give the injection at the correct time as prescribed.</w:t>
      </w:r>
    </w:p>
    <w:p w:rsidR="005F617A" w:rsidRPr="001D1F37" w:rsidRDefault="005F617A" w:rsidP="0004107C">
      <w:pPr>
        <w:numPr>
          <w:ilvl w:val="0"/>
          <w:numId w:val="14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Right Route</w:t>
      </w:r>
      <w:r w:rsidRPr="001D1F37">
        <w:rPr>
          <w:rFonts w:ascii="Times New Roman" w:eastAsia="Times New Roman" w:hAnsi="Times New Roman" w:cs="Times New Roman"/>
          <w:sz w:val="24"/>
          <w:szCs w:val="24"/>
        </w:rPr>
        <w:t xml:space="preserve"> – Administer via the proper route (e.g., IM, IV, SC).</w:t>
      </w:r>
    </w:p>
    <w:p w:rsidR="005F617A" w:rsidRPr="001D1F37" w:rsidRDefault="005F617A" w:rsidP="0004107C">
      <w:pPr>
        <w:numPr>
          <w:ilvl w:val="0"/>
          <w:numId w:val="14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Right Site</w:t>
      </w:r>
      <w:r w:rsidRPr="001D1F37">
        <w:rPr>
          <w:rFonts w:ascii="Times New Roman" w:eastAsia="Times New Roman" w:hAnsi="Times New Roman" w:cs="Times New Roman"/>
          <w:sz w:val="24"/>
          <w:szCs w:val="24"/>
        </w:rPr>
        <w:t xml:space="preserve"> – Select the appropriate anatomical site for the injection.</w:t>
      </w:r>
    </w:p>
    <w:p w:rsidR="005F617A" w:rsidRPr="001D1F37" w:rsidRDefault="005F617A" w:rsidP="0004107C">
      <w:pPr>
        <w:numPr>
          <w:ilvl w:val="0"/>
          <w:numId w:val="14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Right Storage</w:t>
      </w:r>
      <w:r w:rsidRPr="001D1F37">
        <w:rPr>
          <w:rFonts w:ascii="Times New Roman" w:eastAsia="Times New Roman" w:hAnsi="Times New Roman" w:cs="Times New Roman"/>
          <w:sz w:val="24"/>
          <w:szCs w:val="24"/>
        </w:rPr>
        <w:t xml:space="preserve"> – Ensure medicines and equipment are stored properly.</w:t>
      </w:r>
    </w:p>
    <w:p w:rsidR="005F617A" w:rsidRPr="001D1F37" w:rsidRDefault="005F617A" w:rsidP="0004107C">
      <w:pPr>
        <w:numPr>
          <w:ilvl w:val="0"/>
          <w:numId w:val="14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Right Waste Disposal</w:t>
      </w:r>
      <w:r w:rsidRPr="001D1F37">
        <w:rPr>
          <w:rFonts w:ascii="Times New Roman" w:eastAsia="Times New Roman" w:hAnsi="Times New Roman" w:cs="Times New Roman"/>
          <w:sz w:val="24"/>
          <w:szCs w:val="24"/>
        </w:rPr>
        <w:t xml:space="preserve"> – Dispose of used equipment safely and immediately in a safety box.</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These ten principles help prevent cross-infection, medication errors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needle-stick injuries.</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189681"/>
          <w:sz w:val="28"/>
          <w:szCs w:val="28"/>
        </w:rPr>
      </w:pPr>
      <w:r w:rsidRPr="001D1F37">
        <w:rPr>
          <w:rFonts w:ascii="Times New Roman" w:eastAsia="Times New Roman" w:hAnsi="Times New Roman" w:cs="Times New Roman"/>
          <w:b/>
          <w:bCs/>
          <w:color w:val="189681"/>
          <w:sz w:val="28"/>
          <w:szCs w:val="28"/>
        </w:rPr>
        <w:t>Common Unsafe Injection Practices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Unsafe injection practices remain a major public health challenge, particularly in resource-limited and high-volume primary healthcare facilities. Recognizing and addressing these practices is essential for maintaining safety.</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i/>
          <w:color w:val="189681"/>
          <w:sz w:val="24"/>
          <w:szCs w:val="24"/>
        </w:rPr>
      </w:pPr>
      <w:r w:rsidRPr="001D1F37">
        <w:rPr>
          <w:rFonts w:ascii="Times New Roman" w:eastAsia="Times New Roman" w:hAnsi="Times New Roman" w:cs="Times New Roman"/>
          <w:b/>
          <w:bCs/>
          <w:i/>
          <w:color w:val="189681"/>
          <w:sz w:val="24"/>
          <w:szCs w:val="24"/>
        </w:rPr>
        <w:t>Common unsafe practices include:</w:t>
      </w:r>
    </w:p>
    <w:p w:rsidR="005F617A" w:rsidRPr="001D1F37" w:rsidRDefault="005F617A" w:rsidP="0004107C">
      <w:pPr>
        <w:numPr>
          <w:ilvl w:val="0"/>
          <w:numId w:val="144"/>
        </w:numPr>
        <w:spacing w:before="100" w:beforeAutospacing="1" w:after="100" w:afterAutospacing="1" w:line="360" w:lineRule="auto"/>
        <w:jc w:val="both"/>
        <w:rPr>
          <w:rFonts w:ascii="Times New Roman" w:eastAsia="Times New Roman" w:hAnsi="Times New Roman" w:cs="Times New Roman"/>
          <w:i/>
          <w:color w:val="189681"/>
          <w:sz w:val="24"/>
          <w:szCs w:val="24"/>
        </w:rPr>
      </w:pPr>
      <w:r w:rsidRPr="001D1F37">
        <w:rPr>
          <w:rFonts w:ascii="Times New Roman" w:eastAsia="Times New Roman" w:hAnsi="Times New Roman" w:cs="Times New Roman"/>
          <w:b/>
          <w:bCs/>
          <w:i/>
          <w:color w:val="189681"/>
          <w:sz w:val="24"/>
          <w:szCs w:val="24"/>
        </w:rPr>
        <w:t>Provider-related issues:</w:t>
      </w:r>
    </w:p>
    <w:p w:rsidR="005F617A" w:rsidRPr="001D1F37" w:rsidRDefault="005F617A" w:rsidP="0004107C">
      <w:pPr>
        <w:numPr>
          <w:ilvl w:val="1"/>
          <w:numId w:val="144"/>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Over-prescription of injections when oral alternatives exist.</w:t>
      </w:r>
    </w:p>
    <w:p w:rsidR="005F617A" w:rsidRPr="001D1F37" w:rsidRDefault="005F617A" w:rsidP="0004107C">
      <w:pPr>
        <w:numPr>
          <w:ilvl w:val="1"/>
          <w:numId w:val="144"/>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Recapping or reusing needles, which increases the risk of needle-stick injuries.</w:t>
      </w:r>
    </w:p>
    <w:p w:rsidR="005F617A" w:rsidRPr="001D1F37" w:rsidRDefault="005F617A" w:rsidP="0004107C">
      <w:pPr>
        <w:numPr>
          <w:ilvl w:val="1"/>
          <w:numId w:val="144"/>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Carrying or passing used needles from one area to another.</w:t>
      </w:r>
    </w:p>
    <w:p w:rsidR="005F617A" w:rsidRPr="001D1F37" w:rsidRDefault="005F617A" w:rsidP="0004107C">
      <w:pPr>
        <w:numPr>
          <w:ilvl w:val="1"/>
          <w:numId w:val="144"/>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Lack of patient counseling leading to sudden movements during injection.</w:t>
      </w:r>
    </w:p>
    <w:p w:rsidR="005F617A" w:rsidRPr="001D1F37" w:rsidRDefault="005F617A" w:rsidP="0004107C">
      <w:pPr>
        <w:numPr>
          <w:ilvl w:val="0"/>
          <w:numId w:val="144"/>
        </w:numPr>
        <w:spacing w:before="100" w:beforeAutospacing="1" w:after="100" w:afterAutospacing="1" w:line="360" w:lineRule="auto"/>
        <w:jc w:val="both"/>
        <w:rPr>
          <w:rFonts w:ascii="Times New Roman" w:eastAsia="Times New Roman" w:hAnsi="Times New Roman" w:cs="Times New Roman"/>
          <w:i/>
          <w:color w:val="189681"/>
          <w:sz w:val="24"/>
          <w:szCs w:val="24"/>
        </w:rPr>
      </w:pPr>
      <w:r w:rsidRPr="001D1F37">
        <w:rPr>
          <w:rFonts w:ascii="Times New Roman" w:eastAsia="Times New Roman" w:hAnsi="Times New Roman" w:cs="Times New Roman"/>
          <w:b/>
          <w:bCs/>
          <w:i/>
          <w:color w:val="189681"/>
          <w:sz w:val="24"/>
          <w:szCs w:val="24"/>
        </w:rPr>
        <w:lastRenderedPageBreak/>
        <w:t>Supplies and system issues:</w:t>
      </w:r>
    </w:p>
    <w:p w:rsidR="005F617A" w:rsidRPr="001D1F37" w:rsidRDefault="005F617A" w:rsidP="0004107C">
      <w:pPr>
        <w:numPr>
          <w:ilvl w:val="1"/>
          <w:numId w:val="144"/>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Shortages of sterile injection equipment or safety boxes.</w:t>
      </w:r>
    </w:p>
    <w:p w:rsidR="005F617A" w:rsidRPr="001D1F37" w:rsidRDefault="005F617A" w:rsidP="0004107C">
      <w:pPr>
        <w:numPr>
          <w:ilvl w:val="1"/>
          <w:numId w:val="144"/>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Improper storage of vaccines or injectables.</w:t>
      </w:r>
    </w:p>
    <w:p w:rsidR="005F617A" w:rsidRPr="001D1F37" w:rsidRDefault="005F617A" w:rsidP="0004107C">
      <w:pPr>
        <w:numPr>
          <w:ilvl w:val="1"/>
          <w:numId w:val="144"/>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Use of multi-dose vials without proper aseptic technique.</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Such unsafe practices contribute to the spread of blood-borne pathogens and undermine patient trust in the health system.</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189681"/>
          <w:sz w:val="28"/>
          <w:szCs w:val="28"/>
        </w:rPr>
      </w:pPr>
      <w:r w:rsidRPr="001D1F37">
        <w:rPr>
          <w:rFonts w:ascii="Times New Roman" w:eastAsia="Times New Roman" w:hAnsi="Times New Roman" w:cs="Times New Roman"/>
          <w:b/>
          <w:bCs/>
          <w:color w:val="189681"/>
          <w:sz w:val="28"/>
          <w:szCs w:val="28"/>
        </w:rPr>
        <w:t>Ensuring Injection Safety</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To achieve injection safety in primary healthcare settings, several preventive and procedural measures must be consistently implemented:</w:t>
      </w:r>
    </w:p>
    <w:p w:rsidR="005F617A" w:rsidRPr="001D1F37" w:rsidRDefault="005F617A" w:rsidP="0004107C">
      <w:pPr>
        <w:numPr>
          <w:ilvl w:val="0"/>
          <w:numId w:val="14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Avoid unnecessary injections — prescribe oral medications whenever appropriate.</w:t>
      </w:r>
    </w:p>
    <w:p w:rsidR="005F617A" w:rsidRPr="001D1F37" w:rsidRDefault="005F617A" w:rsidP="0004107C">
      <w:pPr>
        <w:numPr>
          <w:ilvl w:val="0"/>
          <w:numId w:val="14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Educate patients not to demand injections unless medically necessary.</w:t>
      </w:r>
    </w:p>
    <w:p w:rsidR="005F617A" w:rsidRPr="001D1F37" w:rsidRDefault="005F617A" w:rsidP="0004107C">
      <w:pPr>
        <w:numPr>
          <w:ilvl w:val="0"/>
          <w:numId w:val="14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Ensure that </w:t>
      </w:r>
      <w:r w:rsidRPr="001D1F37">
        <w:rPr>
          <w:rFonts w:ascii="Times New Roman" w:eastAsia="Times New Roman" w:hAnsi="Times New Roman" w:cs="Times New Roman"/>
          <w:bCs/>
          <w:sz w:val="24"/>
          <w:szCs w:val="24"/>
        </w:rPr>
        <w:t>only trained healthcare workers</w:t>
      </w:r>
      <w:r w:rsidRPr="001D1F37">
        <w:rPr>
          <w:rFonts w:ascii="Times New Roman" w:eastAsia="Times New Roman" w:hAnsi="Times New Roman" w:cs="Times New Roman"/>
          <w:sz w:val="24"/>
          <w:szCs w:val="24"/>
        </w:rPr>
        <w:t xml:space="preserve"> administer injections.</w:t>
      </w:r>
    </w:p>
    <w:p w:rsidR="005F617A" w:rsidRPr="001D1F37" w:rsidRDefault="005F617A" w:rsidP="0004107C">
      <w:pPr>
        <w:numPr>
          <w:ilvl w:val="0"/>
          <w:numId w:val="14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Maintain </w:t>
      </w:r>
      <w:r w:rsidRPr="001D1F37">
        <w:rPr>
          <w:rFonts w:ascii="Times New Roman" w:eastAsia="Times New Roman" w:hAnsi="Times New Roman" w:cs="Times New Roman"/>
          <w:bCs/>
          <w:sz w:val="24"/>
          <w:szCs w:val="24"/>
        </w:rPr>
        <w:t>strict hand hygiene</w:t>
      </w:r>
      <w:r w:rsidRPr="001D1F37">
        <w:rPr>
          <w:rFonts w:ascii="Times New Roman" w:eastAsia="Times New Roman" w:hAnsi="Times New Roman" w:cs="Times New Roman"/>
          <w:sz w:val="24"/>
          <w:szCs w:val="24"/>
        </w:rPr>
        <w:t xml:space="preserve"> before and after each procedure.</w:t>
      </w:r>
    </w:p>
    <w:p w:rsidR="005F617A" w:rsidRPr="001D1F37" w:rsidRDefault="005F617A" w:rsidP="0004107C">
      <w:pPr>
        <w:numPr>
          <w:ilvl w:val="0"/>
          <w:numId w:val="14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Clean the injection site with </w:t>
      </w:r>
      <w:r w:rsidRPr="001D1F37">
        <w:rPr>
          <w:rFonts w:ascii="Times New Roman" w:eastAsia="Times New Roman" w:hAnsi="Times New Roman" w:cs="Times New Roman"/>
          <w:bCs/>
          <w:sz w:val="24"/>
          <w:szCs w:val="24"/>
        </w:rPr>
        <w:t>70% ethyl or isopropyl alcohol</w:t>
      </w:r>
      <w:r w:rsidRPr="001D1F37">
        <w:rPr>
          <w:rFonts w:ascii="Times New Roman" w:eastAsia="Times New Roman" w:hAnsi="Times New Roman" w:cs="Times New Roman"/>
          <w:sz w:val="24"/>
          <w:szCs w:val="24"/>
        </w:rPr>
        <w:t xml:space="preserve"> and allow it to dry.</w:t>
      </w:r>
    </w:p>
    <w:p w:rsidR="005F617A" w:rsidRPr="001D1F37" w:rsidRDefault="005F617A" w:rsidP="0004107C">
      <w:pPr>
        <w:numPr>
          <w:ilvl w:val="0"/>
          <w:numId w:val="14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Follow </w:t>
      </w:r>
      <w:r w:rsidRPr="001D1F37">
        <w:rPr>
          <w:rFonts w:ascii="Times New Roman" w:eastAsia="Times New Roman" w:hAnsi="Times New Roman" w:cs="Times New Roman"/>
          <w:bCs/>
          <w:sz w:val="24"/>
          <w:szCs w:val="24"/>
        </w:rPr>
        <w:t>aseptic technique</w:t>
      </w:r>
      <w:r w:rsidRPr="001D1F37">
        <w:rPr>
          <w:rFonts w:ascii="Times New Roman" w:eastAsia="Times New Roman" w:hAnsi="Times New Roman" w:cs="Times New Roman"/>
          <w:sz w:val="24"/>
          <w:szCs w:val="24"/>
        </w:rPr>
        <w:t xml:space="preserve"> to prevent contamination of sterile supplies.</w:t>
      </w:r>
    </w:p>
    <w:p w:rsidR="005F617A" w:rsidRPr="001D1F37" w:rsidRDefault="005F617A" w:rsidP="0004107C">
      <w:pPr>
        <w:numPr>
          <w:ilvl w:val="0"/>
          <w:numId w:val="14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Use </w:t>
      </w:r>
      <w:r w:rsidRPr="001D1F37">
        <w:rPr>
          <w:rFonts w:ascii="Times New Roman" w:eastAsia="Times New Roman" w:hAnsi="Times New Roman" w:cs="Times New Roman"/>
          <w:bCs/>
          <w:sz w:val="24"/>
          <w:szCs w:val="24"/>
        </w:rPr>
        <w:t>a new sterile syringe and needle</w:t>
      </w:r>
      <w:r w:rsidRPr="001D1F37">
        <w:rPr>
          <w:rFonts w:ascii="Times New Roman" w:eastAsia="Times New Roman" w:hAnsi="Times New Roman" w:cs="Times New Roman"/>
          <w:sz w:val="24"/>
          <w:szCs w:val="24"/>
        </w:rPr>
        <w:t xml:space="preserve"> for every patient and every injection.</w:t>
      </w:r>
    </w:p>
    <w:p w:rsidR="005F617A" w:rsidRPr="001D1F37" w:rsidRDefault="005F617A" w:rsidP="0004107C">
      <w:pPr>
        <w:numPr>
          <w:ilvl w:val="0"/>
          <w:numId w:val="14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Immediately </w:t>
      </w:r>
      <w:r w:rsidRPr="001D1F37">
        <w:rPr>
          <w:rFonts w:ascii="Times New Roman" w:eastAsia="Times New Roman" w:hAnsi="Times New Roman" w:cs="Times New Roman"/>
          <w:bCs/>
          <w:sz w:val="24"/>
          <w:szCs w:val="24"/>
        </w:rPr>
        <w:t>dispose of used syringes and needles</w:t>
      </w:r>
      <w:r w:rsidRPr="001D1F37">
        <w:rPr>
          <w:rFonts w:ascii="Times New Roman" w:eastAsia="Times New Roman" w:hAnsi="Times New Roman" w:cs="Times New Roman"/>
          <w:sz w:val="24"/>
          <w:szCs w:val="24"/>
        </w:rPr>
        <w:t xml:space="preserve"> in puncture-proof safety boxes.</w:t>
      </w:r>
    </w:p>
    <w:p w:rsidR="005F617A" w:rsidRPr="001D1F37" w:rsidRDefault="005F617A" w:rsidP="0004107C">
      <w:pPr>
        <w:numPr>
          <w:ilvl w:val="0"/>
          <w:numId w:val="14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Never reuse a syringe or needle for reconstitution, withdrawal, or administration.</w:t>
      </w:r>
    </w:p>
    <w:p w:rsidR="005F617A" w:rsidRPr="001D1F37" w:rsidRDefault="005F617A" w:rsidP="0004107C">
      <w:pPr>
        <w:numPr>
          <w:ilvl w:val="0"/>
          <w:numId w:val="14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Discard medicines if sterility is compromised or expiration is uncertain.</w:t>
      </w:r>
    </w:p>
    <w:p w:rsidR="005F617A" w:rsidRPr="001D1F37" w:rsidRDefault="005F617A" w:rsidP="0004107C">
      <w:pPr>
        <w:numPr>
          <w:ilvl w:val="0"/>
          <w:numId w:val="14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Never mix leftover medicines in one vial for future use.</w:t>
      </w:r>
    </w:p>
    <w:p w:rsidR="005F617A" w:rsidRPr="001D1F37" w:rsidRDefault="005F617A" w:rsidP="0004107C">
      <w:pPr>
        <w:numPr>
          <w:ilvl w:val="0"/>
          <w:numId w:val="145"/>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Follow the “</w:t>
      </w:r>
      <w:r w:rsidRPr="001D1F37">
        <w:rPr>
          <w:rFonts w:ascii="Times New Roman" w:eastAsia="Times New Roman" w:hAnsi="Times New Roman" w:cs="Times New Roman"/>
          <w:bCs/>
          <w:sz w:val="24"/>
          <w:szCs w:val="24"/>
        </w:rPr>
        <w:t>one needle–one syringe–one patient</w:t>
      </w:r>
      <w:r w:rsidRPr="001D1F37">
        <w:rPr>
          <w:rFonts w:ascii="Times New Roman" w:eastAsia="Times New Roman" w:hAnsi="Times New Roman" w:cs="Times New Roman"/>
          <w:sz w:val="24"/>
          <w:szCs w:val="24"/>
        </w:rPr>
        <w:t>” principle strictly.</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By implementing these practices, health facilities can minimize the risk of infections and injuries related to unsafe injections.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189681"/>
          <w:sz w:val="28"/>
          <w:szCs w:val="28"/>
        </w:rPr>
      </w:pPr>
      <w:r w:rsidRPr="001D1F37">
        <w:rPr>
          <w:rFonts w:ascii="Times New Roman" w:eastAsia="Times New Roman" w:hAnsi="Times New Roman" w:cs="Times New Roman"/>
          <w:b/>
          <w:bCs/>
          <w:color w:val="189681"/>
          <w:sz w:val="28"/>
          <w:szCs w:val="28"/>
        </w:rPr>
        <w:lastRenderedPageBreak/>
        <w:t>Administering a Safe Injection: Practical Demonstration</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Participants should observe and practice safe injection procedures under supervision. The demonstration includes:</w:t>
      </w:r>
    </w:p>
    <w:p w:rsidR="005F617A" w:rsidRPr="001D1F37" w:rsidRDefault="005F617A" w:rsidP="0004107C">
      <w:pPr>
        <w:numPr>
          <w:ilvl w:val="0"/>
          <w:numId w:val="14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Proper hand hygiene before preparation.</w:t>
      </w:r>
    </w:p>
    <w:p w:rsidR="005F617A" w:rsidRPr="001D1F37" w:rsidRDefault="005F617A" w:rsidP="0004107C">
      <w:pPr>
        <w:numPr>
          <w:ilvl w:val="0"/>
          <w:numId w:val="14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Checking the medicine label, expiry date</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dosage.</w:t>
      </w:r>
    </w:p>
    <w:p w:rsidR="005F617A" w:rsidRPr="001D1F37" w:rsidRDefault="005F617A" w:rsidP="0004107C">
      <w:pPr>
        <w:numPr>
          <w:ilvl w:val="0"/>
          <w:numId w:val="14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Using sterile equipment and maintaining aseptic technique.</w:t>
      </w:r>
    </w:p>
    <w:p w:rsidR="005F617A" w:rsidRPr="001D1F37" w:rsidRDefault="005F617A" w:rsidP="0004107C">
      <w:pPr>
        <w:numPr>
          <w:ilvl w:val="0"/>
          <w:numId w:val="14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Correct administration route and site selection.</w:t>
      </w:r>
    </w:p>
    <w:p w:rsidR="005F617A" w:rsidRPr="001D1F37" w:rsidRDefault="005F617A" w:rsidP="0004107C">
      <w:pPr>
        <w:numPr>
          <w:ilvl w:val="0"/>
          <w:numId w:val="14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Safe disposal of sharps immediately after use.</w:t>
      </w:r>
    </w:p>
    <w:p w:rsidR="005F617A" w:rsidRPr="001D1F37" w:rsidRDefault="005F617A" w:rsidP="0004107C">
      <w:pPr>
        <w:numPr>
          <w:ilvl w:val="0"/>
          <w:numId w:val="146"/>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Performing hand hygiene after the procedure.</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During practice sessions, participants should identify safe and unsafe behaviors and discuss ways to correct them.</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189681"/>
          <w:sz w:val="28"/>
          <w:szCs w:val="28"/>
        </w:rPr>
      </w:pPr>
      <w:r w:rsidRPr="001D1F37">
        <w:rPr>
          <w:rFonts w:ascii="Times New Roman" w:eastAsia="Times New Roman" w:hAnsi="Times New Roman" w:cs="Times New Roman"/>
          <w:b/>
          <w:bCs/>
          <w:color w:val="189681"/>
          <w:sz w:val="28"/>
          <w:szCs w:val="28"/>
        </w:rPr>
        <w:t>Key Messages</w:t>
      </w:r>
    </w:p>
    <w:p w:rsidR="005F617A" w:rsidRPr="001D1F37" w:rsidRDefault="005F617A" w:rsidP="0004107C">
      <w:pPr>
        <w:numPr>
          <w:ilvl w:val="0"/>
          <w:numId w:val="147"/>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A </w:t>
      </w:r>
      <w:r w:rsidRPr="001D1F37">
        <w:rPr>
          <w:rFonts w:ascii="Times New Roman" w:eastAsia="Times New Roman" w:hAnsi="Times New Roman" w:cs="Times New Roman"/>
          <w:bCs/>
          <w:sz w:val="24"/>
          <w:szCs w:val="24"/>
        </w:rPr>
        <w:t>safe injection</w:t>
      </w:r>
      <w:r w:rsidRPr="001D1F37">
        <w:rPr>
          <w:rFonts w:ascii="Times New Roman" w:eastAsia="Times New Roman" w:hAnsi="Times New Roman" w:cs="Times New Roman"/>
          <w:sz w:val="24"/>
          <w:szCs w:val="24"/>
        </w:rPr>
        <w:t xml:space="preserve"> protects the </w:t>
      </w:r>
      <w:r w:rsidRPr="001D1F37">
        <w:rPr>
          <w:rFonts w:ascii="Times New Roman" w:eastAsia="Times New Roman" w:hAnsi="Times New Roman" w:cs="Times New Roman"/>
          <w:bCs/>
          <w:sz w:val="24"/>
          <w:szCs w:val="24"/>
        </w:rPr>
        <w:t>patient, provider</w:t>
      </w:r>
      <w:r w:rsidR="003C759E" w:rsidRPr="001D1F37">
        <w:rPr>
          <w:rFonts w:ascii="Times New Roman" w:eastAsia="Times New Roman" w:hAnsi="Times New Roman" w:cs="Times New Roman"/>
          <w:bCs/>
          <w:sz w:val="24"/>
          <w:szCs w:val="24"/>
        </w:rPr>
        <w:t xml:space="preserve"> and</w:t>
      </w:r>
      <w:r w:rsidRPr="001D1F37">
        <w:rPr>
          <w:rFonts w:ascii="Times New Roman" w:eastAsia="Times New Roman" w:hAnsi="Times New Roman" w:cs="Times New Roman"/>
          <w:bCs/>
          <w:sz w:val="24"/>
          <w:szCs w:val="24"/>
        </w:rPr>
        <w:t xml:space="preserve"> community</w:t>
      </w:r>
      <w:r w:rsidRPr="001D1F37">
        <w:rPr>
          <w:rFonts w:ascii="Times New Roman" w:eastAsia="Times New Roman" w:hAnsi="Times New Roman" w:cs="Times New Roman"/>
          <w:sz w:val="24"/>
          <w:szCs w:val="24"/>
        </w:rPr>
        <w:t>.</w:t>
      </w:r>
    </w:p>
    <w:p w:rsidR="005F617A" w:rsidRPr="001D1F37" w:rsidRDefault="005F617A" w:rsidP="0004107C">
      <w:pPr>
        <w:numPr>
          <w:ilvl w:val="0"/>
          <w:numId w:val="147"/>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Always follow the </w:t>
      </w:r>
      <w:r w:rsidRPr="001D1F37">
        <w:rPr>
          <w:rFonts w:ascii="Times New Roman" w:eastAsia="Times New Roman" w:hAnsi="Times New Roman" w:cs="Times New Roman"/>
          <w:bCs/>
          <w:sz w:val="24"/>
          <w:szCs w:val="24"/>
        </w:rPr>
        <w:t>“Ten Right Ways”</w:t>
      </w:r>
      <w:r w:rsidRPr="001D1F37">
        <w:rPr>
          <w:rFonts w:ascii="Times New Roman" w:eastAsia="Times New Roman" w:hAnsi="Times New Roman" w:cs="Times New Roman"/>
          <w:sz w:val="24"/>
          <w:szCs w:val="24"/>
        </w:rPr>
        <w:t xml:space="preserve"> of giving injections.</w:t>
      </w:r>
    </w:p>
    <w:p w:rsidR="005F617A" w:rsidRPr="001D1F37" w:rsidRDefault="005F617A" w:rsidP="0004107C">
      <w:pPr>
        <w:numPr>
          <w:ilvl w:val="0"/>
          <w:numId w:val="147"/>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Never reuse injection equipment; always use sterile, single-use syringes and needles.</w:t>
      </w:r>
    </w:p>
    <w:p w:rsidR="005F617A" w:rsidRPr="001D1F37" w:rsidRDefault="005F617A" w:rsidP="0004107C">
      <w:pPr>
        <w:numPr>
          <w:ilvl w:val="0"/>
          <w:numId w:val="147"/>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Practice </w:t>
      </w:r>
      <w:r w:rsidRPr="001D1F37">
        <w:rPr>
          <w:rFonts w:ascii="Times New Roman" w:eastAsia="Times New Roman" w:hAnsi="Times New Roman" w:cs="Times New Roman"/>
          <w:bCs/>
          <w:sz w:val="24"/>
          <w:szCs w:val="24"/>
        </w:rPr>
        <w:t>hand hygiene and aseptic technique</w:t>
      </w:r>
      <w:r w:rsidRPr="001D1F37">
        <w:rPr>
          <w:rFonts w:ascii="Times New Roman" w:eastAsia="Times New Roman" w:hAnsi="Times New Roman" w:cs="Times New Roman"/>
          <w:sz w:val="24"/>
          <w:szCs w:val="24"/>
        </w:rPr>
        <w:t xml:space="preserve"> consistently.</w:t>
      </w:r>
    </w:p>
    <w:p w:rsidR="005F617A" w:rsidRPr="001D1F37" w:rsidRDefault="005F617A" w:rsidP="0004107C">
      <w:pPr>
        <w:numPr>
          <w:ilvl w:val="0"/>
          <w:numId w:val="147"/>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Proper waste segregation and disposal are essential to prevent injuries and infections.</w:t>
      </w:r>
    </w:p>
    <w:p w:rsidR="005F617A" w:rsidRPr="001D1F37" w:rsidRDefault="005F617A" w:rsidP="0004107C">
      <w:pPr>
        <w:numPr>
          <w:ilvl w:val="0"/>
          <w:numId w:val="147"/>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Injection safety is everyone’s responsibility—health workers, facility managers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patients alike.</w:t>
      </w:r>
    </w:p>
    <w:p w:rsidR="005F617A" w:rsidRPr="001D1F37" w:rsidRDefault="005F617A" w:rsidP="005F617A">
      <w:pPr>
        <w:spacing w:line="360" w:lineRule="auto"/>
        <w:jc w:val="both"/>
        <w:rPr>
          <w:rFonts w:ascii="Times New Roman" w:hAnsi="Times New Roman" w:cs="Times New Roman"/>
          <w:sz w:val="24"/>
          <w:szCs w:val="24"/>
        </w:rPr>
      </w:pPr>
      <w:r w:rsidRPr="001D1F37">
        <w:rPr>
          <w:rFonts w:ascii="Times New Roman" w:hAnsi="Times New Roman" w:cs="Times New Roman"/>
          <w:sz w:val="24"/>
          <w:szCs w:val="24"/>
        </w:rPr>
        <w:br w:type="page"/>
      </w:r>
    </w:p>
    <w:p w:rsidR="005F617A" w:rsidRPr="001D1F37" w:rsidRDefault="005F617A" w:rsidP="005F617A">
      <w:pPr>
        <w:spacing w:before="100" w:beforeAutospacing="1" w:after="100" w:afterAutospacing="1" w:line="360" w:lineRule="auto"/>
        <w:jc w:val="center"/>
        <w:outlineLvl w:val="1"/>
        <w:rPr>
          <w:rFonts w:ascii="Times New Roman" w:eastAsia="Times New Roman" w:hAnsi="Times New Roman" w:cs="Times New Roman"/>
          <w:b/>
          <w:bCs/>
          <w:color w:val="CC3399"/>
          <w:sz w:val="36"/>
          <w:szCs w:val="36"/>
        </w:rPr>
      </w:pPr>
      <w:r w:rsidRPr="001D1F37">
        <w:rPr>
          <w:rFonts w:ascii="Times New Roman" w:eastAsia="Times New Roman" w:hAnsi="Times New Roman" w:cs="Times New Roman"/>
          <w:b/>
          <w:bCs/>
          <w:color w:val="CC3399"/>
          <w:sz w:val="36"/>
          <w:szCs w:val="36"/>
        </w:rPr>
        <w:lastRenderedPageBreak/>
        <w:t>SESSION 3.</w:t>
      </w:r>
      <w:r w:rsidR="00396D98" w:rsidRPr="001D1F37">
        <w:rPr>
          <w:rFonts w:ascii="Times New Roman" w:eastAsia="Times New Roman" w:hAnsi="Times New Roman" w:cs="Times New Roman"/>
          <w:b/>
          <w:bCs/>
          <w:color w:val="CC3399"/>
          <w:sz w:val="36"/>
          <w:szCs w:val="36"/>
        </w:rPr>
        <w:t>8</w:t>
      </w:r>
    </w:p>
    <w:p w:rsidR="005F617A" w:rsidRPr="001D1F37" w:rsidRDefault="005F617A" w:rsidP="005F617A">
      <w:pPr>
        <w:spacing w:before="100" w:beforeAutospacing="1" w:after="100" w:afterAutospacing="1" w:line="360" w:lineRule="auto"/>
        <w:jc w:val="center"/>
        <w:outlineLvl w:val="1"/>
        <w:rPr>
          <w:rFonts w:ascii="Times New Roman" w:eastAsia="Times New Roman" w:hAnsi="Times New Roman" w:cs="Times New Roman"/>
          <w:b/>
          <w:bCs/>
          <w:color w:val="CC3399"/>
          <w:sz w:val="36"/>
          <w:szCs w:val="36"/>
        </w:rPr>
      </w:pPr>
      <w:r w:rsidRPr="001D1F37">
        <w:rPr>
          <w:rFonts w:ascii="Times New Roman" w:eastAsia="Times New Roman" w:hAnsi="Times New Roman" w:cs="Times New Roman"/>
          <w:b/>
          <w:bCs/>
          <w:color w:val="CC3399"/>
          <w:sz w:val="36"/>
          <w:szCs w:val="36"/>
        </w:rPr>
        <w:t>POST EXPOSURE PROPHYLAXIS (PEP)</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CC3399"/>
          <w:sz w:val="28"/>
          <w:szCs w:val="28"/>
        </w:rPr>
      </w:pPr>
      <w:r w:rsidRPr="001D1F37">
        <w:rPr>
          <w:rFonts w:ascii="Times New Roman" w:eastAsia="Times New Roman" w:hAnsi="Times New Roman" w:cs="Times New Roman"/>
          <w:b/>
          <w:bCs/>
          <w:color w:val="CC3399"/>
          <w:sz w:val="28"/>
          <w:szCs w:val="28"/>
        </w:rPr>
        <w:t>Session Objectives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By the end of this session, participants will be able to:</w:t>
      </w:r>
    </w:p>
    <w:p w:rsidR="005F617A" w:rsidRPr="001D1F37" w:rsidRDefault="005F617A" w:rsidP="0004107C">
      <w:pPr>
        <w:numPr>
          <w:ilvl w:val="0"/>
          <w:numId w:val="14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Define key terms used in Post Exposure Prophylaxis (PEP)</w:t>
      </w:r>
    </w:p>
    <w:p w:rsidR="005F617A" w:rsidRPr="001D1F37" w:rsidRDefault="005F617A" w:rsidP="0004107C">
      <w:pPr>
        <w:numPr>
          <w:ilvl w:val="0"/>
          <w:numId w:val="14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Describe the different types and classifications of exposures</w:t>
      </w:r>
    </w:p>
    <w:p w:rsidR="005F617A" w:rsidRPr="001D1F37" w:rsidRDefault="005F617A" w:rsidP="0004107C">
      <w:pPr>
        <w:numPr>
          <w:ilvl w:val="0"/>
          <w:numId w:val="14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Identify indications for PEP</w:t>
      </w:r>
    </w:p>
    <w:p w:rsidR="005F617A" w:rsidRPr="001D1F37" w:rsidRDefault="005F617A" w:rsidP="0004107C">
      <w:pPr>
        <w:numPr>
          <w:ilvl w:val="0"/>
          <w:numId w:val="14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Explain management steps following exposure</w:t>
      </w:r>
    </w:p>
    <w:p w:rsidR="005F617A" w:rsidRPr="001D1F37" w:rsidRDefault="005F617A" w:rsidP="0004107C">
      <w:pPr>
        <w:numPr>
          <w:ilvl w:val="0"/>
          <w:numId w:val="148"/>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Demonstrate how to fill the PEP documentation forms correctly</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CC3399"/>
          <w:sz w:val="28"/>
          <w:szCs w:val="28"/>
        </w:rPr>
      </w:pPr>
      <w:r w:rsidRPr="001D1F37">
        <w:rPr>
          <w:rFonts w:ascii="Times New Roman" w:eastAsia="Times New Roman" w:hAnsi="Times New Roman" w:cs="Times New Roman"/>
          <w:b/>
          <w:bCs/>
          <w:color w:val="CC3399"/>
          <w:sz w:val="28"/>
          <w:szCs w:val="28"/>
        </w:rPr>
        <w:t>Introduction</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Post Exposure Prophylaxis (PEP) is an </w:t>
      </w:r>
      <w:r w:rsidRPr="001D1F37">
        <w:rPr>
          <w:rFonts w:ascii="Times New Roman" w:eastAsia="Times New Roman" w:hAnsi="Times New Roman" w:cs="Times New Roman"/>
          <w:bCs/>
          <w:sz w:val="24"/>
          <w:szCs w:val="24"/>
        </w:rPr>
        <w:t>emergency medical intervention</w:t>
      </w:r>
      <w:r w:rsidRPr="001D1F37">
        <w:rPr>
          <w:rFonts w:ascii="Times New Roman" w:eastAsia="Times New Roman" w:hAnsi="Times New Roman" w:cs="Times New Roman"/>
          <w:sz w:val="24"/>
          <w:szCs w:val="24"/>
        </w:rPr>
        <w:t xml:space="preserve"> given to individuals following potential exposure to infectious body fluids. It consists of </w:t>
      </w:r>
      <w:r w:rsidRPr="001D1F37">
        <w:rPr>
          <w:rFonts w:ascii="Times New Roman" w:eastAsia="Times New Roman" w:hAnsi="Times New Roman" w:cs="Times New Roman"/>
          <w:bCs/>
          <w:sz w:val="24"/>
          <w:szCs w:val="24"/>
        </w:rPr>
        <w:t>short-term, disease-specific treatment</w:t>
      </w:r>
      <w:r w:rsidRPr="001D1F37">
        <w:rPr>
          <w:rFonts w:ascii="Times New Roman" w:eastAsia="Times New Roman" w:hAnsi="Times New Roman" w:cs="Times New Roman"/>
          <w:sz w:val="24"/>
          <w:szCs w:val="24"/>
        </w:rPr>
        <w:t xml:space="preserve"> aimed at preventing infection—commonly HIV, Hepatitis B, or Hepatitis C—after accidental or non-occupational exposure.</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Such exposures may occur through </w:t>
      </w:r>
      <w:r w:rsidRPr="001D1F37">
        <w:rPr>
          <w:rFonts w:ascii="Times New Roman" w:eastAsia="Times New Roman" w:hAnsi="Times New Roman" w:cs="Times New Roman"/>
          <w:bCs/>
          <w:sz w:val="24"/>
          <w:szCs w:val="24"/>
        </w:rPr>
        <w:t>needle-stick injuries, contact with mucous membranes or broken skin</w:t>
      </w:r>
      <w:r w:rsidRPr="001D1F37">
        <w:rPr>
          <w:rFonts w:ascii="Times New Roman" w:eastAsia="Times New Roman" w:hAnsi="Times New Roman" w:cs="Times New Roman"/>
          <w:sz w:val="24"/>
          <w:szCs w:val="24"/>
        </w:rPr>
        <w:t xml:space="preserve">, or through </w:t>
      </w:r>
      <w:r w:rsidRPr="001D1F37">
        <w:rPr>
          <w:rFonts w:ascii="Times New Roman" w:eastAsia="Times New Roman" w:hAnsi="Times New Roman" w:cs="Times New Roman"/>
          <w:bCs/>
          <w:sz w:val="24"/>
          <w:szCs w:val="24"/>
        </w:rPr>
        <w:t>sexual assault</w:t>
      </w:r>
      <w:r w:rsidRPr="001D1F37">
        <w:rPr>
          <w:rFonts w:ascii="Times New Roman" w:eastAsia="Times New Roman" w:hAnsi="Times New Roman" w:cs="Times New Roman"/>
          <w:sz w:val="24"/>
          <w:szCs w:val="24"/>
        </w:rPr>
        <w:t xml:space="preserve">. The most effective strategy to prevent blood-borne infections is to </w:t>
      </w:r>
      <w:r w:rsidRPr="001D1F37">
        <w:rPr>
          <w:rFonts w:ascii="Times New Roman" w:eastAsia="Times New Roman" w:hAnsi="Times New Roman" w:cs="Times New Roman"/>
          <w:bCs/>
          <w:sz w:val="24"/>
          <w:szCs w:val="24"/>
        </w:rPr>
        <w:t>adhere to infection prevention and control (IPC) measures</w:t>
      </w:r>
      <w:r w:rsidRPr="001D1F37">
        <w:rPr>
          <w:rFonts w:ascii="Times New Roman" w:eastAsia="Times New Roman" w:hAnsi="Times New Roman" w:cs="Times New Roman"/>
          <w:sz w:val="24"/>
          <w:szCs w:val="24"/>
        </w:rPr>
        <w:t xml:space="preserve"> and </w:t>
      </w:r>
      <w:r w:rsidRPr="001D1F37">
        <w:rPr>
          <w:rFonts w:ascii="Times New Roman" w:eastAsia="Times New Roman" w:hAnsi="Times New Roman" w:cs="Times New Roman"/>
          <w:bCs/>
          <w:sz w:val="24"/>
          <w:szCs w:val="24"/>
        </w:rPr>
        <w:t>avoid exposure to body fluids</w:t>
      </w:r>
      <w:r w:rsidRPr="001D1F37">
        <w:rPr>
          <w:rFonts w:ascii="Times New Roman" w:eastAsia="Times New Roman" w:hAnsi="Times New Roman" w:cs="Times New Roman"/>
          <w:sz w:val="24"/>
          <w:szCs w:val="24"/>
        </w:rPr>
        <w:t xml:space="preserve">. However, when exposure occurs, </w:t>
      </w:r>
      <w:r w:rsidRPr="001D1F37">
        <w:rPr>
          <w:rFonts w:ascii="Times New Roman" w:eastAsia="Times New Roman" w:hAnsi="Times New Roman" w:cs="Times New Roman"/>
          <w:bCs/>
          <w:sz w:val="24"/>
          <w:szCs w:val="24"/>
        </w:rPr>
        <w:t>prompt initiation of PEP within 72 hours</w:t>
      </w:r>
      <w:r w:rsidRPr="001D1F37">
        <w:rPr>
          <w:rFonts w:ascii="Times New Roman" w:eastAsia="Times New Roman" w:hAnsi="Times New Roman" w:cs="Times New Roman"/>
          <w:sz w:val="24"/>
          <w:szCs w:val="24"/>
        </w:rPr>
        <w:t xml:space="preserve"> is crucial for effectiveness.</w:t>
      </w:r>
    </w:p>
    <w:p w:rsidR="00BC1812" w:rsidRDefault="00BC1812">
      <w:pPr>
        <w:rPr>
          <w:rFonts w:ascii="Times New Roman" w:eastAsia="Times New Roman" w:hAnsi="Times New Roman" w:cs="Times New Roman"/>
          <w:b/>
          <w:bCs/>
          <w:color w:val="CC3399"/>
          <w:sz w:val="28"/>
          <w:szCs w:val="28"/>
        </w:rPr>
      </w:pPr>
      <w:r>
        <w:rPr>
          <w:rFonts w:ascii="Times New Roman" w:eastAsia="Times New Roman" w:hAnsi="Times New Roman" w:cs="Times New Roman"/>
          <w:b/>
          <w:bCs/>
          <w:color w:val="CC3399"/>
          <w:sz w:val="28"/>
          <w:szCs w:val="28"/>
        </w:rPr>
        <w:br w:type="page"/>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CC3399"/>
          <w:sz w:val="28"/>
          <w:szCs w:val="28"/>
        </w:rPr>
      </w:pPr>
      <w:r w:rsidRPr="001D1F37">
        <w:rPr>
          <w:rFonts w:ascii="Times New Roman" w:eastAsia="Times New Roman" w:hAnsi="Times New Roman" w:cs="Times New Roman"/>
          <w:b/>
          <w:bCs/>
          <w:color w:val="CC3399"/>
          <w:sz w:val="28"/>
          <w:szCs w:val="28"/>
        </w:rPr>
        <w:lastRenderedPageBreak/>
        <w:t>Common Terminologies in PEP</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During this session, participants learn and discuss the meaning of key terms used in PEP.</w:t>
      </w:r>
      <w:r w:rsidRPr="001D1F37">
        <w:rPr>
          <w:rFonts w:ascii="Times New Roman" w:eastAsia="Times New Roman" w:hAnsi="Times New Roman" w:cs="Times New Roman"/>
          <w:sz w:val="24"/>
          <w:szCs w:val="24"/>
        </w:rPr>
        <w:br/>
        <w:t>Some commonly used terms include:</w:t>
      </w:r>
    </w:p>
    <w:p w:rsidR="005F617A" w:rsidRPr="001D1F37" w:rsidRDefault="005F617A" w:rsidP="0004107C">
      <w:pPr>
        <w:numPr>
          <w:ilvl w:val="0"/>
          <w:numId w:val="14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i/>
          <w:color w:val="CC3399"/>
          <w:sz w:val="24"/>
          <w:szCs w:val="24"/>
        </w:rPr>
        <w:t>Exposure</w:t>
      </w:r>
      <w:r w:rsidRPr="001D1F37">
        <w:rPr>
          <w:rFonts w:ascii="Times New Roman" w:eastAsia="Times New Roman" w:hAnsi="Times New Roman" w:cs="Times New Roman"/>
          <w:b/>
          <w:bCs/>
          <w:sz w:val="24"/>
          <w:szCs w:val="24"/>
        </w:rPr>
        <w:t>:</w:t>
      </w:r>
      <w:r w:rsidRPr="001D1F37">
        <w:rPr>
          <w:rFonts w:ascii="Times New Roman" w:eastAsia="Times New Roman" w:hAnsi="Times New Roman" w:cs="Times New Roman"/>
          <w:sz w:val="24"/>
          <w:szCs w:val="24"/>
        </w:rPr>
        <w:t xml:space="preserve"> Contact with blood, tissue, or other potentially infectious body fluids.</w:t>
      </w:r>
    </w:p>
    <w:p w:rsidR="005F617A" w:rsidRPr="001D1F37" w:rsidRDefault="005F617A" w:rsidP="0004107C">
      <w:pPr>
        <w:numPr>
          <w:ilvl w:val="0"/>
          <w:numId w:val="14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i/>
          <w:color w:val="CC3399"/>
          <w:sz w:val="24"/>
          <w:szCs w:val="24"/>
        </w:rPr>
        <w:t>Occupational Exposure</w:t>
      </w:r>
      <w:r w:rsidRPr="001D1F37">
        <w:rPr>
          <w:rFonts w:ascii="Times New Roman" w:eastAsia="Times New Roman" w:hAnsi="Times New Roman" w:cs="Times New Roman"/>
          <w:b/>
          <w:bCs/>
          <w:sz w:val="24"/>
          <w:szCs w:val="24"/>
        </w:rPr>
        <w:t>:</w:t>
      </w:r>
      <w:r w:rsidRPr="001D1F37">
        <w:rPr>
          <w:rFonts w:ascii="Times New Roman" w:eastAsia="Times New Roman" w:hAnsi="Times New Roman" w:cs="Times New Roman"/>
          <w:sz w:val="24"/>
          <w:szCs w:val="24"/>
        </w:rPr>
        <w:t xml:space="preserve"> Exposure that occurs during the performance of work-related duties (e.g., needle-stick injury).</w:t>
      </w:r>
    </w:p>
    <w:p w:rsidR="005F617A" w:rsidRPr="001D1F37" w:rsidRDefault="005F617A" w:rsidP="0004107C">
      <w:pPr>
        <w:numPr>
          <w:ilvl w:val="0"/>
          <w:numId w:val="14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i/>
          <w:color w:val="CC3399"/>
          <w:sz w:val="24"/>
          <w:szCs w:val="24"/>
        </w:rPr>
        <w:t>Non-Occupational Exposure:</w:t>
      </w:r>
      <w:r w:rsidRPr="001D1F37">
        <w:rPr>
          <w:rFonts w:ascii="Times New Roman" w:eastAsia="Times New Roman" w:hAnsi="Times New Roman" w:cs="Times New Roman"/>
          <w:color w:val="CC3399"/>
          <w:sz w:val="24"/>
          <w:szCs w:val="24"/>
        </w:rPr>
        <w:t xml:space="preserve"> </w:t>
      </w:r>
      <w:r w:rsidRPr="001D1F37">
        <w:rPr>
          <w:rFonts w:ascii="Times New Roman" w:eastAsia="Times New Roman" w:hAnsi="Times New Roman" w:cs="Times New Roman"/>
          <w:sz w:val="24"/>
          <w:szCs w:val="24"/>
        </w:rPr>
        <w:t>Exposure not related to one’s occupation (e.g., sexual assault, community injury).</w:t>
      </w:r>
    </w:p>
    <w:p w:rsidR="005F617A" w:rsidRPr="001D1F37" w:rsidRDefault="005F617A" w:rsidP="0004107C">
      <w:pPr>
        <w:numPr>
          <w:ilvl w:val="0"/>
          <w:numId w:val="14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i/>
          <w:color w:val="CC3399"/>
          <w:sz w:val="24"/>
          <w:szCs w:val="24"/>
        </w:rPr>
        <w:t>Percutaneous Exposure</w:t>
      </w:r>
      <w:r w:rsidRPr="001D1F37">
        <w:rPr>
          <w:rFonts w:ascii="Times New Roman" w:eastAsia="Times New Roman" w:hAnsi="Times New Roman" w:cs="Times New Roman"/>
          <w:b/>
          <w:bCs/>
          <w:sz w:val="24"/>
          <w:szCs w:val="24"/>
        </w:rPr>
        <w:t>:</w:t>
      </w:r>
      <w:r w:rsidRPr="001D1F37">
        <w:rPr>
          <w:rFonts w:ascii="Times New Roman" w:eastAsia="Times New Roman" w:hAnsi="Times New Roman" w:cs="Times New Roman"/>
          <w:sz w:val="24"/>
          <w:szCs w:val="24"/>
        </w:rPr>
        <w:t xml:space="preserve"> Exposure through piercing of the skin by a sharp object contaminated with infectious material.</w:t>
      </w:r>
    </w:p>
    <w:p w:rsidR="005F617A" w:rsidRPr="001D1F37" w:rsidRDefault="005F617A" w:rsidP="0004107C">
      <w:pPr>
        <w:numPr>
          <w:ilvl w:val="0"/>
          <w:numId w:val="14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i/>
          <w:color w:val="CC3399"/>
          <w:sz w:val="24"/>
          <w:szCs w:val="24"/>
        </w:rPr>
        <w:t>Mucous Membrane Exposure</w:t>
      </w:r>
      <w:r w:rsidRPr="001D1F37">
        <w:rPr>
          <w:rFonts w:ascii="Times New Roman" w:eastAsia="Times New Roman" w:hAnsi="Times New Roman" w:cs="Times New Roman"/>
          <w:b/>
          <w:bCs/>
          <w:sz w:val="24"/>
          <w:szCs w:val="24"/>
        </w:rPr>
        <w:t>:</w:t>
      </w:r>
      <w:r w:rsidRPr="001D1F37">
        <w:rPr>
          <w:rFonts w:ascii="Times New Roman" w:eastAsia="Times New Roman" w:hAnsi="Times New Roman" w:cs="Times New Roman"/>
          <w:sz w:val="24"/>
          <w:szCs w:val="24"/>
        </w:rPr>
        <w:t xml:space="preserve"> Contact of infectious fluids with the eyes, nose, or mouth.</w:t>
      </w:r>
    </w:p>
    <w:p w:rsidR="005F617A" w:rsidRPr="001D1F37" w:rsidRDefault="005F617A" w:rsidP="0004107C">
      <w:pPr>
        <w:numPr>
          <w:ilvl w:val="0"/>
          <w:numId w:val="149"/>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i/>
          <w:color w:val="CC3399"/>
          <w:sz w:val="24"/>
          <w:szCs w:val="24"/>
        </w:rPr>
        <w:t>Standard Precautions</w:t>
      </w:r>
      <w:r w:rsidRPr="001D1F37">
        <w:rPr>
          <w:rFonts w:ascii="Times New Roman" w:eastAsia="Times New Roman" w:hAnsi="Times New Roman" w:cs="Times New Roman"/>
          <w:b/>
          <w:bCs/>
          <w:sz w:val="24"/>
          <w:szCs w:val="24"/>
        </w:rPr>
        <w:t>:</w:t>
      </w:r>
      <w:r w:rsidRPr="001D1F37">
        <w:rPr>
          <w:rFonts w:ascii="Times New Roman" w:eastAsia="Times New Roman" w:hAnsi="Times New Roman" w:cs="Times New Roman"/>
          <w:sz w:val="24"/>
          <w:szCs w:val="24"/>
        </w:rPr>
        <w:t xml:space="preserve"> Infection prevention practices applied to all patients, regardless of diagnosis, to minimize exposure risk.</w:t>
      </w:r>
    </w:p>
    <w:p w:rsidR="005F617A" w:rsidRPr="001D1F37" w:rsidRDefault="005F617A" w:rsidP="005F617A">
      <w:pPr>
        <w:spacing w:beforeAutospacing="1" w:after="100" w:afterAutospacing="1" w:line="360" w:lineRule="auto"/>
        <w:jc w:val="both"/>
        <w:rPr>
          <w:rFonts w:ascii="Times New Roman" w:eastAsia="Times New Roman" w:hAnsi="Times New Roman" w:cs="Times New Roman"/>
          <w:color w:val="CC3399"/>
          <w:sz w:val="28"/>
          <w:szCs w:val="28"/>
        </w:rPr>
      </w:pPr>
      <w:r w:rsidRPr="001D1F37">
        <w:rPr>
          <w:rFonts w:ascii="Times New Roman" w:eastAsia="Times New Roman" w:hAnsi="Times New Roman" w:cs="Times New Roman"/>
          <w:b/>
          <w:bCs/>
          <w:color w:val="CC3399"/>
          <w:sz w:val="28"/>
          <w:szCs w:val="28"/>
        </w:rPr>
        <w:t>Key Message:</w:t>
      </w:r>
    </w:p>
    <w:p w:rsidR="005F617A" w:rsidRPr="001D1F37" w:rsidRDefault="005F617A" w:rsidP="005F617A">
      <w:pPr>
        <w:spacing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PEP is not limited to HIV prevention—it can also be provided for Hepatitis B, Hepatitis C, or any condition where prophylaxis can prevent infection.</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CC3399"/>
          <w:sz w:val="28"/>
          <w:szCs w:val="28"/>
        </w:rPr>
      </w:pPr>
      <w:r w:rsidRPr="001D1F37">
        <w:rPr>
          <w:rFonts w:ascii="Times New Roman" w:eastAsia="Times New Roman" w:hAnsi="Times New Roman" w:cs="Times New Roman"/>
          <w:b/>
          <w:bCs/>
          <w:color w:val="CC3399"/>
          <w:sz w:val="28"/>
          <w:szCs w:val="28"/>
        </w:rPr>
        <w:t>Types of Exposures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Exposures can be categorized as:</w:t>
      </w:r>
    </w:p>
    <w:p w:rsidR="005F617A" w:rsidRPr="001D1F37" w:rsidRDefault="005F617A" w:rsidP="0004107C">
      <w:pPr>
        <w:numPr>
          <w:ilvl w:val="0"/>
          <w:numId w:val="150"/>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CC3399"/>
          <w:sz w:val="24"/>
          <w:szCs w:val="24"/>
        </w:rPr>
        <w:t>Occupational Exposures:</w:t>
      </w:r>
      <w:r w:rsidRPr="001D1F37">
        <w:rPr>
          <w:rFonts w:ascii="Times New Roman" w:eastAsia="Times New Roman" w:hAnsi="Times New Roman" w:cs="Times New Roman"/>
          <w:color w:val="CC3399"/>
          <w:sz w:val="24"/>
          <w:szCs w:val="24"/>
        </w:rPr>
        <w:t xml:space="preserve"> </w:t>
      </w:r>
      <w:r w:rsidRPr="001D1F37">
        <w:rPr>
          <w:rFonts w:ascii="Times New Roman" w:eastAsia="Times New Roman" w:hAnsi="Times New Roman" w:cs="Times New Roman"/>
          <w:sz w:val="24"/>
          <w:szCs w:val="24"/>
        </w:rPr>
        <w:t>Occur among health care workers while performing duties. Examples include needle-stick injuries, splashes of body fluids, or cuts with contaminated instruments.</w:t>
      </w:r>
    </w:p>
    <w:p w:rsidR="005F617A" w:rsidRPr="001D1F37" w:rsidRDefault="005F617A" w:rsidP="0004107C">
      <w:pPr>
        <w:numPr>
          <w:ilvl w:val="0"/>
          <w:numId w:val="150"/>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CC3399"/>
          <w:sz w:val="24"/>
          <w:szCs w:val="24"/>
        </w:rPr>
        <w:t>Non-Occupational Exposures:</w:t>
      </w:r>
      <w:r w:rsidRPr="001D1F37">
        <w:rPr>
          <w:rFonts w:ascii="Times New Roman" w:eastAsia="Times New Roman" w:hAnsi="Times New Roman" w:cs="Times New Roman"/>
          <w:color w:val="CC3399"/>
          <w:sz w:val="24"/>
          <w:szCs w:val="24"/>
        </w:rPr>
        <w:t xml:space="preserve"> </w:t>
      </w:r>
      <w:r w:rsidRPr="001D1F37">
        <w:rPr>
          <w:rFonts w:ascii="Times New Roman" w:eastAsia="Times New Roman" w:hAnsi="Times New Roman" w:cs="Times New Roman"/>
          <w:sz w:val="24"/>
          <w:szCs w:val="24"/>
        </w:rPr>
        <w:t>Occur outside the workplace, such as sexual assault, unprotected sexual contact, or injuries involving contaminated instruments in the community.</w:t>
      </w:r>
    </w:p>
    <w:p w:rsidR="00BC1812" w:rsidRDefault="00BC1812">
      <w:pPr>
        <w:rPr>
          <w:rFonts w:ascii="Times New Roman" w:eastAsia="Times New Roman" w:hAnsi="Times New Roman" w:cs="Times New Roman"/>
          <w:b/>
          <w:bCs/>
          <w:color w:val="CC3399"/>
          <w:sz w:val="28"/>
          <w:szCs w:val="28"/>
        </w:rPr>
      </w:pPr>
      <w:r>
        <w:rPr>
          <w:rFonts w:ascii="Times New Roman" w:eastAsia="Times New Roman" w:hAnsi="Times New Roman" w:cs="Times New Roman"/>
          <w:b/>
          <w:bCs/>
          <w:color w:val="CC3399"/>
          <w:sz w:val="28"/>
          <w:szCs w:val="28"/>
        </w:rPr>
        <w:br w:type="page"/>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CC3399"/>
          <w:sz w:val="28"/>
          <w:szCs w:val="28"/>
        </w:rPr>
      </w:pPr>
      <w:r w:rsidRPr="001D1F37">
        <w:rPr>
          <w:rFonts w:ascii="Times New Roman" w:eastAsia="Times New Roman" w:hAnsi="Times New Roman" w:cs="Times New Roman"/>
          <w:b/>
          <w:bCs/>
          <w:color w:val="CC3399"/>
          <w:sz w:val="28"/>
          <w:szCs w:val="28"/>
        </w:rPr>
        <w:lastRenderedPageBreak/>
        <w:t>Classification of Exposures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Exposures are further classified based on </w:t>
      </w:r>
      <w:r w:rsidRPr="001D1F37">
        <w:rPr>
          <w:rFonts w:ascii="Times New Roman" w:eastAsia="Times New Roman" w:hAnsi="Times New Roman" w:cs="Times New Roman"/>
          <w:bCs/>
          <w:sz w:val="24"/>
          <w:szCs w:val="24"/>
        </w:rPr>
        <w:t>risk level:</w:t>
      </w:r>
    </w:p>
    <w:p w:rsidR="005F617A" w:rsidRPr="001D1F37" w:rsidRDefault="005F617A" w:rsidP="0004107C">
      <w:pPr>
        <w:numPr>
          <w:ilvl w:val="0"/>
          <w:numId w:val="151"/>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CC3399"/>
          <w:sz w:val="24"/>
          <w:szCs w:val="24"/>
        </w:rPr>
        <w:t>High-Risk Exposure:</w:t>
      </w:r>
      <w:r w:rsidRPr="001D1F37">
        <w:rPr>
          <w:rFonts w:ascii="Times New Roman" w:eastAsia="Times New Roman" w:hAnsi="Times New Roman" w:cs="Times New Roman"/>
          <w:i/>
          <w:color w:val="CC3399"/>
          <w:sz w:val="24"/>
          <w:szCs w:val="24"/>
        </w:rPr>
        <w:t xml:space="preserve"> </w:t>
      </w:r>
      <w:r w:rsidRPr="001D1F37">
        <w:rPr>
          <w:rFonts w:ascii="Times New Roman" w:eastAsia="Times New Roman" w:hAnsi="Times New Roman" w:cs="Times New Roman"/>
          <w:sz w:val="24"/>
          <w:szCs w:val="24"/>
        </w:rPr>
        <w:t>Direct contact with blood or potentially infectious materials through deep puncture, visible blood on device, or contact with mucous membranes/non-intact skin.</w:t>
      </w:r>
    </w:p>
    <w:p w:rsidR="005F617A" w:rsidRPr="001D1F37" w:rsidRDefault="005F617A" w:rsidP="0004107C">
      <w:pPr>
        <w:numPr>
          <w:ilvl w:val="0"/>
          <w:numId w:val="151"/>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
          <w:bCs/>
          <w:i/>
          <w:color w:val="CC3399"/>
          <w:sz w:val="24"/>
          <w:szCs w:val="24"/>
        </w:rPr>
        <w:t>Low-Risk Exposure</w:t>
      </w:r>
      <w:r w:rsidRPr="001D1F37">
        <w:rPr>
          <w:rFonts w:ascii="Times New Roman" w:eastAsia="Times New Roman" w:hAnsi="Times New Roman" w:cs="Times New Roman"/>
          <w:b/>
          <w:bCs/>
          <w:sz w:val="24"/>
          <w:szCs w:val="24"/>
        </w:rPr>
        <w:t>:</w:t>
      </w:r>
      <w:r w:rsidRPr="001D1F37">
        <w:rPr>
          <w:rFonts w:ascii="Times New Roman" w:eastAsia="Times New Roman" w:hAnsi="Times New Roman" w:cs="Times New Roman"/>
          <w:sz w:val="24"/>
          <w:szCs w:val="24"/>
        </w:rPr>
        <w:t xml:space="preserve"> Superficial contact with small amounts of body fluids on intact skin, or contact with non-infectious secretions.</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CC3399"/>
          <w:sz w:val="28"/>
          <w:szCs w:val="28"/>
        </w:rPr>
      </w:pPr>
      <w:r w:rsidRPr="001D1F37">
        <w:rPr>
          <w:rFonts w:ascii="Times New Roman" w:eastAsia="Times New Roman" w:hAnsi="Times New Roman" w:cs="Times New Roman"/>
          <w:b/>
          <w:bCs/>
          <w:color w:val="CC3399"/>
          <w:sz w:val="28"/>
          <w:szCs w:val="28"/>
        </w:rPr>
        <w:t>Indications for PEP</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PEP is indicated for individuals who have had </w:t>
      </w:r>
      <w:r w:rsidRPr="001D1F37">
        <w:rPr>
          <w:rFonts w:ascii="Times New Roman" w:eastAsia="Times New Roman" w:hAnsi="Times New Roman" w:cs="Times New Roman"/>
          <w:bCs/>
          <w:sz w:val="24"/>
          <w:szCs w:val="24"/>
        </w:rPr>
        <w:t>high-risk exposure to potentially infectious material</w:t>
      </w:r>
      <w:r w:rsidRPr="001D1F37">
        <w:rPr>
          <w:rFonts w:ascii="Times New Roman" w:eastAsia="Times New Roman" w:hAnsi="Times New Roman" w:cs="Times New Roman"/>
          <w:sz w:val="24"/>
          <w:szCs w:val="24"/>
        </w:rPr>
        <w:t>, such as:</w:t>
      </w:r>
    </w:p>
    <w:p w:rsidR="005F617A" w:rsidRPr="001D1F37" w:rsidRDefault="005F617A" w:rsidP="0004107C">
      <w:pPr>
        <w:numPr>
          <w:ilvl w:val="0"/>
          <w:numId w:val="152"/>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Accidental </w:t>
      </w:r>
      <w:r w:rsidRPr="001D1F37">
        <w:rPr>
          <w:rFonts w:ascii="Times New Roman" w:eastAsia="Times New Roman" w:hAnsi="Times New Roman" w:cs="Times New Roman"/>
          <w:bCs/>
          <w:sz w:val="24"/>
          <w:szCs w:val="24"/>
        </w:rPr>
        <w:t>needle-stick injuries</w:t>
      </w:r>
      <w:r w:rsidRPr="001D1F37">
        <w:rPr>
          <w:rFonts w:ascii="Times New Roman" w:eastAsia="Times New Roman" w:hAnsi="Times New Roman" w:cs="Times New Roman"/>
          <w:sz w:val="24"/>
          <w:szCs w:val="24"/>
        </w:rPr>
        <w:t xml:space="preserve"> or cuts with sharp instruments</w:t>
      </w:r>
    </w:p>
    <w:p w:rsidR="005F617A" w:rsidRPr="001D1F37" w:rsidRDefault="005F617A" w:rsidP="0004107C">
      <w:pPr>
        <w:numPr>
          <w:ilvl w:val="0"/>
          <w:numId w:val="152"/>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Splashing of blood</w:t>
      </w:r>
      <w:r w:rsidRPr="001D1F37">
        <w:rPr>
          <w:rFonts w:ascii="Times New Roman" w:eastAsia="Times New Roman" w:hAnsi="Times New Roman" w:cs="Times New Roman"/>
          <w:sz w:val="24"/>
          <w:szCs w:val="24"/>
        </w:rPr>
        <w:t xml:space="preserve"> or other potentially infectious fluids onto mucous membranes</w:t>
      </w:r>
    </w:p>
    <w:p w:rsidR="005F617A" w:rsidRPr="001D1F37" w:rsidRDefault="005F617A" w:rsidP="0004107C">
      <w:pPr>
        <w:numPr>
          <w:ilvl w:val="0"/>
          <w:numId w:val="152"/>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bCs/>
          <w:sz w:val="24"/>
          <w:szCs w:val="24"/>
        </w:rPr>
        <w:t>Sexual assault or rape</w:t>
      </w:r>
    </w:p>
    <w:p w:rsidR="005F617A" w:rsidRPr="001D1F37" w:rsidRDefault="005F617A" w:rsidP="0004107C">
      <w:pPr>
        <w:numPr>
          <w:ilvl w:val="0"/>
          <w:numId w:val="152"/>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Contact with </w:t>
      </w:r>
      <w:r w:rsidRPr="001D1F37">
        <w:rPr>
          <w:rFonts w:ascii="Times New Roman" w:eastAsia="Times New Roman" w:hAnsi="Times New Roman" w:cs="Times New Roman"/>
          <w:bCs/>
          <w:sz w:val="24"/>
          <w:szCs w:val="24"/>
        </w:rPr>
        <w:t>open wounds or broken skin</w:t>
      </w:r>
      <w:r w:rsidRPr="001D1F37">
        <w:rPr>
          <w:rFonts w:ascii="Times New Roman" w:eastAsia="Times New Roman" w:hAnsi="Times New Roman" w:cs="Times New Roman"/>
          <w:sz w:val="24"/>
          <w:szCs w:val="24"/>
        </w:rPr>
        <w:t xml:space="preserve"> by infectious materials</w:t>
      </w:r>
    </w:p>
    <w:p w:rsidR="005F617A" w:rsidRPr="001D1F37" w:rsidRDefault="005F617A" w:rsidP="005F617A">
      <w:pPr>
        <w:spacing w:beforeAutospacing="1" w:after="100" w:afterAutospacing="1" w:line="360" w:lineRule="auto"/>
        <w:jc w:val="both"/>
        <w:rPr>
          <w:rFonts w:ascii="Times New Roman" w:eastAsia="Times New Roman" w:hAnsi="Times New Roman" w:cs="Times New Roman"/>
          <w:color w:val="CC3399"/>
          <w:sz w:val="28"/>
          <w:szCs w:val="28"/>
        </w:rPr>
      </w:pPr>
      <w:r w:rsidRPr="001D1F37">
        <w:rPr>
          <w:rFonts w:ascii="Times New Roman" w:eastAsia="Times New Roman" w:hAnsi="Times New Roman" w:cs="Times New Roman"/>
          <w:b/>
          <w:bCs/>
          <w:color w:val="CC3399"/>
          <w:sz w:val="28"/>
          <w:szCs w:val="28"/>
        </w:rPr>
        <w:t>Key Message:</w:t>
      </w:r>
    </w:p>
    <w:p w:rsidR="005F617A" w:rsidRPr="001D1F37" w:rsidRDefault="005F617A" w:rsidP="005F617A">
      <w:pPr>
        <w:spacing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Health workers are at risk primarily through needle-stick injuries, while non-occupational exposures commonly occur through sexual contact or assault.</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CC3399"/>
          <w:sz w:val="28"/>
          <w:szCs w:val="28"/>
        </w:rPr>
      </w:pPr>
      <w:r w:rsidRPr="001D1F37">
        <w:rPr>
          <w:rFonts w:ascii="Times New Roman" w:eastAsia="Times New Roman" w:hAnsi="Times New Roman" w:cs="Times New Roman"/>
          <w:b/>
          <w:bCs/>
          <w:color w:val="CC3399"/>
          <w:sz w:val="28"/>
          <w:szCs w:val="28"/>
        </w:rPr>
        <w:t>Management of Exposures</w:t>
      </w:r>
    </w:p>
    <w:p w:rsidR="005F617A" w:rsidRPr="001D1F37" w:rsidRDefault="005F617A" w:rsidP="005F617A">
      <w:p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When an exposure occurs, it must be treated as a </w:t>
      </w:r>
      <w:r w:rsidRPr="001D1F37">
        <w:rPr>
          <w:rFonts w:ascii="Times New Roman" w:eastAsia="Times New Roman" w:hAnsi="Times New Roman" w:cs="Times New Roman"/>
          <w:bCs/>
          <w:sz w:val="24"/>
          <w:szCs w:val="24"/>
        </w:rPr>
        <w:t>medical emergency</w:t>
      </w:r>
      <w:r w:rsidRPr="001D1F37">
        <w:rPr>
          <w:rFonts w:ascii="Times New Roman" w:eastAsia="Times New Roman" w:hAnsi="Times New Roman" w:cs="Times New Roman"/>
          <w:sz w:val="24"/>
          <w:szCs w:val="24"/>
        </w:rPr>
        <w:t>. The following steps are followed:</w:t>
      </w:r>
    </w:p>
    <w:p w:rsidR="005F617A" w:rsidRPr="001D1F37" w:rsidRDefault="005F617A" w:rsidP="0004107C">
      <w:pPr>
        <w:numPr>
          <w:ilvl w:val="0"/>
          <w:numId w:val="153"/>
        </w:numPr>
        <w:spacing w:before="100" w:beforeAutospacing="1" w:after="100" w:afterAutospacing="1" w:line="360" w:lineRule="auto"/>
        <w:jc w:val="both"/>
        <w:rPr>
          <w:rFonts w:ascii="Times New Roman" w:eastAsia="Times New Roman" w:hAnsi="Times New Roman" w:cs="Times New Roman"/>
          <w:i/>
          <w:color w:val="CC3399"/>
          <w:sz w:val="24"/>
          <w:szCs w:val="24"/>
        </w:rPr>
      </w:pPr>
      <w:r w:rsidRPr="001D1F37">
        <w:rPr>
          <w:rFonts w:ascii="Times New Roman" w:eastAsia="Times New Roman" w:hAnsi="Times New Roman" w:cs="Times New Roman"/>
          <w:b/>
          <w:bCs/>
          <w:i/>
          <w:color w:val="CC3399"/>
          <w:sz w:val="24"/>
          <w:szCs w:val="24"/>
        </w:rPr>
        <w:t>Immediate First Aid:</w:t>
      </w:r>
    </w:p>
    <w:p w:rsidR="005F617A" w:rsidRPr="001D1F37" w:rsidRDefault="005F617A" w:rsidP="0004107C">
      <w:pPr>
        <w:numPr>
          <w:ilvl w:val="1"/>
          <w:numId w:val="15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Wash the affected area thoroughly with soap and water.</w:t>
      </w:r>
    </w:p>
    <w:p w:rsidR="005F617A" w:rsidRPr="001D1F37" w:rsidRDefault="005F617A" w:rsidP="0004107C">
      <w:pPr>
        <w:numPr>
          <w:ilvl w:val="1"/>
          <w:numId w:val="15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For mucous membrane exposure, rinse with clean water or saline.</w:t>
      </w:r>
    </w:p>
    <w:p w:rsidR="005F617A" w:rsidRDefault="005F617A" w:rsidP="0004107C">
      <w:pPr>
        <w:numPr>
          <w:ilvl w:val="1"/>
          <w:numId w:val="15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Avoid squeezing or rubbing the site of injury.</w:t>
      </w:r>
    </w:p>
    <w:p w:rsidR="00BC1812" w:rsidRPr="001D1F37" w:rsidRDefault="00BC1812" w:rsidP="0004107C">
      <w:pPr>
        <w:numPr>
          <w:ilvl w:val="1"/>
          <w:numId w:val="153"/>
        </w:numPr>
        <w:spacing w:before="100" w:beforeAutospacing="1" w:after="100" w:afterAutospacing="1" w:line="360" w:lineRule="auto"/>
        <w:jc w:val="both"/>
        <w:rPr>
          <w:rFonts w:ascii="Times New Roman" w:eastAsia="Times New Roman" w:hAnsi="Times New Roman" w:cs="Times New Roman"/>
          <w:sz w:val="24"/>
          <w:szCs w:val="24"/>
        </w:rPr>
      </w:pPr>
    </w:p>
    <w:p w:rsidR="005F617A" w:rsidRPr="001D1F37" w:rsidRDefault="005F617A" w:rsidP="0004107C">
      <w:pPr>
        <w:numPr>
          <w:ilvl w:val="0"/>
          <w:numId w:val="153"/>
        </w:numPr>
        <w:spacing w:before="100" w:beforeAutospacing="1" w:after="100" w:afterAutospacing="1" w:line="360" w:lineRule="auto"/>
        <w:jc w:val="both"/>
        <w:rPr>
          <w:rFonts w:ascii="Times New Roman" w:eastAsia="Times New Roman" w:hAnsi="Times New Roman" w:cs="Times New Roman"/>
          <w:i/>
          <w:color w:val="CC3399"/>
          <w:sz w:val="24"/>
          <w:szCs w:val="24"/>
        </w:rPr>
      </w:pPr>
      <w:r w:rsidRPr="001D1F37">
        <w:rPr>
          <w:rFonts w:ascii="Times New Roman" w:eastAsia="Times New Roman" w:hAnsi="Times New Roman" w:cs="Times New Roman"/>
          <w:b/>
          <w:bCs/>
          <w:i/>
          <w:color w:val="CC3399"/>
          <w:sz w:val="24"/>
          <w:szCs w:val="24"/>
        </w:rPr>
        <w:lastRenderedPageBreak/>
        <w:t>Report the Incident:</w:t>
      </w:r>
    </w:p>
    <w:p w:rsidR="005F617A" w:rsidRPr="001D1F37" w:rsidRDefault="005F617A" w:rsidP="0004107C">
      <w:pPr>
        <w:numPr>
          <w:ilvl w:val="1"/>
          <w:numId w:val="15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Inform the supervisor or in-charge immediately.</w:t>
      </w:r>
    </w:p>
    <w:p w:rsidR="005F617A" w:rsidRPr="001D1F37" w:rsidRDefault="005F617A" w:rsidP="0004107C">
      <w:pPr>
        <w:numPr>
          <w:ilvl w:val="1"/>
          <w:numId w:val="15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Record details in the incident register.</w:t>
      </w:r>
    </w:p>
    <w:p w:rsidR="005F617A" w:rsidRPr="001D1F37" w:rsidRDefault="005F617A" w:rsidP="0004107C">
      <w:pPr>
        <w:numPr>
          <w:ilvl w:val="0"/>
          <w:numId w:val="153"/>
        </w:numPr>
        <w:spacing w:before="100" w:beforeAutospacing="1" w:after="100" w:afterAutospacing="1" w:line="360" w:lineRule="auto"/>
        <w:jc w:val="both"/>
        <w:rPr>
          <w:rFonts w:ascii="Times New Roman" w:eastAsia="Times New Roman" w:hAnsi="Times New Roman" w:cs="Times New Roman"/>
          <w:i/>
          <w:color w:val="CC3399"/>
          <w:sz w:val="24"/>
          <w:szCs w:val="24"/>
        </w:rPr>
      </w:pPr>
      <w:r w:rsidRPr="001D1F37">
        <w:rPr>
          <w:rFonts w:ascii="Times New Roman" w:eastAsia="Times New Roman" w:hAnsi="Times New Roman" w:cs="Times New Roman"/>
          <w:b/>
          <w:bCs/>
          <w:i/>
          <w:color w:val="CC3399"/>
          <w:sz w:val="24"/>
          <w:szCs w:val="24"/>
        </w:rPr>
        <w:t>Assessment:</w:t>
      </w:r>
    </w:p>
    <w:p w:rsidR="005F617A" w:rsidRPr="001D1F37" w:rsidRDefault="005F617A" w:rsidP="0004107C">
      <w:pPr>
        <w:numPr>
          <w:ilvl w:val="1"/>
          <w:numId w:val="15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Evaluate the type and severity of exposure.</w:t>
      </w:r>
    </w:p>
    <w:p w:rsidR="005F617A" w:rsidRPr="001D1F37" w:rsidRDefault="005F617A" w:rsidP="0004107C">
      <w:pPr>
        <w:numPr>
          <w:ilvl w:val="1"/>
          <w:numId w:val="15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Determine the HIV and Hepatitis status of both the </w:t>
      </w:r>
      <w:r w:rsidRPr="001D1F37">
        <w:rPr>
          <w:rFonts w:ascii="Times New Roman" w:eastAsia="Times New Roman" w:hAnsi="Times New Roman" w:cs="Times New Roman"/>
          <w:bCs/>
          <w:sz w:val="24"/>
          <w:szCs w:val="24"/>
        </w:rPr>
        <w:t>source</w:t>
      </w:r>
      <w:r w:rsidRPr="001D1F37">
        <w:rPr>
          <w:rFonts w:ascii="Times New Roman" w:eastAsia="Times New Roman" w:hAnsi="Times New Roman" w:cs="Times New Roman"/>
          <w:sz w:val="24"/>
          <w:szCs w:val="24"/>
        </w:rPr>
        <w:t xml:space="preserve"> and the </w:t>
      </w:r>
      <w:r w:rsidRPr="001D1F37">
        <w:rPr>
          <w:rFonts w:ascii="Times New Roman" w:eastAsia="Times New Roman" w:hAnsi="Times New Roman" w:cs="Times New Roman"/>
          <w:bCs/>
          <w:sz w:val="24"/>
          <w:szCs w:val="24"/>
        </w:rPr>
        <w:t>exposed person</w:t>
      </w:r>
      <w:r w:rsidRPr="001D1F37">
        <w:rPr>
          <w:rFonts w:ascii="Times New Roman" w:eastAsia="Times New Roman" w:hAnsi="Times New Roman" w:cs="Times New Roman"/>
          <w:sz w:val="24"/>
          <w:szCs w:val="24"/>
        </w:rPr>
        <w:t>.</w:t>
      </w:r>
    </w:p>
    <w:p w:rsidR="005F617A" w:rsidRPr="001D1F37" w:rsidRDefault="005F617A" w:rsidP="0004107C">
      <w:pPr>
        <w:numPr>
          <w:ilvl w:val="0"/>
          <w:numId w:val="153"/>
        </w:numPr>
        <w:spacing w:before="100" w:beforeAutospacing="1" w:after="100" w:afterAutospacing="1" w:line="360" w:lineRule="auto"/>
        <w:jc w:val="both"/>
        <w:rPr>
          <w:rFonts w:ascii="Times New Roman" w:eastAsia="Times New Roman" w:hAnsi="Times New Roman" w:cs="Times New Roman"/>
          <w:i/>
          <w:color w:val="CC3399"/>
          <w:sz w:val="24"/>
          <w:szCs w:val="24"/>
        </w:rPr>
      </w:pPr>
      <w:r w:rsidRPr="001D1F37">
        <w:rPr>
          <w:rFonts w:ascii="Times New Roman" w:eastAsia="Times New Roman" w:hAnsi="Times New Roman" w:cs="Times New Roman"/>
          <w:b/>
          <w:bCs/>
          <w:i/>
          <w:color w:val="CC3399"/>
          <w:sz w:val="24"/>
          <w:szCs w:val="24"/>
        </w:rPr>
        <w:t>Initiate PEP:</w:t>
      </w:r>
    </w:p>
    <w:p w:rsidR="005F617A" w:rsidRPr="001D1F37" w:rsidRDefault="005F617A" w:rsidP="0004107C">
      <w:pPr>
        <w:numPr>
          <w:ilvl w:val="1"/>
          <w:numId w:val="15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If indicated, start antiretroviral prophylaxis </w:t>
      </w:r>
      <w:r w:rsidRPr="001D1F37">
        <w:rPr>
          <w:rFonts w:ascii="Times New Roman" w:eastAsia="Times New Roman" w:hAnsi="Times New Roman" w:cs="Times New Roman"/>
          <w:bCs/>
          <w:sz w:val="24"/>
          <w:szCs w:val="24"/>
        </w:rPr>
        <w:t>within 72 hours</w:t>
      </w:r>
      <w:r w:rsidRPr="001D1F37">
        <w:rPr>
          <w:rFonts w:ascii="Times New Roman" w:eastAsia="Times New Roman" w:hAnsi="Times New Roman" w:cs="Times New Roman"/>
          <w:sz w:val="24"/>
          <w:szCs w:val="24"/>
        </w:rPr>
        <w:t xml:space="preserve"> of exposure.</w:t>
      </w:r>
    </w:p>
    <w:p w:rsidR="005F617A" w:rsidRPr="001D1F37" w:rsidRDefault="005F617A" w:rsidP="0004107C">
      <w:pPr>
        <w:numPr>
          <w:ilvl w:val="1"/>
          <w:numId w:val="15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Continue treatment for the prescribed duration (usually 28 days).</w:t>
      </w:r>
    </w:p>
    <w:p w:rsidR="005F617A" w:rsidRPr="001D1F37" w:rsidRDefault="005F617A" w:rsidP="0004107C">
      <w:pPr>
        <w:numPr>
          <w:ilvl w:val="0"/>
          <w:numId w:val="153"/>
        </w:numPr>
        <w:spacing w:before="100" w:beforeAutospacing="1" w:after="100" w:afterAutospacing="1" w:line="360" w:lineRule="auto"/>
        <w:jc w:val="both"/>
        <w:rPr>
          <w:rFonts w:ascii="Times New Roman" w:eastAsia="Times New Roman" w:hAnsi="Times New Roman" w:cs="Times New Roman"/>
          <w:i/>
          <w:color w:val="CC3399"/>
          <w:sz w:val="24"/>
          <w:szCs w:val="24"/>
        </w:rPr>
      </w:pPr>
      <w:r w:rsidRPr="001D1F37">
        <w:rPr>
          <w:rFonts w:ascii="Times New Roman" w:eastAsia="Times New Roman" w:hAnsi="Times New Roman" w:cs="Times New Roman"/>
          <w:b/>
          <w:bCs/>
          <w:i/>
          <w:color w:val="CC3399"/>
          <w:sz w:val="24"/>
          <w:szCs w:val="24"/>
        </w:rPr>
        <w:t>Documentation:</w:t>
      </w:r>
    </w:p>
    <w:p w:rsidR="005F617A" w:rsidRPr="001D1F37" w:rsidRDefault="005F617A" w:rsidP="0004107C">
      <w:pPr>
        <w:numPr>
          <w:ilvl w:val="1"/>
          <w:numId w:val="15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Complete the PEP documentation form and update the PEP register.</w:t>
      </w:r>
    </w:p>
    <w:p w:rsidR="005F617A" w:rsidRPr="001D1F37" w:rsidRDefault="005F617A" w:rsidP="0004107C">
      <w:pPr>
        <w:numPr>
          <w:ilvl w:val="1"/>
          <w:numId w:val="15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Record the follow-up schedule for HIV testing.</w:t>
      </w:r>
    </w:p>
    <w:p w:rsidR="005F617A" w:rsidRPr="001D1F37" w:rsidRDefault="005F617A" w:rsidP="0004107C">
      <w:pPr>
        <w:numPr>
          <w:ilvl w:val="0"/>
          <w:numId w:val="153"/>
        </w:numPr>
        <w:spacing w:before="100" w:beforeAutospacing="1" w:after="100" w:afterAutospacing="1" w:line="360" w:lineRule="auto"/>
        <w:jc w:val="both"/>
        <w:rPr>
          <w:rFonts w:ascii="Times New Roman" w:eastAsia="Times New Roman" w:hAnsi="Times New Roman" w:cs="Times New Roman"/>
          <w:i/>
          <w:color w:val="CC3399"/>
          <w:sz w:val="24"/>
          <w:szCs w:val="24"/>
        </w:rPr>
      </w:pPr>
      <w:r w:rsidRPr="001D1F37">
        <w:rPr>
          <w:rFonts w:ascii="Times New Roman" w:eastAsia="Times New Roman" w:hAnsi="Times New Roman" w:cs="Times New Roman"/>
          <w:b/>
          <w:bCs/>
          <w:i/>
          <w:color w:val="CC3399"/>
          <w:sz w:val="24"/>
          <w:szCs w:val="24"/>
        </w:rPr>
        <w:t>Follow-Up and Support:</w:t>
      </w:r>
    </w:p>
    <w:p w:rsidR="005F617A" w:rsidRPr="001D1F37" w:rsidRDefault="005F617A" w:rsidP="0004107C">
      <w:pPr>
        <w:numPr>
          <w:ilvl w:val="1"/>
          <w:numId w:val="15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Provide counseling and psychological support.</w:t>
      </w:r>
    </w:p>
    <w:p w:rsidR="005F617A" w:rsidRPr="001D1F37" w:rsidRDefault="005F617A" w:rsidP="0004107C">
      <w:pPr>
        <w:numPr>
          <w:ilvl w:val="1"/>
          <w:numId w:val="153"/>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Conduct HIV testing at 4 weeks, 3 months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6 months.</w:t>
      </w: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CC3399"/>
          <w:sz w:val="24"/>
          <w:szCs w:val="24"/>
        </w:rPr>
      </w:pPr>
      <w:r w:rsidRPr="001D1F37">
        <w:rPr>
          <w:rFonts w:ascii="Times New Roman" w:eastAsia="Times New Roman" w:hAnsi="Times New Roman" w:cs="Times New Roman"/>
          <w:b/>
          <w:bCs/>
          <w:color w:val="CC3399"/>
          <w:sz w:val="24"/>
          <w:szCs w:val="24"/>
        </w:rPr>
        <w:t>Table : Decision-Making Guide for PEP Initiation</w:t>
      </w:r>
    </w:p>
    <w:tbl>
      <w:tblPr>
        <w:tblStyle w:val="ListTable3-Accent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7"/>
        <w:gridCol w:w="1886"/>
        <w:gridCol w:w="5597"/>
      </w:tblGrid>
      <w:tr w:rsidR="005F617A" w:rsidRPr="001D1F37" w:rsidTr="005F617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Borders>
              <w:bottom w:val="none" w:sz="0" w:space="0" w:color="auto"/>
              <w:right w:val="none" w:sz="0" w:space="0" w:color="auto"/>
            </w:tcBorders>
            <w:shd w:val="clear" w:color="auto" w:fill="CC3399"/>
            <w:vAlign w:val="center"/>
            <w:hideMark/>
          </w:tcPr>
          <w:p w:rsidR="005F617A" w:rsidRPr="001D1F37" w:rsidRDefault="005F617A" w:rsidP="005F617A">
            <w:pPr>
              <w:spacing w:line="360" w:lineRule="auto"/>
              <w:jc w:val="center"/>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Exposed Individual</w:t>
            </w:r>
          </w:p>
        </w:tc>
        <w:tc>
          <w:tcPr>
            <w:tcW w:w="0" w:type="auto"/>
            <w:shd w:val="clear" w:color="auto" w:fill="CC3399"/>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Source of Exposure</w:t>
            </w:r>
          </w:p>
        </w:tc>
        <w:tc>
          <w:tcPr>
            <w:tcW w:w="0" w:type="auto"/>
            <w:shd w:val="clear" w:color="auto" w:fill="CC3399"/>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Action</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1D1F37" w:rsidRDefault="005F617A" w:rsidP="005F617A">
            <w:pPr>
              <w:spacing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HIV-Negative</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HIV-Positive</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Start PEP for the exposed; follow up HIV test at 4 weeks, 3 months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6 months</w:t>
            </w:r>
          </w:p>
        </w:tc>
      </w:tr>
      <w:tr w:rsidR="005F617A" w:rsidRPr="001D1F37" w:rsidTr="005F617A">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1D1F37" w:rsidRDefault="005F617A" w:rsidP="005F617A">
            <w:pPr>
              <w:spacing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HIV-Positive</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HIV-Positive</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No PEP; counsel both and follow HIV management guidelines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1D1F37" w:rsidRDefault="005F617A" w:rsidP="005F617A">
            <w:pPr>
              <w:spacing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HIV-Positive</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HIV-Negative</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No PEP; counsel both. If sexual exposure, assess for PEP for source</w:t>
            </w:r>
          </w:p>
        </w:tc>
      </w:tr>
      <w:tr w:rsidR="005F617A" w:rsidRPr="001D1F37" w:rsidTr="005F617A">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1D1F37" w:rsidRDefault="005F617A" w:rsidP="005F617A">
            <w:pPr>
              <w:spacing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HIV-Negative</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HIV-Negative</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No PEP; follow up HIV testing at 4 weeks, 3 months</w:t>
            </w:r>
            <w:r w:rsidR="003C759E" w:rsidRPr="001D1F37">
              <w:rPr>
                <w:rFonts w:ascii="Times New Roman" w:eastAsia="Times New Roman" w:hAnsi="Times New Roman" w:cs="Times New Roman"/>
                <w:sz w:val="24"/>
                <w:szCs w:val="24"/>
              </w:rPr>
              <w:t xml:space="preserve"> and</w:t>
            </w:r>
            <w:r w:rsidRPr="001D1F37">
              <w:rPr>
                <w:rFonts w:ascii="Times New Roman" w:eastAsia="Times New Roman" w:hAnsi="Times New Roman" w:cs="Times New Roman"/>
                <w:sz w:val="24"/>
                <w:szCs w:val="24"/>
              </w:rPr>
              <w:t xml:space="preserve"> 6 months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1D1F37" w:rsidRDefault="005F617A" w:rsidP="005F617A">
            <w:pPr>
              <w:spacing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HIV-Negative</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HIV Status Unknown</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Start PEP; follow up HIV testing as per protocol</w:t>
            </w:r>
          </w:p>
        </w:tc>
      </w:tr>
    </w:tbl>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CC3399"/>
          <w:sz w:val="24"/>
          <w:szCs w:val="24"/>
        </w:rPr>
      </w:pP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CC3399"/>
          <w:sz w:val="24"/>
          <w:szCs w:val="24"/>
        </w:rPr>
      </w:pPr>
      <w:r w:rsidRPr="001D1F37">
        <w:rPr>
          <w:rFonts w:ascii="Times New Roman" w:eastAsia="Times New Roman" w:hAnsi="Times New Roman" w:cs="Times New Roman"/>
          <w:b/>
          <w:bCs/>
          <w:color w:val="CC3399"/>
          <w:sz w:val="24"/>
          <w:szCs w:val="24"/>
        </w:rPr>
        <w:lastRenderedPageBreak/>
        <w:t>Table 2: Recommended Antiretroviral Regimens for HIV PEP</w:t>
      </w:r>
    </w:p>
    <w:tbl>
      <w:tblPr>
        <w:tblStyle w:val="ListTable3-Accent3"/>
        <w:tblW w:w="9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8396"/>
      </w:tblGrid>
      <w:tr w:rsidR="005F617A" w:rsidRPr="001D1F37" w:rsidTr="005F617A">
        <w:trPr>
          <w:cnfStyle w:val="100000000000" w:firstRow="1" w:lastRow="0" w:firstColumn="0" w:lastColumn="0" w:oddVBand="0" w:evenVBand="0" w:oddHBand="0" w:evenHBand="0" w:firstRowFirstColumn="0" w:firstRowLastColumn="0" w:lastRowFirstColumn="0" w:lastRowLastColumn="0"/>
          <w:trHeight w:val="578"/>
        </w:trPr>
        <w:tc>
          <w:tcPr>
            <w:cnfStyle w:val="001000000100" w:firstRow="0" w:lastRow="0" w:firstColumn="1" w:lastColumn="0" w:oddVBand="0" w:evenVBand="0" w:oddHBand="0" w:evenHBand="0" w:firstRowFirstColumn="1" w:firstRowLastColumn="0" w:lastRowFirstColumn="0" w:lastRowLastColumn="0"/>
            <w:tcW w:w="0" w:type="auto"/>
            <w:tcBorders>
              <w:bottom w:val="none" w:sz="0" w:space="0" w:color="auto"/>
              <w:right w:val="none" w:sz="0" w:space="0" w:color="auto"/>
            </w:tcBorders>
            <w:shd w:val="clear" w:color="auto" w:fill="CC3399"/>
            <w:vAlign w:val="center"/>
            <w:hideMark/>
          </w:tcPr>
          <w:p w:rsidR="005F617A" w:rsidRPr="001D1F37" w:rsidRDefault="005F617A" w:rsidP="005F617A">
            <w:pPr>
              <w:spacing w:line="360" w:lineRule="auto"/>
              <w:jc w:val="center"/>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Category</w:t>
            </w:r>
          </w:p>
        </w:tc>
        <w:tc>
          <w:tcPr>
            <w:tcW w:w="0" w:type="auto"/>
            <w:shd w:val="clear" w:color="auto" w:fill="CC3399"/>
            <w:vAlign w:val="center"/>
            <w:hideMark/>
          </w:tcPr>
          <w:p w:rsidR="005F617A" w:rsidRPr="001D1F37" w:rsidRDefault="005F617A" w:rsidP="005F617A">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rPr>
            </w:pPr>
            <w:r w:rsidRPr="001D1F37">
              <w:rPr>
                <w:rFonts w:ascii="Times New Roman" w:eastAsia="Times New Roman" w:hAnsi="Times New Roman" w:cs="Times New Roman"/>
                <w:bCs w:val="0"/>
                <w:sz w:val="24"/>
                <w:szCs w:val="24"/>
              </w:rPr>
              <w:t>Antiretroviral Prophylaxis</w:t>
            </w:r>
          </w:p>
        </w:tc>
      </w:tr>
      <w:tr w:rsidR="005F617A" w:rsidRPr="001D1F37" w:rsidTr="005F617A">
        <w:trPr>
          <w:cnfStyle w:val="000000100000" w:firstRow="0" w:lastRow="0" w:firstColumn="0" w:lastColumn="0" w:oddVBand="0" w:evenVBand="0" w:oddHBand="1" w:evenHBand="0" w:firstRowFirstColumn="0" w:firstRowLastColumn="0" w:lastRowFirstColumn="0" w:lastRowLastColumn="0"/>
          <w:trHeight w:val="1156"/>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vAlign w:val="center"/>
            <w:hideMark/>
          </w:tcPr>
          <w:p w:rsidR="005F617A" w:rsidRPr="00BC1812" w:rsidRDefault="005F617A" w:rsidP="005F617A">
            <w:pPr>
              <w:spacing w:line="360" w:lineRule="auto"/>
              <w:jc w:val="both"/>
              <w:rPr>
                <w:rFonts w:ascii="Times New Roman" w:eastAsia="Times New Roman" w:hAnsi="Times New Roman" w:cs="Times New Roman"/>
                <w:sz w:val="24"/>
                <w:szCs w:val="24"/>
              </w:rPr>
            </w:pPr>
            <w:r w:rsidRPr="00BC1812">
              <w:rPr>
                <w:rFonts w:ascii="Times New Roman" w:eastAsia="Times New Roman" w:hAnsi="Times New Roman" w:cs="Times New Roman"/>
                <w:bCs w:val="0"/>
                <w:sz w:val="24"/>
                <w:szCs w:val="24"/>
              </w:rPr>
              <w:t>Adults</w:t>
            </w:r>
          </w:p>
        </w:tc>
        <w:tc>
          <w:tcPr>
            <w:tcW w:w="0" w:type="auto"/>
            <w:tcBorders>
              <w:top w:val="none" w:sz="0" w:space="0" w:color="auto"/>
              <w:bottom w:val="none" w:sz="0" w:space="0" w:color="auto"/>
            </w:tcBorders>
            <w:vAlign w:val="center"/>
            <w:hideMark/>
          </w:tcPr>
          <w:p w:rsidR="005F617A" w:rsidRPr="001D1F37" w:rsidRDefault="005F617A" w:rsidP="005F617A">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Tenofovir (TDF 300 mg) + Lamivudine (3TC 150 mg) + Atazanavir/Ritonavir (ATV/r 300/100 mg)</w:t>
            </w:r>
          </w:p>
        </w:tc>
      </w:tr>
      <w:tr w:rsidR="005F617A" w:rsidRPr="001D1F37" w:rsidTr="005F617A">
        <w:trPr>
          <w:trHeight w:val="1156"/>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vAlign w:val="center"/>
            <w:hideMark/>
          </w:tcPr>
          <w:p w:rsidR="005F617A" w:rsidRPr="00BC1812" w:rsidRDefault="005F617A" w:rsidP="005F617A">
            <w:pPr>
              <w:spacing w:line="360" w:lineRule="auto"/>
              <w:jc w:val="both"/>
              <w:rPr>
                <w:rFonts w:ascii="Times New Roman" w:eastAsia="Times New Roman" w:hAnsi="Times New Roman" w:cs="Times New Roman"/>
                <w:sz w:val="24"/>
                <w:szCs w:val="24"/>
              </w:rPr>
            </w:pPr>
            <w:r w:rsidRPr="00BC1812">
              <w:rPr>
                <w:rFonts w:ascii="Times New Roman" w:eastAsia="Times New Roman" w:hAnsi="Times New Roman" w:cs="Times New Roman"/>
                <w:bCs w:val="0"/>
                <w:sz w:val="24"/>
                <w:szCs w:val="24"/>
              </w:rPr>
              <w:t>Children</w:t>
            </w:r>
          </w:p>
        </w:tc>
        <w:tc>
          <w:tcPr>
            <w:tcW w:w="0" w:type="auto"/>
            <w:vAlign w:val="center"/>
            <w:hideMark/>
          </w:tcPr>
          <w:p w:rsidR="005F617A" w:rsidRPr="001D1F37" w:rsidRDefault="005F617A" w:rsidP="005F617A">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Abacavir (ABC) + Lamivudine (3TC) + Lopinavir/Ritonavir (LPV/r), dosed as per standard pediatric chart</w:t>
            </w:r>
          </w:p>
        </w:tc>
      </w:tr>
    </w:tbl>
    <w:p w:rsidR="005F617A" w:rsidRPr="001D1F37" w:rsidRDefault="005F617A" w:rsidP="005F617A">
      <w:pPr>
        <w:spacing w:after="0" w:line="360" w:lineRule="auto"/>
        <w:jc w:val="both"/>
        <w:rPr>
          <w:rFonts w:ascii="Times New Roman" w:eastAsia="Times New Roman" w:hAnsi="Times New Roman" w:cs="Times New Roman"/>
          <w:sz w:val="24"/>
          <w:szCs w:val="24"/>
        </w:rPr>
      </w:pPr>
    </w:p>
    <w:p w:rsidR="005F617A" w:rsidRPr="001D1F37" w:rsidRDefault="005F617A" w:rsidP="005F617A">
      <w:pPr>
        <w:spacing w:before="100" w:beforeAutospacing="1" w:after="100" w:afterAutospacing="1" w:line="360" w:lineRule="auto"/>
        <w:jc w:val="both"/>
        <w:outlineLvl w:val="2"/>
        <w:rPr>
          <w:rFonts w:ascii="Times New Roman" w:eastAsia="Times New Roman" w:hAnsi="Times New Roman" w:cs="Times New Roman"/>
          <w:b/>
          <w:bCs/>
          <w:color w:val="CC3399"/>
          <w:sz w:val="24"/>
          <w:szCs w:val="24"/>
        </w:rPr>
      </w:pPr>
      <w:r w:rsidRPr="001D1F37">
        <w:rPr>
          <w:rFonts w:ascii="Times New Roman" w:eastAsia="Times New Roman" w:hAnsi="Times New Roman" w:cs="Times New Roman"/>
          <w:b/>
          <w:bCs/>
          <w:color w:val="CC3399"/>
          <w:sz w:val="24"/>
          <w:szCs w:val="24"/>
        </w:rPr>
        <w:t>Key Points to Remember</w:t>
      </w:r>
    </w:p>
    <w:p w:rsidR="005F617A" w:rsidRPr="001D1F37" w:rsidRDefault="005F617A" w:rsidP="0004107C">
      <w:pPr>
        <w:numPr>
          <w:ilvl w:val="0"/>
          <w:numId w:val="154"/>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PEP is </w:t>
      </w:r>
      <w:r w:rsidRPr="001D1F37">
        <w:rPr>
          <w:rFonts w:ascii="Times New Roman" w:eastAsia="Times New Roman" w:hAnsi="Times New Roman" w:cs="Times New Roman"/>
          <w:bCs/>
          <w:sz w:val="24"/>
          <w:szCs w:val="24"/>
        </w:rPr>
        <w:t>time-sensitive</w:t>
      </w:r>
      <w:r w:rsidRPr="001D1F37">
        <w:rPr>
          <w:rFonts w:ascii="Times New Roman" w:eastAsia="Times New Roman" w:hAnsi="Times New Roman" w:cs="Times New Roman"/>
          <w:sz w:val="24"/>
          <w:szCs w:val="24"/>
        </w:rPr>
        <w:t xml:space="preserve"> — initiate within </w:t>
      </w:r>
      <w:r w:rsidRPr="001D1F37">
        <w:rPr>
          <w:rFonts w:ascii="Times New Roman" w:eastAsia="Times New Roman" w:hAnsi="Times New Roman" w:cs="Times New Roman"/>
          <w:bCs/>
          <w:sz w:val="24"/>
          <w:szCs w:val="24"/>
        </w:rPr>
        <w:t>72 hours</w:t>
      </w:r>
      <w:r w:rsidRPr="001D1F37">
        <w:rPr>
          <w:rFonts w:ascii="Times New Roman" w:eastAsia="Times New Roman" w:hAnsi="Times New Roman" w:cs="Times New Roman"/>
          <w:sz w:val="24"/>
          <w:szCs w:val="24"/>
        </w:rPr>
        <w:t xml:space="preserve"> after exposure.</w:t>
      </w:r>
    </w:p>
    <w:p w:rsidR="005F617A" w:rsidRPr="001D1F37" w:rsidRDefault="005F617A" w:rsidP="0004107C">
      <w:pPr>
        <w:numPr>
          <w:ilvl w:val="0"/>
          <w:numId w:val="154"/>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Exposures must always be </w:t>
      </w:r>
      <w:r w:rsidRPr="001D1F37">
        <w:rPr>
          <w:rFonts w:ascii="Times New Roman" w:eastAsia="Times New Roman" w:hAnsi="Times New Roman" w:cs="Times New Roman"/>
          <w:bCs/>
          <w:sz w:val="24"/>
          <w:szCs w:val="24"/>
        </w:rPr>
        <w:t>reported, assessed</w:t>
      </w:r>
      <w:r w:rsidR="003C759E" w:rsidRPr="001D1F37">
        <w:rPr>
          <w:rFonts w:ascii="Times New Roman" w:eastAsia="Times New Roman" w:hAnsi="Times New Roman" w:cs="Times New Roman"/>
          <w:bCs/>
          <w:sz w:val="24"/>
          <w:szCs w:val="24"/>
        </w:rPr>
        <w:t xml:space="preserve"> and</w:t>
      </w:r>
      <w:r w:rsidRPr="001D1F37">
        <w:rPr>
          <w:rFonts w:ascii="Times New Roman" w:eastAsia="Times New Roman" w:hAnsi="Times New Roman" w:cs="Times New Roman"/>
          <w:bCs/>
          <w:sz w:val="24"/>
          <w:szCs w:val="24"/>
        </w:rPr>
        <w:t xml:space="preserve"> documented</w:t>
      </w:r>
      <w:r w:rsidRPr="001D1F37">
        <w:rPr>
          <w:rFonts w:ascii="Times New Roman" w:eastAsia="Times New Roman" w:hAnsi="Times New Roman" w:cs="Times New Roman"/>
          <w:sz w:val="24"/>
          <w:szCs w:val="24"/>
        </w:rPr>
        <w:t>.</w:t>
      </w:r>
    </w:p>
    <w:p w:rsidR="005F617A" w:rsidRPr="001D1F37" w:rsidRDefault="005F617A" w:rsidP="0004107C">
      <w:pPr>
        <w:numPr>
          <w:ilvl w:val="0"/>
          <w:numId w:val="154"/>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Facilities unable to provide full PEP services should </w:t>
      </w:r>
      <w:r w:rsidRPr="001D1F37">
        <w:rPr>
          <w:rFonts w:ascii="Times New Roman" w:eastAsia="Times New Roman" w:hAnsi="Times New Roman" w:cs="Times New Roman"/>
          <w:bCs/>
          <w:sz w:val="24"/>
          <w:szCs w:val="24"/>
        </w:rPr>
        <w:t>initiate treatment and refer</w:t>
      </w:r>
      <w:r w:rsidRPr="001D1F37">
        <w:rPr>
          <w:rFonts w:ascii="Times New Roman" w:eastAsia="Times New Roman" w:hAnsi="Times New Roman" w:cs="Times New Roman"/>
          <w:sz w:val="24"/>
          <w:szCs w:val="24"/>
        </w:rPr>
        <w:t xml:space="preserve"> to a higher-level center.</w:t>
      </w:r>
    </w:p>
    <w:p w:rsidR="005F617A" w:rsidRPr="001D1F37" w:rsidRDefault="005F617A" w:rsidP="0004107C">
      <w:pPr>
        <w:numPr>
          <w:ilvl w:val="0"/>
          <w:numId w:val="154"/>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 xml:space="preserve">Documentation in the </w:t>
      </w:r>
      <w:r w:rsidRPr="001D1F37">
        <w:rPr>
          <w:rFonts w:ascii="Times New Roman" w:eastAsia="Times New Roman" w:hAnsi="Times New Roman" w:cs="Times New Roman"/>
          <w:bCs/>
          <w:sz w:val="24"/>
          <w:szCs w:val="24"/>
        </w:rPr>
        <w:t>PEP Register and PEP Form</w:t>
      </w:r>
      <w:r w:rsidRPr="001D1F37">
        <w:rPr>
          <w:rFonts w:ascii="Times New Roman" w:eastAsia="Times New Roman" w:hAnsi="Times New Roman" w:cs="Times New Roman"/>
          <w:sz w:val="24"/>
          <w:szCs w:val="24"/>
        </w:rPr>
        <w:t xml:space="preserve"> is mandatory for every case.</w:t>
      </w:r>
    </w:p>
    <w:p w:rsidR="005F617A" w:rsidRPr="001D1F37" w:rsidRDefault="005F617A" w:rsidP="0004107C">
      <w:pPr>
        <w:numPr>
          <w:ilvl w:val="0"/>
          <w:numId w:val="154"/>
        </w:numPr>
        <w:spacing w:before="100" w:beforeAutospacing="1" w:after="100" w:afterAutospacing="1" w:line="360" w:lineRule="auto"/>
        <w:jc w:val="both"/>
        <w:rPr>
          <w:rFonts w:ascii="Times New Roman" w:eastAsia="Times New Roman" w:hAnsi="Times New Roman" w:cs="Times New Roman"/>
          <w:sz w:val="24"/>
          <w:szCs w:val="24"/>
        </w:rPr>
      </w:pPr>
      <w:r w:rsidRPr="001D1F37">
        <w:rPr>
          <w:rFonts w:ascii="Times New Roman" w:eastAsia="Times New Roman" w:hAnsi="Times New Roman" w:cs="Times New Roman"/>
          <w:sz w:val="24"/>
          <w:szCs w:val="24"/>
        </w:rPr>
        <w:t>Psychological support and counseling are critical for exposed individuals.</w:t>
      </w:r>
    </w:p>
    <w:p w:rsidR="005F617A" w:rsidRPr="001D1F37" w:rsidRDefault="005F617A" w:rsidP="005F617A">
      <w:pPr>
        <w:spacing w:line="360" w:lineRule="auto"/>
        <w:jc w:val="both"/>
        <w:rPr>
          <w:rFonts w:ascii="Times New Roman" w:hAnsi="Times New Roman" w:cs="Times New Roman"/>
          <w:sz w:val="24"/>
          <w:szCs w:val="24"/>
        </w:rPr>
      </w:pPr>
    </w:p>
    <w:p w:rsidR="00172BDE" w:rsidRPr="001D1F37" w:rsidRDefault="00172BDE" w:rsidP="00A002FB">
      <w:pPr>
        <w:spacing w:line="360" w:lineRule="auto"/>
        <w:ind w:left="720"/>
        <w:jc w:val="both"/>
        <w:rPr>
          <w:rFonts w:ascii="Times New Roman" w:hAnsi="Times New Roman" w:cs="Times New Roman"/>
        </w:rPr>
      </w:pPr>
    </w:p>
    <w:sectPr w:rsidR="00172BDE" w:rsidRPr="001D1F37" w:rsidSect="00122ABE">
      <w:pgSz w:w="12240" w:h="15840" w:code="1"/>
      <w:pgMar w:top="1440" w:right="1440" w:bottom="1440" w:left="1440" w:header="0" w:footer="575"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83B0F" w:rsidRDefault="00683B0F" w:rsidP="00DB6B32">
      <w:pPr>
        <w:spacing w:after="0" w:line="240" w:lineRule="auto"/>
      </w:pPr>
      <w:r>
        <w:separator/>
      </w:r>
    </w:p>
  </w:endnote>
  <w:endnote w:type="continuationSeparator" w:id="0">
    <w:p w:rsidR="00683B0F" w:rsidRDefault="00683B0F" w:rsidP="00DB6B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89378872"/>
      <w:docPartObj>
        <w:docPartGallery w:val="Page Numbers (Bottom of Page)"/>
        <w:docPartUnique/>
      </w:docPartObj>
    </w:sdtPr>
    <w:sdtEndPr>
      <w:rPr>
        <w:noProof/>
      </w:rPr>
    </w:sdtEndPr>
    <w:sdtContent>
      <w:p w:rsidR="00881668" w:rsidRDefault="00881668">
        <w:pPr>
          <w:pStyle w:val="Footer"/>
          <w:jc w:val="center"/>
        </w:pPr>
        <w:r>
          <w:fldChar w:fldCharType="begin"/>
        </w:r>
        <w:r>
          <w:instrText xml:space="preserve"> PAGE   \* MERGEFORMAT </w:instrText>
        </w:r>
        <w:r>
          <w:fldChar w:fldCharType="separate"/>
        </w:r>
        <w:r>
          <w:rPr>
            <w:noProof/>
          </w:rPr>
          <w:t>98</w:t>
        </w:r>
        <w:r>
          <w:rPr>
            <w:noProof/>
          </w:rPr>
          <w:fldChar w:fldCharType="end"/>
        </w:r>
      </w:p>
    </w:sdtContent>
  </w:sdt>
  <w:p w:rsidR="00881668" w:rsidRDefault="0088166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81668" w:rsidRDefault="00881668" w:rsidP="00065676">
    <w:pPr>
      <w:pStyle w:val="Footer"/>
      <w:tabs>
        <w:tab w:val="clear" w:pos="4680"/>
        <w:tab w:val="clear" w:pos="9360"/>
        <w:tab w:val="left" w:pos="6147"/>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20981662"/>
      <w:docPartObj>
        <w:docPartGallery w:val="Page Numbers (Bottom of Page)"/>
        <w:docPartUnique/>
      </w:docPartObj>
    </w:sdtPr>
    <w:sdtEndPr>
      <w:rPr>
        <w:noProof/>
      </w:rPr>
    </w:sdtEndPr>
    <w:sdtContent>
      <w:p w:rsidR="00881668" w:rsidRDefault="00881668">
        <w:pPr>
          <w:pStyle w:val="Footer"/>
          <w:jc w:val="center"/>
        </w:pPr>
        <w:r>
          <w:fldChar w:fldCharType="begin"/>
        </w:r>
        <w:r>
          <w:instrText xml:space="preserve"> PAGE   \* MERGEFORMAT </w:instrText>
        </w:r>
        <w:r>
          <w:fldChar w:fldCharType="separate"/>
        </w:r>
        <w:r>
          <w:rPr>
            <w:noProof/>
          </w:rPr>
          <w:t>235</w:t>
        </w:r>
        <w:r>
          <w:rPr>
            <w:noProof/>
          </w:rPr>
          <w:fldChar w:fldCharType="end"/>
        </w:r>
      </w:p>
    </w:sdtContent>
  </w:sdt>
  <w:p w:rsidR="00881668" w:rsidRDefault="00881668" w:rsidP="00065676">
    <w:pPr>
      <w:pStyle w:val="Footer"/>
      <w:tabs>
        <w:tab w:val="clear" w:pos="4680"/>
        <w:tab w:val="clear" w:pos="9360"/>
        <w:tab w:val="left" w:pos="6147"/>
      </w:tabs>
    </w:pPr>
  </w:p>
  <w:p w:rsidR="00881668" w:rsidRDefault="0088166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83B0F" w:rsidRDefault="00683B0F" w:rsidP="00DB6B32">
      <w:pPr>
        <w:spacing w:after="0" w:line="240" w:lineRule="auto"/>
      </w:pPr>
      <w:r>
        <w:separator/>
      </w:r>
    </w:p>
  </w:footnote>
  <w:footnote w:type="continuationSeparator" w:id="0">
    <w:p w:rsidR="00683B0F" w:rsidRDefault="00683B0F" w:rsidP="00DB6B3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81668" w:rsidRDefault="00881668">
    <w:pPr>
      <w:pStyle w:val="Header"/>
    </w:pPr>
  </w:p>
  <w:p w:rsidR="00881668" w:rsidRDefault="0088166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40FD1"/>
    <w:multiLevelType w:val="multilevel"/>
    <w:tmpl w:val="FCF61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96366A"/>
    <w:multiLevelType w:val="multilevel"/>
    <w:tmpl w:val="82A6A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9A4B92"/>
    <w:multiLevelType w:val="multilevel"/>
    <w:tmpl w:val="B1360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0AF71E7"/>
    <w:multiLevelType w:val="multilevel"/>
    <w:tmpl w:val="17300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C51636"/>
    <w:multiLevelType w:val="hybridMultilevel"/>
    <w:tmpl w:val="BB86B31E"/>
    <w:lvl w:ilvl="0" w:tplc="04090019">
      <w:start w:val="9"/>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 w15:restartNumberingAfterBreak="0">
    <w:nsid w:val="024E237F"/>
    <w:multiLevelType w:val="multilevel"/>
    <w:tmpl w:val="05167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5720CE9"/>
    <w:multiLevelType w:val="multilevel"/>
    <w:tmpl w:val="0B4E2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5B3455C"/>
    <w:multiLevelType w:val="multilevel"/>
    <w:tmpl w:val="29224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7211DAD"/>
    <w:multiLevelType w:val="multilevel"/>
    <w:tmpl w:val="6696E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8A720EA"/>
    <w:multiLevelType w:val="multilevel"/>
    <w:tmpl w:val="D472A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9565C39"/>
    <w:multiLevelType w:val="multilevel"/>
    <w:tmpl w:val="8D4E8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98D04FD"/>
    <w:multiLevelType w:val="multilevel"/>
    <w:tmpl w:val="33884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A163259"/>
    <w:multiLevelType w:val="multilevel"/>
    <w:tmpl w:val="6142B5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C5077D4"/>
    <w:multiLevelType w:val="multilevel"/>
    <w:tmpl w:val="86169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CAE18FF"/>
    <w:multiLevelType w:val="multilevel"/>
    <w:tmpl w:val="58B22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DDD7EF8"/>
    <w:multiLevelType w:val="multilevel"/>
    <w:tmpl w:val="6EF2B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DE94D55"/>
    <w:multiLevelType w:val="multilevel"/>
    <w:tmpl w:val="E0C6C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E772F29"/>
    <w:multiLevelType w:val="multilevel"/>
    <w:tmpl w:val="0E02CC0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E963F52"/>
    <w:multiLevelType w:val="multilevel"/>
    <w:tmpl w:val="EED298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E9C2AEA"/>
    <w:multiLevelType w:val="multilevel"/>
    <w:tmpl w:val="1CC4F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EF6265D"/>
    <w:multiLevelType w:val="multilevel"/>
    <w:tmpl w:val="ED2EC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319552C"/>
    <w:multiLevelType w:val="multilevel"/>
    <w:tmpl w:val="7C2AB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359615B"/>
    <w:multiLevelType w:val="multilevel"/>
    <w:tmpl w:val="63FACCC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3D21624"/>
    <w:multiLevelType w:val="multilevel"/>
    <w:tmpl w:val="121AE5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78B6806"/>
    <w:multiLevelType w:val="multilevel"/>
    <w:tmpl w:val="D1AE7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7C93892"/>
    <w:multiLevelType w:val="multilevel"/>
    <w:tmpl w:val="CEE60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82871B7"/>
    <w:multiLevelType w:val="multilevel"/>
    <w:tmpl w:val="A1B8A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8982419"/>
    <w:multiLevelType w:val="multilevel"/>
    <w:tmpl w:val="046CE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9702683"/>
    <w:multiLevelType w:val="multilevel"/>
    <w:tmpl w:val="33580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9994908"/>
    <w:multiLevelType w:val="multilevel"/>
    <w:tmpl w:val="E8045F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A432C15"/>
    <w:multiLevelType w:val="multilevel"/>
    <w:tmpl w:val="AABA1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B874788"/>
    <w:multiLevelType w:val="multilevel"/>
    <w:tmpl w:val="D0527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BE27511"/>
    <w:multiLevelType w:val="multilevel"/>
    <w:tmpl w:val="9A6A6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DAA291A"/>
    <w:multiLevelType w:val="multilevel"/>
    <w:tmpl w:val="1EBEB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E723559"/>
    <w:multiLevelType w:val="multilevel"/>
    <w:tmpl w:val="C54EDE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E7F13BA"/>
    <w:multiLevelType w:val="multilevel"/>
    <w:tmpl w:val="EA60E77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F0F410E"/>
    <w:multiLevelType w:val="multilevel"/>
    <w:tmpl w:val="EED89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F397AE1"/>
    <w:multiLevelType w:val="multilevel"/>
    <w:tmpl w:val="CACCA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FE00AFD"/>
    <w:multiLevelType w:val="multilevel"/>
    <w:tmpl w:val="9BA0F1AC"/>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0CD1D80"/>
    <w:multiLevelType w:val="multilevel"/>
    <w:tmpl w:val="FC5E3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1D228C0"/>
    <w:multiLevelType w:val="multilevel"/>
    <w:tmpl w:val="0A1405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23C1B2E"/>
    <w:multiLevelType w:val="multilevel"/>
    <w:tmpl w:val="F6F0FA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23604853"/>
    <w:multiLevelType w:val="multilevel"/>
    <w:tmpl w:val="C25E1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44F2838"/>
    <w:multiLevelType w:val="multilevel"/>
    <w:tmpl w:val="2D1AC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7580779"/>
    <w:multiLevelType w:val="multilevel"/>
    <w:tmpl w:val="AA3EA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773255A"/>
    <w:multiLevelType w:val="multilevel"/>
    <w:tmpl w:val="61C64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7AD5B7C"/>
    <w:multiLevelType w:val="multilevel"/>
    <w:tmpl w:val="B6B01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8CE0FFE"/>
    <w:multiLevelType w:val="multilevel"/>
    <w:tmpl w:val="78420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8DD6374"/>
    <w:multiLevelType w:val="multilevel"/>
    <w:tmpl w:val="38824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91E1020"/>
    <w:multiLevelType w:val="multilevel"/>
    <w:tmpl w:val="98BAB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9247EA6"/>
    <w:multiLevelType w:val="multilevel"/>
    <w:tmpl w:val="FEA8F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A2A53B8"/>
    <w:multiLevelType w:val="multilevel"/>
    <w:tmpl w:val="E4760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A332C9B"/>
    <w:multiLevelType w:val="multilevel"/>
    <w:tmpl w:val="02C23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B256543"/>
    <w:multiLevelType w:val="multilevel"/>
    <w:tmpl w:val="F85C95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2B6D2822"/>
    <w:multiLevelType w:val="multilevel"/>
    <w:tmpl w:val="CBD443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2D584609"/>
    <w:multiLevelType w:val="multilevel"/>
    <w:tmpl w:val="35406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2E72069B"/>
    <w:multiLevelType w:val="multilevel"/>
    <w:tmpl w:val="47807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2E85708E"/>
    <w:multiLevelType w:val="multilevel"/>
    <w:tmpl w:val="8E0E1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EDA0D30"/>
    <w:multiLevelType w:val="multilevel"/>
    <w:tmpl w:val="4568F2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2F603D26"/>
    <w:multiLevelType w:val="multilevel"/>
    <w:tmpl w:val="20085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FCC5799"/>
    <w:multiLevelType w:val="multilevel"/>
    <w:tmpl w:val="A37A1A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2FF6311C"/>
    <w:multiLevelType w:val="multilevel"/>
    <w:tmpl w:val="94924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0E624C7"/>
    <w:multiLevelType w:val="multilevel"/>
    <w:tmpl w:val="4532F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0FF5D16"/>
    <w:multiLevelType w:val="multilevel"/>
    <w:tmpl w:val="DD06BF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316C2826"/>
    <w:multiLevelType w:val="multilevel"/>
    <w:tmpl w:val="E2682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31FA0648"/>
    <w:multiLevelType w:val="multilevel"/>
    <w:tmpl w:val="39909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346D6D24"/>
    <w:multiLevelType w:val="hybridMultilevel"/>
    <w:tmpl w:val="8B825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55F2D49"/>
    <w:multiLevelType w:val="multilevel"/>
    <w:tmpl w:val="0EFEA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6E0739D"/>
    <w:multiLevelType w:val="multilevel"/>
    <w:tmpl w:val="3878D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373365DF"/>
    <w:multiLevelType w:val="multilevel"/>
    <w:tmpl w:val="B7D27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375576DE"/>
    <w:multiLevelType w:val="multilevel"/>
    <w:tmpl w:val="D69E1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37A322B0"/>
    <w:multiLevelType w:val="multilevel"/>
    <w:tmpl w:val="C9B6C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37F44E1F"/>
    <w:multiLevelType w:val="multilevel"/>
    <w:tmpl w:val="A7F27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83D2C65"/>
    <w:multiLevelType w:val="multilevel"/>
    <w:tmpl w:val="D7963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84857E0"/>
    <w:multiLevelType w:val="multilevel"/>
    <w:tmpl w:val="0C8A7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8DD3531"/>
    <w:multiLevelType w:val="multilevel"/>
    <w:tmpl w:val="9E3E5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3980327F"/>
    <w:multiLevelType w:val="multilevel"/>
    <w:tmpl w:val="02442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A324236"/>
    <w:multiLevelType w:val="multilevel"/>
    <w:tmpl w:val="9DFC7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BF43F1D"/>
    <w:multiLevelType w:val="multilevel"/>
    <w:tmpl w:val="FD1CB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3C62458B"/>
    <w:multiLevelType w:val="multilevel"/>
    <w:tmpl w:val="3A6CB8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3C997168"/>
    <w:multiLevelType w:val="multilevel"/>
    <w:tmpl w:val="EF3A3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3CC63FB3"/>
    <w:multiLevelType w:val="multilevel"/>
    <w:tmpl w:val="CA40A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3DC91AED"/>
    <w:multiLevelType w:val="multilevel"/>
    <w:tmpl w:val="6E44B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E48018E"/>
    <w:multiLevelType w:val="multilevel"/>
    <w:tmpl w:val="C72C7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E8B2848"/>
    <w:multiLevelType w:val="multilevel"/>
    <w:tmpl w:val="3D903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F7E17D4"/>
    <w:multiLevelType w:val="multilevel"/>
    <w:tmpl w:val="902C8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40827EB5"/>
    <w:multiLevelType w:val="multilevel"/>
    <w:tmpl w:val="58004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415E647B"/>
    <w:multiLevelType w:val="multilevel"/>
    <w:tmpl w:val="36607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41B87736"/>
    <w:multiLevelType w:val="multilevel"/>
    <w:tmpl w:val="2A043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42102993"/>
    <w:multiLevelType w:val="multilevel"/>
    <w:tmpl w:val="4E44086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42364ED6"/>
    <w:multiLevelType w:val="multilevel"/>
    <w:tmpl w:val="5A62F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351422F"/>
    <w:multiLevelType w:val="multilevel"/>
    <w:tmpl w:val="7D2A1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43961A04"/>
    <w:multiLevelType w:val="multilevel"/>
    <w:tmpl w:val="933E58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450A5805"/>
    <w:multiLevelType w:val="multilevel"/>
    <w:tmpl w:val="F28A5B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45911EAB"/>
    <w:multiLevelType w:val="multilevel"/>
    <w:tmpl w:val="8AB248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474C64AD"/>
    <w:multiLevelType w:val="multilevel"/>
    <w:tmpl w:val="102232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48D37A35"/>
    <w:multiLevelType w:val="multilevel"/>
    <w:tmpl w:val="2CDC5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497C50BC"/>
    <w:multiLevelType w:val="multilevel"/>
    <w:tmpl w:val="F5EC0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A0030B4"/>
    <w:multiLevelType w:val="multilevel"/>
    <w:tmpl w:val="6038A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4B193190"/>
    <w:multiLevelType w:val="multilevel"/>
    <w:tmpl w:val="26DAD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4C4F49C6"/>
    <w:multiLevelType w:val="multilevel"/>
    <w:tmpl w:val="0C36CE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4C6F15AB"/>
    <w:multiLevelType w:val="multilevel"/>
    <w:tmpl w:val="D82A48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4CA4056A"/>
    <w:multiLevelType w:val="multilevel"/>
    <w:tmpl w:val="E2406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4D3D573A"/>
    <w:multiLevelType w:val="multilevel"/>
    <w:tmpl w:val="2B6E93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4DD357A5"/>
    <w:multiLevelType w:val="multilevel"/>
    <w:tmpl w:val="19845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4F941447"/>
    <w:multiLevelType w:val="multilevel"/>
    <w:tmpl w:val="581A6F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4FD85053"/>
    <w:multiLevelType w:val="multilevel"/>
    <w:tmpl w:val="78B08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50081331"/>
    <w:multiLevelType w:val="multilevel"/>
    <w:tmpl w:val="D220B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5082591B"/>
    <w:multiLevelType w:val="multilevel"/>
    <w:tmpl w:val="78361B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50E7628A"/>
    <w:multiLevelType w:val="multilevel"/>
    <w:tmpl w:val="340AEE70"/>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start w:val="1"/>
      <w:numFmt w:val="lowerLetter"/>
      <w:lvlText w:val="%3."/>
      <w:lvlJc w:val="left"/>
      <w:pPr>
        <w:ind w:left="2160" w:hanging="360"/>
      </w:pPr>
      <w:rPr>
        <w:rFonts w:hint="default"/>
        <w:b/>
      </w:rPr>
    </w:lvl>
    <w:lvl w:ilvl="3">
      <w:start w:val="2"/>
      <w:numFmt w:val="lowerRoman"/>
      <w:lvlText w:val="%4."/>
      <w:lvlJc w:val="left"/>
      <w:pPr>
        <w:ind w:left="3240" w:hanging="72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520C5862"/>
    <w:multiLevelType w:val="hybridMultilevel"/>
    <w:tmpl w:val="611030B6"/>
    <w:lvl w:ilvl="0" w:tplc="3B84AE0A">
      <w:start w:val="9"/>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1" w15:restartNumberingAfterBreak="0">
    <w:nsid w:val="54BF6CAB"/>
    <w:multiLevelType w:val="multilevel"/>
    <w:tmpl w:val="77B84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54CC6DA2"/>
    <w:multiLevelType w:val="multilevel"/>
    <w:tmpl w:val="44EED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55027EAC"/>
    <w:multiLevelType w:val="multilevel"/>
    <w:tmpl w:val="A79A5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5579591F"/>
    <w:multiLevelType w:val="multilevel"/>
    <w:tmpl w:val="8F4E2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557C4270"/>
    <w:multiLevelType w:val="multilevel"/>
    <w:tmpl w:val="1E5E4C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55E33041"/>
    <w:multiLevelType w:val="multilevel"/>
    <w:tmpl w:val="C3C04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56745FA0"/>
    <w:multiLevelType w:val="multilevel"/>
    <w:tmpl w:val="B4325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59107963"/>
    <w:multiLevelType w:val="multilevel"/>
    <w:tmpl w:val="2CAABE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59FE28F8"/>
    <w:multiLevelType w:val="multilevel"/>
    <w:tmpl w:val="C48CAC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5A1514DF"/>
    <w:multiLevelType w:val="multilevel"/>
    <w:tmpl w:val="BE66D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5B57687A"/>
    <w:multiLevelType w:val="multilevel"/>
    <w:tmpl w:val="A9DE1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5B9D4CA1"/>
    <w:multiLevelType w:val="multilevel"/>
    <w:tmpl w:val="19449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5C82302C"/>
    <w:multiLevelType w:val="multilevel"/>
    <w:tmpl w:val="970C2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5CE577FD"/>
    <w:multiLevelType w:val="multilevel"/>
    <w:tmpl w:val="DE38C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5D9C65AC"/>
    <w:multiLevelType w:val="multilevel"/>
    <w:tmpl w:val="8BD27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5DA718B2"/>
    <w:multiLevelType w:val="multilevel"/>
    <w:tmpl w:val="372C2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5E570167"/>
    <w:multiLevelType w:val="multilevel"/>
    <w:tmpl w:val="E7DA2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5F4348F5"/>
    <w:multiLevelType w:val="multilevel"/>
    <w:tmpl w:val="4C9ECC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607660A6"/>
    <w:multiLevelType w:val="multilevel"/>
    <w:tmpl w:val="237EF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626D3D8D"/>
    <w:multiLevelType w:val="multilevel"/>
    <w:tmpl w:val="16C02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63AB70DE"/>
    <w:multiLevelType w:val="multilevel"/>
    <w:tmpl w:val="A6D4B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646C5E0B"/>
    <w:multiLevelType w:val="multilevel"/>
    <w:tmpl w:val="2DEE7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6652158E"/>
    <w:multiLevelType w:val="multilevel"/>
    <w:tmpl w:val="37505D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6689574C"/>
    <w:multiLevelType w:val="multilevel"/>
    <w:tmpl w:val="9D2E7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682E012C"/>
    <w:multiLevelType w:val="multilevel"/>
    <w:tmpl w:val="3A147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68777636"/>
    <w:multiLevelType w:val="multilevel"/>
    <w:tmpl w:val="84843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69C905BB"/>
    <w:multiLevelType w:val="multilevel"/>
    <w:tmpl w:val="11428D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6A004DD1"/>
    <w:multiLevelType w:val="multilevel"/>
    <w:tmpl w:val="168694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6A1B6847"/>
    <w:multiLevelType w:val="multilevel"/>
    <w:tmpl w:val="81B2F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6A6338F5"/>
    <w:multiLevelType w:val="multilevel"/>
    <w:tmpl w:val="AF3E5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6BBE221A"/>
    <w:multiLevelType w:val="multilevel"/>
    <w:tmpl w:val="1264C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6C8920A6"/>
    <w:multiLevelType w:val="multilevel"/>
    <w:tmpl w:val="6FA69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6CC22668"/>
    <w:multiLevelType w:val="multilevel"/>
    <w:tmpl w:val="60120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6E226947"/>
    <w:multiLevelType w:val="multilevel"/>
    <w:tmpl w:val="1D6CF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6F6543E7"/>
    <w:multiLevelType w:val="multilevel"/>
    <w:tmpl w:val="4A7CF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6F655731"/>
    <w:multiLevelType w:val="multilevel"/>
    <w:tmpl w:val="78C47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6FA130C9"/>
    <w:multiLevelType w:val="multilevel"/>
    <w:tmpl w:val="B39AD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70024310"/>
    <w:multiLevelType w:val="multilevel"/>
    <w:tmpl w:val="E99220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70A82A76"/>
    <w:multiLevelType w:val="multilevel"/>
    <w:tmpl w:val="66ECE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70E43B7B"/>
    <w:multiLevelType w:val="multilevel"/>
    <w:tmpl w:val="26249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710054C2"/>
    <w:multiLevelType w:val="multilevel"/>
    <w:tmpl w:val="DF44F4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71F76205"/>
    <w:multiLevelType w:val="multilevel"/>
    <w:tmpl w:val="40BA6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72306083"/>
    <w:multiLevelType w:val="multilevel"/>
    <w:tmpl w:val="B34879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73414D68"/>
    <w:multiLevelType w:val="multilevel"/>
    <w:tmpl w:val="827EA0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73710948"/>
    <w:multiLevelType w:val="multilevel"/>
    <w:tmpl w:val="875AF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73794155"/>
    <w:multiLevelType w:val="multilevel"/>
    <w:tmpl w:val="15549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73AE2F8D"/>
    <w:multiLevelType w:val="multilevel"/>
    <w:tmpl w:val="EBCC7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73C05206"/>
    <w:multiLevelType w:val="multilevel"/>
    <w:tmpl w:val="0C9E4C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74006FBB"/>
    <w:multiLevelType w:val="multilevel"/>
    <w:tmpl w:val="4D16D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7409511D"/>
    <w:multiLevelType w:val="multilevel"/>
    <w:tmpl w:val="0D48C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74954DBA"/>
    <w:multiLevelType w:val="multilevel"/>
    <w:tmpl w:val="4AF62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74D7273F"/>
    <w:multiLevelType w:val="hybridMultilevel"/>
    <w:tmpl w:val="9B28E2D2"/>
    <w:lvl w:ilvl="0" w:tplc="04090003">
      <w:start w:val="1"/>
      <w:numFmt w:val="bullet"/>
      <w:lvlText w:val="o"/>
      <w:lvlJc w:val="left"/>
      <w:pPr>
        <w:ind w:left="12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75FD3C2A"/>
    <w:multiLevelType w:val="multilevel"/>
    <w:tmpl w:val="97C01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76F3072D"/>
    <w:multiLevelType w:val="multilevel"/>
    <w:tmpl w:val="04F0D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7706690F"/>
    <w:multiLevelType w:val="multilevel"/>
    <w:tmpl w:val="3E2A6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774E38F3"/>
    <w:multiLevelType w:val="multilevel"/>
    <w:tmpl w:val="1B643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9644050"/>
    <w:multiLevelType w:val="multilevel"/>
    <w:tmpl w:val="EE108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79AB70EC"/>
    <w:multiLevelType w:val="multilevel"/>
    <w:tmpl w:val="B48E6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7C1F0651"/>
    <w:multiLevelType w:val="multilevel"/>
    <w:tmpl w:val="F1C82E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7D7012FC"/>
    <w:multiLevelType w:val="multilevel"/>
    <w:tmpl w:val="030406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15:restartNumberingAfterBreak="0">
    <w:nsid w:val="7D83673F"/>
    <w:multiLevelType w:val="multilevel"/>
    <w:tmpl w:val="3EA4A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7DA327B5"/>
    <w:multiLevelType w:val="multilevel"/>
    <w:tmpl w:val="F9FCE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7DA878F7"/>
    <w:multiLevelType w:val="multilevel"/>
    <w:tmpl w:val="E294D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7E2B1CDB"/>
    <w:multiLevelType w:val="multilevel"/>
    <w:tmpl w:val="82124C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7EF5513C"/>
    <w:multiLevelType w:val="multilevel"/>
    <w:tmpl w:val="62A85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62"/>
  </w:num>
  <w:num w:numId="2">
    <w:abstractNumId w:val="66"/>
  </w:num>
  <w:num w:numId="3">
    <w:abstractNumId w:val="120"/>
  </w:num>
  <w:num w:numId="4">
    <w:abstractNumId w:val="142"/>
  </w:num>
  <w:num w:numId="5">
    <w:abstractNumId w:val="102"/>
  </w:num>
  <w:num w:numId="6">
    <w:abstractNumId w:val="109"/>
  </w:num>
  <w:num w:numId="7">
    <w:abstractNumId w:val="93"/>
  </w:num>
  <w:num w:numId="8">
    <w:abstractNumId w:val="39"/>
  </w:num>
  <w:num w:numId="9">
    <w:abstractNumId w:val="136"/>
  </w:num>
  <w:num w:numId="10">
    <w:abstractNumId w:val="135"/>
  </w:num>
  <w:num w:numId="11">
    <w:abstractNumId w:val="31"/>
  </w:num>
  <w:num w:numId="12">
    <w:abstractNumId w:val="174"/>
  </w:num>
  <w:num w:numId="13">
    <w:abstractNumId w:val="131"/>
  </w:num>
  <w:num w:numId="14">
    <w:abstractNumId w:val="161"/>
  </w:num>
  <w:num w:numId="15">
    <w:abstractNumId w:val="91"/>
  </w:num>
  <w:num w:numId="16">
    <w:abstractNumId w:val="84"/>
  </w:num>
  <w:num w:numId="17">
    <w:abstractNumId w:val="130"/>
  </w:num>
  <w:num w:numId="18">
    <w:abstractNumId w:val="51"/>
  </w:num>
  <w:num w:numId="19">
    <w:abstractNumId w:val="61"/>
  </w:num>
  <w:num w:numId="20">
    <w:abstractNumId w:val="26"/>
  </w:num>
  <w:num w:numId="21">
    <w:abstractNumId w:val="25"/>
  </w:num>
  <w:num w:numId="22">
    <w:abstractNumId w:val="80"/>
  </w:num>
  <w:num w:numId="23">
    <w:abstractNumId w:val="43"/>
  </w:num>
  <w:num w:numId="24">
    <w:abstractNumId w:val="47"/>
  </w:num>
  <w:num w:numId="25">
    <w:abstractNumId w:val="97"/>
  </w:num>
  <w:num w:numId="26">
    <w:abstractNumId w:val="141"/>
  </w:num>
  <w:num w:numId="27">
    <w:abstractNumId w:val="110"/>
  </w:num>
  <w:num w:numId="28">
    <w:abstractNumId w:val="4"/>
  </w:num>
  <w:num w:numId="29">
    <w:abstractNumId w:val="38"/>
  </w:num>
  <w:num w:numId="30">
    <w:abstractNumId w:val="92"/>
  </w:num>
  <w:num w:numId="31">
    <w:abstractNumId w:val="99"/>
  </w:num>
  <w:num w:numId="32">
    <w:abstractNumId w:val="23"/>
  </w:num>
  <w:num w:numId="33">
    <w:abstractNumId w:val="151"/>
  </w:num>
  <w:num w:numId="34">
    <w:abstractNumId w:val="54"/>
  </w:num>
  <w:num w:numId="35">
    <w:abstractNumId w:val="37"/>
  </w:num>
  <w:num w:numId="36">
    <w:abstractNumId w:val="107"/>
  </w:num>
  <w:num w:numId="37">
    <w:abstractNumId w:val="83"/>
  </w:num>
  <w:num w:numId="38">
    <w:abstractNumId w:val="34"/>
  </w:num>
  <w:num w:numId="39">
    <w:abstractNumId w:val="15"/>
  </w:num>
  <w:num w:numId="40">
    <w:abstractNumId w:val="111"/>
  </w:num>
  <w:num w:numId="41">
    <w:abstractNumId w:val="40"/>
  </w:num>
  <w:num w:numId="42">
    <w:abstractNumId w:val="117"/>
  </w:num>
  <w:num w:numId="43">
    <w:abstractNumId w:val="36"/>
  </w:num>
  <w:num w:numId="44">
    <w:abstractNumId w:val="98"/>
  </w:num>
  <w:num w:numId="45">
    <w:abstractNumId w:val="105"/>
  </w:num>
  <w:num w:numId="46">
    <w:abstractNumId w:val="73"/>
  </w:num>
  <w:num w:numId="47">
    <w:abstractNumId w:val="128"/>
  </w:num>
  <w:num w:numId="48">
    <w:abstractNumId w:val="32"/>
  </w:num>
  <w:num w:numId="49">
    <w:abstractNumId w:val="0"/>
  </w:num>
  <w:num w:numId="50">
    <w:abstractNumId w:val="164"/>
  </w:num>
  <w:num w:numId="51">
    <w:abstractNumId w:val="30"/>
  </w:num>
  <w:num w:numId="52">
    <w:abstractNumId w:val="9"/>
  </w:num>
  <w:num w:numId="53">
    <w:abstractNumId w:val="125"/>
  </w:num>
  <w:num w:numId="54">
    <w:abstractNumId w:val="146"/>
  </w:num>
  <w:num w:numId="55">
    <w:abstractNumId w:val="168"/>
  </w:num>
  <w:num w:numId="56">
    <w:abstractNumId w:val="3"/>
  </w:num>
  <w:num w:numId="57">
    <w:abstractNumId w:val="143"/>
  </w:num>
  <w:num w:numId="58">
    <w:abstractNumId w:val="75"/>
  </w:num>
  <w:num w:numId="59">
    <w:abstractNumId w:val="2"/>
  </w:num>
  <w:num w:numId="60">
    <w:abstractNumId w:val="29"/>
  </w:num>
  <w:num w:numId="61">
    <w:abstractNumId w:val="78"/>
  </w:num>
  <w:num w:numId="62">
    <w:abstractNumId w:val="50"/>
  </w:num>
  <w:num w:numId="63">
    <w:abstractNumId w:val="42"/>
  </w:num>
  <w:num w:numId="64">
    <w:abstractNumId w:val="172"/>
  </w:num>
  <w:num w:numId="65">
    <w:abstractNumId w:val="27"/>
  </w:num>
  <w:num w:numId="66">
    <w:abstractNumId w:val="46"/>
  </w:num>
  <w:num w:numId="67">
    <w:abstractNumId w:val="145"/>
  </w:num>
  <w:num w:numId="68">
    <w:abstractNumId w:val="64"/>
  </w:num>
  <w:num w:numId="69">
    <w:abstractNumId w:val="62"/>
  </w:num>
  <w:num w:numId="70">
    <w:abstractNumId w:val="44"/>
  </w:num>
  <w:num w:numId="71">
    <w:abstractNumId w:val="166"/>
  </w:num>
  <w:num w:numId="72">
    <w:abstractNumId w:val="171"/>
  </w:num>
  <w:num w:numId="73">
    <w:abstractNumId w:val="90"/>
  </w:num>
  <w:num w:numId="74">
    <w:abstractNumId w:val="159"/>
  </w:num>
  <w:num w:numId="75">
    <w:abstractNumId w:val="63"/>
  </w:num>
  <w:num w:numId="76">
    <w:abstractNumId w:val="169"/>
  </w:num>
  <w:num w:numId="77">
    <w:abstractNumId w:val="10"/>
  </w:num>
  <w:num w:numId="78">
    <w:abstractNumId w:val="118"/>
  </w:num>
  <w:num w:numId="79">
    <w:abstractNumId w:val="139"/>
  </w:num>
  <w:num w:numId="80">
    <w:abstractNumId w:val="137"/>
  </w:num>
  <w:num w:numId="81">
    <w:abstractNumId w:val="173"/>
  </w:num>
  <w:num w:numId="82">
    <w:abstractNumId w:val="132"/>
  </w:num>
  <w:num w:numId="83">
    <w:abstractNumId w:val="129"/>
  </w:num>
  <w:num w:numId="84">
    <w:abstractNumId w:val="53"/>
  </w:num>
  <w:num w:numId="85">
    <w:abstractNumId w:val="70"/>
  </w:num>
  <w:num w:numId="86">
    <w:abstractNumId w:val="104"/>
  </w:num>
  <w:num w:numId="87">
    <w:abstractNumId w:val="152"/>
  </w:num>
  <w:num w:numId="88">
    <w:abstractNumId w:val="74"/>
  </w:num>
  <w:num w:numId="89">
    <w:abstractNumId w:val="147"/>
  </w:num>
  <w:num w:numId="90">
    <w:abstractNumId w:val="148"/>
  </w:num>
  <w:num w:numId="91">
    <w:abstractNumId w:val="87"/>
  </w:num>
  <w:num w:numId="92">
    <w:abstractNumId w:val="95"/>
  </w:num>
  <w:num w:numId="93">
    <w:abstractNumId w:val="112"/>
  </w:num>
  <w:num w:numId="94">
    <w:abstractNumId w:val="155"/>
  </w:num>
  <w:num w:numId="95">
    <w:abstractNumId w:val="103"/>
  </w:num>
  <w:num w:numId="96">
    <w:abstractNumId w:val="21"/>
  </w:num>
  <w:num w:numId="97">
    <w:abstractNumId w:val="126"/>
  </w:num>
  <w:num w:numId="98">
    <w:abstractNumId w:val="89"/>
  </w:num>
  <w:num w:numId="99">
    <w:abstractNumId w:val="175"/>
  </w:num>
  <w:num w:numId="100">
    <w:abstractNumId w:val="58"/>
  </w:num>
  <w:num w:numId="101">
    <w:abstractNumId w:val="55"/>
  </w:num>
  <w:num w:numId="102">
    <w:abstractNumId w:val="57"/>
  </w:num>
  <w:num w:numId="103">
    <w:abstractNumId w:val="170"/>
  </w:num>
  <w:num w:numId="104">
    <w:abstractNumId w:val="33"/>
  </w:num>
  <w:num w:numId="105">
    <w:abstractNumId w:val="140"/>
  </w:num>
  <w:num w:numId="106">
    <w:abstractNumId w:val="101"/>
  </w:num>
  <w:num w:numId="107">
    <w:abstractNumId w:val="100"/>
  </w:num>
  <w:num w:numId="108">
    <w:abstractNumId w:val="28"/>
  </w:num>
  <w:num w:numId="109">
    <w:abstractNumId w:val="113"/>
  </w:num>
  <w:num w:numId="110">
    <w:abstractNumId w:val="19"/>
  </w:num>
  <w:num w:numId="111">
    <w:abstractNumId w:val="115"/>
  </w:num>
  <w:num w:numId="112">
    <w:abstractNumId w:val="158"/>
  </w:num>
  <w:num w:numId="113">
    <w:abstractNumId w:val="1"/>
  </w:num>
  <w:num w:numId="114">
    <w:abstractNumId w:val="41"/>
  </w:num>
  <w:num w:numId="115">
    <w:abstractNumId w:val="35"/>
  </w:num>
  <w:num w:numId="116">
    <w:abstractNumId w:val="18"/>
  </w:num>
  <w:num w:numId="117">
    <w:abstractNumId w:val="65"/>
  </w:num>
  <w:num w:numId="118">
    <w:abstractNumId w:val="122"/>
  </w:num>
  <w:num w:numId="119">
    <w:abstractNumId w:val="5"/>
  </w:num>
  <w:num w:numId="120">
    <w:abstractNumId w:val="67"/>
  </w:num>
  <w:num w:numId="121">
    <w:abstractNumId w:val="94"/>
  </w:num>
  <w:num w:numId="122">
    <w:abstractNumId w:val="167"/>
  </w:num>
  <w:num w:numId="123">
    <w:abstractNumId w:val="82"/>
  </w:num>
  <w:num w:numId="124">
    <w:abstractNumId w:val="123"/>
  </w:num>
  <w:num w:numId="125">
    <w:abstractNumId w:val="86"/>
  </w:num>
  <w:num w:numId="126">
    <w:abstractNumId w:val="138"/>
  </w:num>
  <w:num w:numId="127">
    <w:abstractNumId w:val="134"/>
  </w:num>
  <w:num w:numId="128">
    <w:abstractNumId w:val="14"/>
  </w:num>
  <w:num w:numId="129">
    <w:abstractNumId w:val="127"/>
  </w:num>
  <w:num w:numId="130">
    <w:abstractNumId w:val="8"/>
  </w:num>
  <w:num w:numId="131">
    <w:abstractNumId w:val="106"/>
  </w:num>
  <w:num w:numId="132">
    <w:abstractNumId w:val="45"/>
  </w:num>
  <w:num w:numId="133">
    <w:abstractNumId w:val="124"/>
  </w:num>
  <w:num w:numId="134">
    <w:abstractNumId w:val="16"/>
  </w:num>
  <w:num w:numId="135">
    <w:abstractNumId w:val="6"/>
  </w:num>
  <w:num w:numId="136">
    <w:abstractNumId w:val="68"/>
  </w:num>
  <w:num w:numId="137">
    <w:abstractNumId w:val="71"/>
  </w:num>
  <w:num w:numId="138">
    <w:abstractNumId w:val="165"/>
  </w:num>
  <w:num w:numId="139">
    <w:abstractNumId w:val="163"/>
  </w:num>
  <w:num w:numId="140">
    <w:abstractNumId w:val="108"/>
  </w:num>
  <w:num w:numId="141">
    <w:abstractNumId w:val="52"/>
  </w:num>
  <w:num w:numId="142">
    <w:abstractNumId w:val="17"/>
  </w:num>
  <w:num w:numId="143">
    <w:abstractNumId w:val="154"/>
  </w:num>
  <w:num w:numId="144">
    <w:abstractNumId w:val="79"/>
  </w:num>
  <w:num w:numId="145">
    <w:abstractNumId w:val="49"/>
  </w:num>
  <w:num w:numId="146">
    <w:abstractNumId w:val="77"/>
  </w:num>
  <w:num w:numId="147">
    <w:abstractNumId w:val="48"/>
  </w:num>
  <w:num w:numId="148">
    <w:abstractNumId w:val="88"/>
  </w:num>
  <w:num w:numId="149">
    <w:abstractNumId w:val="114"/>
  </w:num>
  <w:num w:numId="150">
    <w:abstractNumId w:val="116"/>
  </w:num>
  <w:num w:numId="151">
    <w:abstractNumId w:val="20"/>
  </w:num>
  <w:num w:numId="152">
    <w:abstractNumId w:val="13"/>
  </w:num>
  <w:num w:numId="153">
    <w:abstractNumId w:val="22"/>
  </w:num>
  <w:num w:numId="154">
    <w:abstractNumId w:val="150"/>
  </w:num>
  <w:num w:numId="155">
    <w:abstractNumId w:val="133"/>
  </w:num>
  <w:num w:numId="156">
    <w:abstractNumId w:val="157"/>
  </w:num>
  <w:num w:numId="157">
    <w:abstractNumId w:val="24"/>
  </w:num>
  <w:num w:numId="158">
    <w:abstractNumId w:val="156"/>
  </w:num>
  <w:num w:numId="159">
    <w:abstractNumId w:val="149"/>
  </w:num>
  <w:num w:numId="160">
    <w:abstractNumId w:val="76"/>
  </w:num>
  <w:num w:numId="161">
    <w:abstractNumId w:val="85"/>
  </w:num>
  <w:num w:numId="162">
    <w:abstractNumId w:val="81"/>
  </w:num>
  <w:num w:numId="163">
    <w:abstractNumId w:val="7"/>
  </w:num>
  <w:num w:numId="164">
    <w:abstractNumId w:val="153"/>
  </w:num>
  <w:num w:numId="165">
    <w:abstractNumId w:val="69"/>
  </w:num>
  <w:num w:numId="166">
    <w:abstractNumId w:val="59"/>
  </w:num>
  <w:num w:numId="167">
    <w:abstractNumId w:val="144"/>
  </w:num>
  <w:num w:numId="168">
    <w:abstractNumId w:val="11"/>
  </w:num>
  <w:num w:numId="169">
    <w:abstractNumId w:val="56"/>
  </w:num>
  <w:num w:numId="170">
    <w:abstractNumId w:val="96"/>
  </w:num>
  <w:num w:numId="171">
    <w:abstractNumId w:val="119"/>
  </w:num>
  <w:num w:numId="172">
    <w:abstractNumId w:val="60"/>
  </w:num>
  <w:num w:numId="173">
    <w:abstractNumId w:val="12"/>
  </w:num>
  <w:num w:numId="174">
    <w:abstractNumId w:val="160"/>
  </w:num>
  <w:num w:numId="175">
    <w:abstractNumId w:val="121"/>
  </w:num>
  <w:num w:numId="176">
    <w:abstractNumId w:val="72"/>
  </w:num>
  <w:numIdMacAtCleanup w:val="1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0"/>
  <w:displayBackgroundShape/>
  <w:proofState w:spelling="clean" w:grammar="clean"/>
  <w:defaultTabStop w:val="720"/>
  <w:characterSpacingControl w:val="doNotCompress"/>
  <w:hdrShapeDefaults>
    <o:shapedefaults v:ext="edit" spidmax="2049">
      <o:colormru v:ext="edit" colors="#bdf2f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2DA2"/>
    <w:rsid w:val="00005D0C"/>
    <w:rsid w:val="000148EC"/>
    <w:rsid w:val="00014CB4"/>
    <w:rsid w:val="00014F74"/>
    <w:rsid w:val="000308B6"/>
    <w:rsid w:val="0004107C"/>
    <w:rsid w:val="00045F65"/>
    <w:rsid w:val="00050953"/>
    <w:rsid w:val="000510C9"/>
    <w:rsid w:val="000540C9"/>
    <w:rsid w:val="000560B2"/>
    <w:rsid w:val="00056C11"/>
    <w:rsid w:val="00061534"/>
    <w:rsid w:val="00063868"/>
    <w:rsid w:val="00065676"/>
    <w:rsid w:val="00070DAE"/>
    <w:rsid w:val="000721AA"/>
    <w:rsid w:val="00075CFA"/>
    <w:rsid w:val="00080ADB"/>
    <w:rsid w:val="00083EB5"/>
    <w:rsid w:val="0008403F"/>
    <w:rsid w:val="00086FDC"/>
    <w:rsid w:val="000962FE"/>
    <w:rsid w:val="000B0163"/>
    <w:rsid w:val="000B6566"/>
    <w:rsid w:val="000C0234"/>
    <w:rsid w:val="000C23F7"/>
    <w:rsid w:val="000D0AB2"/>
    <w:rsid w:val="000D1241"/>
    <w:rsid w:val="000D62D4"/>
    <w:rsid w:val="000E3441"/>
    <w:rsid w:val="000E6082"/>
    <w:rsid w:val="000F16BD"/>
    <w:rsid w:val="000F1990"/>
    <w:rsid w:val="000F4513"/>
    <w:rsid w:val="00116857"/>
    <w:rsid w:val="00117748"/>
    <w:rsid w:val="001218F0"/>
    <w:rsid w:val="00122ABE"/>
    <w:rsid w:val="00126658"/>
    <w:rsid w:val="0015686C"/>
    <w:rsid w:val="00162613"/>
    <w:rsid w:val="001634CC"/>
    <w:rsid w:val="0016527C"/>
    <w:rsid w:val="00170932"/>
    <w:rsid w:val="00172BDE"/>
    <w:rsid w:val="00192341"/>
    <w:rsid w:val="00196F0E"/>
    <w:rsid w:val="001A0BAA"/>
    <w:rsid w:val="001A2B13"/>
    <w:rsid w:val="001A6F22"/>
    <w:rsid w:val="001A7E1A"/>
    <w:rsid w:val="001B15FD"/>
    <w:rsid w:val="001B4111"/>
    <w:rsid w:val="001B42AF"/>
    <w:rsid w:val="001B500B"/>
    <w:rsid w:val="001C1222"/>
    <w:rsid w:val="001C78E8"/>
    <w:rsid w:val="001D1F37"/>
    <w:rsid w:val="001D2D9C"/>
    <w:rsid w:val="001D5ADE"/>
    <w:rsid w:val="001E405B"/>
    <w:rsid w:val="001F0254"/>
    <w:rsid w:val="001F10B7"/>
    <w:rsid w:val="001F1140"/>
    <w:rsid w:val="001F27D9"/>
    <w:rsid w:val="001F6490"/>
    <w:rsid w:val="00200D4A"/>
    <w:rsid w:val="00205A86"/>
    <w:rsid w:val="00207EBB"/>
    <w:rsid w:val="00226805"/>
    <w:rsid w:val="00234A70"/>
    <w:rsid w:val="00236349"/>
    <w:rsid w:val="002524AB"/>
    <w:rsid w:val="00254AD3"/>
    <w:rsid w:val="00257E05"/>
    <w:rsid w:val="00266C24"/>
    <w:rsid w:val="00280537"/>
    <w:rsid w:val="00281967"/>
    <w:rsid w:val="00282BC0"/>
    <w:rsid w:val="0028488B"/>
    <w:rsid w:val="002854C7"/>
    <w:rsid w:val="00287591"/>
    <w:rsid w:val="00290377"/>
    <w:rsid w:val="00290F15"/>
    <w:rsid w:val="002921BD"/>
    <w:rsid w:val="00292E70"/>
    <w:rsid w:val="0029316C"/>
    <w:rsid w:val="00294C11"/>
    <w:rsid w:val="002A0034"/>
    <w:rsid w:val="002A2357"/>
    <w:rsid w:val="002C4CA1"/>
    <w:rsid w:val="002D129E"/>
    <w:rsid w:val="002E2159"/>
    <w:rsid w:val="002E5C99"/>
    <w:rsid w:val="002F025A"/>
    <w:rsid w:val="002F30D6"/>
    <w:rsid w:val="003104E5"/>
    <w:rsid w:val="003325F8"/>
    <w:rsid w:val="0033577F"/>
    <w:rsid w:val="00336161"/>
    <w:rsid w:val="00336A0C"/>
    <w:rsid w:val="00340F2A"/>
    <w:rsid w:val="00343B76"/>
    <w:rsid w:val="00345A78"/>
    <w:rsid w:val="00346A86"/>
    <w:rsid w:val="00350787"/>
    <w:rsid w:val="00351B9E"/>
    <w:rsid w:val="00362EA1"/>
    <w:rsid w:val="00363C13"/>
    <w:rsid w:val="00366A2B"/>
    <w:rsid w:val="00366F4D"/>
    <w:rsid w:val="00377065"/>
    <w:rsid w:val="003818A4"/>
    <w:rsid w:val="003879E7"/>
    <w:rsid w:val="0039455A"/>
    <w:rsid w:val="00396D98"/>
    <w:rsid w:val="003A4140"/>
    <w:rsid w:val="003B0940"/>
    <w:rsid w:val="003B2931"/>
    <w:rsid w:val="003B66E5"/>
    <w:rsid w:val="003B6D66"/>
    <w:rsid w:val="003C48E3"/>
    <w:rsid w:val="003C5A21"/>
    <w:rsid w:val="003C759E"/>
    <w:rsid w:val="003C7937"/>
    <w:rsid w:val="003E3B59"/>
    <w:rsid w:val="003F0CF1"/>
    <w:rsid w:val="003F3318"/>
    <w:rsid w:val="003F5A03"/>
    <w:rsid w:val="004015ED"/>
    <w:rsid w:val="004032C9"/>
    <w:rsid w:val="00410386"/>
    <w:rsid w:val="00413660"/>
    <w:rsid w:val="004205B8"/>
    <w:rsid w:val="004244B7"/>
    <w:rsid w:val="004357AE"/>
    <w:rsid w:val="004442BE"/>
    <w:rsid w:val="00452598"/>
    <w:rsid w:val="00454E27"/>
    <w:rsid w:val="00454FD6"/>
    <w:rsid w:val="00456B9F"/>
    <w:rsid w:val="004669AE"/>
    <w:rsid w:val="004756DD"/>
    <w:rsid w:val="00484F83"/>
    <w:rsid w:val="00487A69"/>
    <w:rsid w:val="004A10E1"/>
    <w:rsid w:val="004A1FD0"/>
    <w:rsid w:val="004B76EE"/>
    <w:rsid w:val="004C1B3C"/>
    <w:rsid w:val="004D39A8"/>
    <w:rsid w:val="004D663D"/>
    <w:rsid w:val="004E7A29"/>
    <w:rsid w:val="004F7B8F"/>
    <w:rsid w:val="00501493"/>
    <w:rsid w:val="00514B73"/>
    <w:rsid w:val="00517C78"/>
    <w:rsid w:val="00522236"/>
    <w:rsid w:val="00531925"/>
    <w:rsid w:val="00531D24"/>
    <w:rsid w:val="00534B2E"/>
    <w:rsid w:val="005351F4"/>
    <w:rsid w:val="005459EE"/>
    <w:rsid w:val="00554CDD"/>
    <w:rsid w:val="00565F2A"/>
    <w:rsid w:val="00566AA7"/>
    <w:rsid w:val="0057198E"/>
    <w:rsid w:val="0057291E"/>
    <w:rsid w:val="00581363"/>
    <w:rsid w:val="00585426"/>
    <w:rsid w:val="00587161"/>
    <w:rsid w:val="005876CE"/>
    <w:rsid w:val="00590F40"/>
    <w:rsid w:val="0059337F"/>
    <w:rsid w:val="005A07B6"/>
    <w:rsid w:val="005A62E1"/>
    <w:rsid w:val="005A793E"/>
    <w:rsid w:val="005B36A2"/>
    <w:rsid w:val="005B4408"/>
    <w:rsid w:val="005B652D"/>
    <w:rsid w:val="005B682D"/>
    <w:rsid w:val="005C0847"/>
    <w:rsid w:val="005C641B"/>
    <w:rsid w:val="005C7682"/>
    <w:rsid w:val="005D58C2"/>
    <w:rsid w:val="005E0930"/>
    <w:rsid w:val="005E3DF1"/>
    <w:rsid w:val="005E457A"/>
    <w:rsid w:val="005F5FA3"/>
    <w:rsid w:val="005F617A"/>
    <w:rsid w:val="00606887"/>
    <w:rsid w:val="00607609"/>
    <w:rsid w:val="00610C33"/>
    <w:rsid w:val="00615016"/>
    <w:rsid w:val="006164AD"/>
    <w:rsid w:val="0062124E"/>
    <w:rsid w:val="00623A16"/>
    <w:rsid w:val="0063108C"/>
    <w:rsid w:val="00631FCC"/>
    <w:rsid w:val="00633AC6"/>
    <w:rsid w:val="006427CA"/>
    <w:rsid w:val="006451D8"/>
    <w:rsid w:val="00645BEF"/>
    <w:rsid w:val="006509EC"/>
    <w:rsid w:val="00654561"/>
    <w:rsid w:val="00660E7F"/>
    <w:rsid w:val="006648B9"/>
    <w:rsid w:val="00666299"/>
    <w:rsid w:val="006711F9"/>
    <w:rsid w:val="0067381F"/>
    <w:rsid w:val="006831EA"/>
    <w:rsid w:val="00683B0F"/>
    <w:rsid w:val="006859ED"/>
    <w:rsid w:val="00687CE4"/>
    <w:rsid w:val="006912CB"/>
    <w:rsid w:val="006920B7"/>
    <w:rsid w:val="006A2ED9"/>
    <w:rsid w:val="006A440D"/>
    <w:rsid w:val="006A58AE"/>
    <w:rsid w:val="006B14F1"/>
    <w:rsid w:val="006B1759"/>
    <w:rsid w:val="006B20FD"/>
    <w:rsid w:val="006B6460"/>
    <w:rsid w:val="006C02E9"/>
    <w:rsid w:val="006C0C54"/>
    <w:rsid w:val="006C5BEE"/>
    <w:rsid w:val="006C5EB1"/>
    <w:rsid w:val="006D03BE"/>
    <w:rsid w:val="006D307A"/>
    <w:rsid w:val="006D394B"/>
    <w:rsid w:val="006D4DA3"/>
    <w:rsid w:val="006D6FCB"/>
    <w:rsid w:val="006E02BD"/>
    <w:rsid w:val="006E16FF"/>
    <w:rsid w:val="006E23B4"/>
    <w:rsid w:val="006E353A"/>
    <w:rsid w:val="006F38CD"/>
    <w:rsid w:val="00701A0E"/>
    <w:rsid w:val="007057B5"/>
    <w:rsid w:val="00713FBB"/>
    <w:rsid w:val="0071421D"/>
    <w:rsid w:val="0073196C"/>
    <w:rsid w:val="00731FAB"/>
    <w:rsid w:val="007332EC"/>
    <w:rsid w:val="00734650"/>
    <w:rsid w:val="00736C5D"/>
    <w:rsid w:val="00743D6F"/>
    <w:rsid w:val="00752C91"/>
    <w:rsid w:val="00762DAF"/>
    <w:rsid w:val="00766DC6"/>
    <w:rsid w:val="00783A02"/>
    <w:rsid w:val="00790D87"/>
    <w:rsid w:val="007A02EE"/>
    <w:rsid w:val="007B18E8"/>
    <w:rsid w:val="007B3220"/>
    <w:rsid w:val="007B63C1"/>
    <w:rsid w:val="007B6EC1"/>
    <w:rsid w:val="007C0BC1"/>
    <w:rsid w:val="007C2683"/>
    <w:rsid w:val="007C3961"/>
    <w:rsid w:val="007E06F5"/>
    <w:rsid w:val="007E3088"/>
    <w:rsid w:val="007E503B"/>
    <w:rsid w:val="007F0374"/>
    <w:rsid w:val="007F42E0"/>
    <w:rsid w:val="00802C77"/>
    <w:rsid w:val="00802FFA"/>
    <w:rsid w:val="00804B76"/>
    <w:rsid w:val="008216CC"/>
    <w:rsid w:val="0082417F"/>
    <w:rsid w:val="00830CEA"/>
    <w:rsid w:val="00835909"/>
    <w:rsid w:val="00835B57"/>
    <w:rsid w:val="00874BD5"/>
    <w:rsid w:val="00875EB6"/>
    <w:rsid w:val="00881668"/>
    <w:rsid w:val="00885E3B"/>
    <w:rsid w:val="00890514"/>
    <w:rsid w:val="00890768"/>
    <w:rsid w:val="00890A31"/>
    <w:rsid w:val="008A1AAE"/>
    <w:rsid w:val="008A2601"/>
    <w:rsid w:val="008A5D68"/>
    <w:rsid w:val="008B0728"/>
    <w:rsid w:val="008B72DB"/>
    <w:rsid w:val="008C21F6"/>
    <w:rsid w:val="008C2C39"/>
    <w:rsid w:val="008C3907"/>
    <w:rsid w:val="008C498D"/>
    <w:rsid w:val="008C5D39"/>
    <w:rsid w:val="008D0DFF"/>
    <w:rsid w:val="008D23FF"/>
    <w:rsid w:val="008D5078"/>
    <w:rsid w:val="008E23D5"/>
    <w:rsid w:val="008E67AF"/>
    <w:rsid w:val="008E72AA"/>
    <w:rsid w:val="008E797E"/>
    <w:rsid w:val="008F1AA6"/>
    <w:rsid w:val="008F739B"/>
    <w:rsid w:val="00903086"/>
    <w:rsid w:val="009035B5"/>
    <w:rsid w:val="00911937"/>
    <w:rsid w:val="009162DC"/>
    <w:rsid w:val="009304F5"/>
    <w:rsid w:val="00931EBB"/>
    <w:rsid w:val="00932F74"/>
    <w:rsid w:val="00935B01"/>
    <w:rsid w:val="00936A7B"/>
    <w:rsid w:val="00940A14"/>
    <w:rsid w:val="00943EE1"/>
    <w:rsid w:val="00960D5C"/>
    <w:rsid w:val="009610E1"/>
    <w:rsid w:val="00966F40"/>
    <w:rsid w:val="0096745D"/>
    <w:rsid w:val="00970069"/>
    <w:rsid w:val="00972A1F"/>
    <w:rsid w:val="009838E9"/>
    <w:rsid w:val="00984BD6"/>
    <w:rsid w:val="00985E55"/>
    <w:rsid w:val="00992E90"/>
    <w:rsid w:val="009979B0"/>
    <w:rsid w:val="009A1436"/>
    <w:rsid w:val="009A4A0B"/>
    <w:rsid w:val="009A77EC"/>
    <w:rsid w:val="009A7F2C"/>
    <w:rsid w:val="009B0C6B"/>
    <w:rsid w:val="009B3B65"/>
    <w:rsid w:val="009B6898"/>
    <w:rsid w:val="009B6D84"/>
    <w:rsid w:val="009C4EB3"/>
    <w:rsid w:val="009D1B6C"/>
    <w:rsid w:val="009D4C55"/>
    <w:rsid w:val="009D62F3"/>
    <w:rsid w:val="009E3A0B"/>
    <w:rsid w:val="009F39D7"/>
    <w:rsid w:val="00A002FB"/>
    <w:rsid w:val="00A07C61"/>
    <w:rsid w:val="00A153B5"/>
    <w:rsid w:val="00A15FA8"/>
    <w:rsid w:val="00A22E7C"/>
    <w:rsid w:val="00A2308B"/>
    <w:rsid w:val="00A23EE3"/>
    <w:rsid w:val="00A32876"/>
    <w:rsid w:val="00A365E9"/>
    <w:rsid w:val="00A4352C"/>
    <w:rsid w:val="00A4748D"/>
    <w:rsid w:val="00A5445B"/>
    <w:rsid w:val="00A56AEF"/>
    <w:rsid w:val="00A5766F"/>
    <w:rsid w:val="00A620EC"/>
    <w:rsid w:val="00A63E2E"/>
    <w:rsid w:val="00A64C7B"/>
    <w:rsid w:val="00A6528B"/>
    <w:rsid w:val="00A70239"/>
    <w:rsid w:val="00A835C2"/>
    <w:rsid w:val="00A84615"/>
    <w:rsid w:val="00A9716D"/>
    <w:rsid w:val="00AA77F1"/>
    <w:rsid w:val="00AB33ED"/>
    <w:rsid w:val="00AB3C65"/>
    <w:rsid w:val="00AB5FFE"/>
    <w:rsid w:val="00AB72DC"/>
    <w:rsid w:val="00AC0902"/>
    <w:rsid w:val="00AC57F8"/>
    <w:rsid w:val="00AD018C"/>
    <w:rsid w:val="00AD73E1"/>
    <w:rsid w:val="00AE452E"/>
    <w:rsid w:val="00B01903"/>
    <w:rsid w:val="00B0549D"/>
    <w:rsid w:val="00B11680"/>
    <w:rsid w:val="00B20E76"/>
    <w:rsid w:val="00B2744D"/>
    <w:rsid w:val="00B31C49"/>
    <w:rsid w:val="00B33294"/>
    <w:rsid w:val="00B4018F"/>
    <w:rsid w:val="00B42475"/>
    <w:rsid w:val="00B47AA5"/>
    <w:rsid w:val="00B52ABB"/>
    <w:rsid w:val="00B5322A"/>
    <w:rsid w:val="00B54D0C"/>
    <w:rsid w:val="00B552B0"/>
    <w:rsid w:val="00B55916"/>
    <w:rsid w:val="00B5729C"/>
    <w:rsid w:val="00B71004"/>
    <w:rsid w:val="00B72CBC"/>
    <w:rsid w:val="00B76D3F"/>
    <w:rsid w:val="00B819AA"/>
    <w:rsid w:val="00B93152"/>
    <w:rsid w:val="00BA45BB"/>
    <w:rsid w:val="00BA6231"/>
    <w:rsid w:val="00BB031C"/>
    <w:rsid w:val="00BB1174"/>
    <w:rsid w:val="00BB47A2"/>
    <w:rsid w:val="00BC1812"/>
    <w:rsid w:val="00BC6C99"/>
    <w:rsid w:val="00BD15D6"/>
    <w:rsid w:val="00BD2423"/>
    <w:rsid w:val="00BD2C50"/>
    <w:rsid w:val="00BD3620"/>
    <w:rsid w:val="00BD4923"/>
    <w:rsid w:val="00BE1AFD"/>
    <w:rsid w:val="00BE3F3B"/>
    <w:rsid w:val="00BE5147"/>
    <w:rsid w:val="00BE620B"/>
    <w:rsid w:val="00BF1664"/>
    <w:rsid w:val="00BF19F0"/>
    <w:rsid w:val="00BF5AA3"/>
    <w:rsid w:val="00BF6670"/>
    <w:rsid w:val="00C07BDE"/>
    <w:rsid w:val="00C16BAC"/>
    <w:rsid w:val="00C26F88"/>
    <w:rsid w:val="00C31362"/>
    <w:rsid w:val="00C62574"/>
    <w:rsid w:val="00C63F75"/>
    <w:rsid w:val="00C73DBF"/>
    <w:rsid w:val="00C8308F"/>
    <w:rsid w:val="00C8396F"/>
    <w:rsid w:val="00CA5A23"/>
    <w:rsid w:val="00CA6B73"/>
    <w:rsid w:val="00CB10CE"/>
    <w:rsid w:val="00CB1F9C"/>
    <w:rsid w:val="00CB4041"/>
    <w:rsid w:val="00CC55C1"/>
    <w:rsid w:val="00CC6A7D"/>
    <w:rsid w:val="00CD7466"/>
    <w:rsid w:val="00CD78FA"/>
    <w:rsid w:val="00CE169F"/>
    <w:rsid w:val="00CE59E5"/>
    <w:rsid w:val="00CF7769"/>
    <w:rsid w:val="00CF7CA1"/>
    <w:rsid w:val="00D004E4"/>
    <w:rsid w:val="00D05776"/>
    <w:rsid w:val="00D1060A"/>
    <w:rsid w:val="00D14CEC"/>
    <w:rsid w:val="00D156E3"/>
    <w:rsid w:val="00D15CB8"/>
    <w:rsid w:val="00D15CD2"/>
    <w:rsid w:val="00D20FE9"/>
    <w:rsid w:val="00D3305F"/>
    <w:rsid w:val="00D347BE"/>
    <w:rsid w:val="00D3554B"/>
    <w:rsid w:val="00D35DD8"/>
    <w:rsid w:val="00D524AD"/>
    <w:rsid w:val="00D52804"/>
    <w:rsid w:val="00D53EEE"/>
    <w:rsid w:val="00D57EDB"/>
    <w:rsid w:val="00D6363F"/>
    <w:rsid w:val="00D66173"/>
    <w:rsid w:val="00D669FF"/>
    <w:rsid w:val="00D670D7"/>
    <w:rsid w:val="00D777AE"/>
    <w:rsid w:val="00D8735F"/>
    <w:rsid w:val="00D930D1"/>
    <w:rsid w:val="00DA0752"/>
    <w:rsid w:val="00DA1474"/>
    <w:rsid w:val="00DA52CB"/>
    <w:rsid w:val="00DA58F6"/>
    <w:rsid w:val="00DB6B32"/>
    <w:rsid w:val="00DB7D47"/>
    <w:rsid w:val="00DC36EE"/>
    <w:rsid w:val="00DC42EE"/>
    <w:rsid w:val="00DC4E9C"/>
    <w:rsid w:val="00DC679C"/>
    <w:rsid w:val="00DC6B19"/>
    <w:rsid w:val="00DC79E7"/>
    <w:rsid w:val="00DD2647"/>
    <w:rsid w:val="00DE0C6F"/>
    <w:rsid w:val="00DE1775"/>
    <w:rsid w:val="00DF0403"/>
    <w:rsid w:val="00DF2DA2"/>
    <w:rsid w:val="00DF30F4"/>
    <w:rsid w:val="00DF6D83"/>
    <w:rsid w:val="00E02502"/>
    <w:rsid w:val="00E16104"/>
    <w:rsid w:val="00E20CEB"/>
    <w:rsid w:val="00E2463D"/>
    <w:rsid w:val="00E2480E"/>
    <w:rsid w:val="00E26507"/>
    <w:rsid w:val="00E26E9F"/>
    <w:rsid w:val="00E347E2"/>
    <w:rsid w:val="00E40BD6"/>
    <w:rsid w:val="00E415D0"/>
    <w:rsid w:val="00E41BC5"/>
    <w:rsid w:val="00E424A2"/>
    <w:rsid w:val="00E43318"/>
    <w:rsid w:val="00E44DBE"/>
    <w:rsid w:val="00E51DBC"/>
    <w:rsid w:val="00E5296E"/>
    <w:rsid w:val="00E54AEE"/>
    <w:rsid w:val="00E55BAA"/>
    <w:rsid w:val="00E56F3D"/>
    <w:rsid w:val="00E63C97"/>
    <w:rsid w:val="00E649C1"/>
    <w:rsid w:val="00E7017D"/>
    <w:rsid w:val="00E71685"/>
    <w:rsid w:val="00E74E2C"/>
    <w:rsid w:val="00E77030"/>
    <w:rsid w:val="00E8306D"/>
    <w:rsid w:val="00E840B4"/>
    <w:rsid w:val="00E851F2"/>
    <w:rsid w:val="00E900B1"/>
    <w:rsid w:val="00E95B80"/>
    <w:rsid w:val="00EA3C37"/>
    <w:rsid w:val="00EB188D"/>
    <w:rsid w:val="00EE0380"/>
    <w:rsid w:val="00EE2FC2"/>
    <w:rsid w:val="00EE6D3A"/>
    <w:rsid w:val="00EF2271"/>
    <w:rsid w:val="00F10646"/>
    <w:rsid w:val="00F1269A"/>
    <w:rsid w:val="00F12F5B"/>
    <w:rsid w:val="00F1574A"/>
    <w:rsid w:val="00F209EA"/>
    <w:rsid w:val="00F23008"/>
    <w:rsid w:val="00F36006"/>
    <w:rsid w:val="00F42915"/>
    <w:rsid w:val="00F474E5"/>
    <w:rsid w:val="00F50DF7"/>
    <w:rsid w:val="00F52B61"/>
    <w:rsid w:val="00F5301F"/>
    <w:rsid w:val="00F55E3C"/>
    <w:rsid w:val="00F6184C"/>
    <w:rsid w:val="00F64D82"/>
    <w:rsid w:val="00F73BAA"/>
    <w:rsid w:val="00F762E4"/>
    <w:rsid w:val="00F81947"/>
    <w:rsid w:val="00F81AAF"/>
    <w:rsid w:val="00F90CB5"/>
    <w:rsid w:val="00FA206A"/>
    <w:rsid w:val="00FA2FB3"/>
    <w:rsid w:val="00FA4E8E"/>
    <w:rsid w:val="00FA54A4"/>
    <w:rsid w:val="00FB13B4"/>
    <w:rsid w:val="00FB39F5"/>
    <w:rsid w:val="00FC0B39"/>
    <w:rsid w:val="00FC15A6"/>
    <w:rsid w:val="00FC2D5F"/>
    <w:rsid w:val="00FC3B17"/>
    <w:rsid w:val="00FD457F"/>
    <w:rsid w:val="00FD4600"/>
    <w:rsid w:val="00FE0D90"/>
    <w:rsid w:val="00FE0EED"/>
    <w:rsid w:val="00FE22AA"/>
    <w:rsid w:val="00FE340D"/>
    <w:rsid w:val="00FE539C"/>
    <w:rsid w:val="00FF49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bdf2ff"/>
    </o:shapedefaults>
    <o:shapelayout v:ext="edit">
      <o:idmap v:ext="edit" data="1"/>
    </o:shapelayout>
  </w:shapeDefaults>
  <w:decimalSymbol w:val="."/>
  <w:listSeparator w:val=","/>
  <w14:docId w14:val="499DBAC7"/>
  <w15:docId w15:val="{3B29DA1E-940D-4C23-A988-64A3C6AD6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1" w:unhideWhenUsed="1" w:qFormat="1"/>
    <w:lsdException w:name="toc 7" w:semiHidden="1" w:uiPriority="1"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B63C1"/>
  </w:style>
  <w:style w:type="paragraph" w:styleId="Heading1">
    <w:name w:val="heading 1"/>
    <w:basedOn w:val="Normal"/>
    <w:next w:val="Normal"/>
    <w:link w:val="Heading1Char"/>
    <w:uiPriority w:val="9"/>
    <w:qFormat/>
    <w:rsid w:val="00AA77F1"/>
    <w:pPr>
      <w:keepNext/>
      <w:keepLines/>
      <w:spacing w:before="240" w:after="0"/>
      <w:outlineLvl w:val="0"/>
    </w:pPr>
    <w:rPr>
      <w:rFonts w:asciiTheme="majorHAnsi" w:eastAsiaTheme="majorEastAsia" w:hAnsiTheme="majorHAnsi" w:cstheme="majorBidi"/>
      <w:color w:val="AA610D" w:themeColor="accent1" w:themeShade="BF"/>
      <w:sz w:val="32"/>
      <w:szCs w:val="32"/>
    </w:rPr>
  </w:style>
  <w:style w:type="paragraph" w:styleId="Heading2">
    <w:name w:val="heading 2"/>
    <w:basedOn w:val="Normal"/>
    <w:next w:val="Normal"/>
    <w:link w:val="Heading2Char"/>
    <w:uiPriority w:val="9"/>
    <w:unhideWhenUsed/>
    <w:qFormat/>
    <w:rsid w:val="00B11680"/>
    <w:pPr>
      <w:keepNext/>
      <w:keepLines/>
      <w:spacing w:before="40" w:after="0"/>
      <w:outlineLvl w:val="1"/>
    </w:pPr>
    <w:rPr>
      <w:rFonts w:asciiTheme="majorHAnsi" w:eastAsiaTheme="majorEastAsia" w:hAnsiTheme="majorHAnsi" w:cstheme="majorBidi"/>
      <w:color w:val="AA610D" w:themeColor="accent1" w:themeShade="BF"/>
      <w:sz w:val="26"/>
      <w:szCs w:val="26"/>
    </w:rPr>
  </w:style>
  <w:style w:type="paragraph" w:styleId="Heading3">
    <w:name w:val="heading 3"/>
    <w:basedOn w:val="Normal"/>
    <w:link w:val="Heading3Char"/>
    <w:uiPriority w:val="9"/>
    <w:qFormat/>
    <w:rsid w:val="00DF2DA2"/>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DF2DA2"/>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link w:val="Heading5Char"/>
    <w:uiPriority w:val="9"/>
    <w:unhideWhenUsed/>
    <w:qFormat/>
    <w:rsid w:val="00DF2DA2"/>
    <w:pPr>
      <w:keepNext/>
      <w:keepLines/>
      <w:spacing w:before="200" w:after="0"/>
      <w:outlineLvl w:val="4"/>
    </w:pPr>
    <w:rPr>
      <w:rFonts w:asciiTheme="majorHAnsi" w:eastAsiaTheme="majorEastAsia" w:hAnsiTheme="majorHAnsi" w:cstheme="majorBidi"/>
      <w:color w:val="714109" w:themeColor="accent1" w:themeShade="7F"/>
    </w:rPr>
  </w:style>
  <w:style w:type="paragraph" w:styleId="Heading6">
    <w:name w:val="heading 6"/>
    <w:basedOn w:val="Normal"/>
    <w:link w:val="Heading6Char"/>
    <w:uiPriority w:val="1"/>
    <w:qFormat/>
    <w:rsid w:val="00172BDE"/>
    <w:pPr>
      <w:spacing w:before="100" w:beforeAutospacing="1" w:after="100" w:afterAutospacing="1" w:line="240" w:lineRule="auto"/>
      <w:outlineLvl w:val="5"/>
    </w:pPr>
    <w:rPr>
      <w:rFonts w:ascii="Times New Roman" w:eastAsia="Times New Roman" w:hAnsi="Times New Roman" w:cs="Times New Roman"/>
      <w:b/>
      <w:bCs/>
      <w:sz w:val="15"/>
      <w:szCs w:val="15"/>
    </w:rPr>
  </w:style>
  <w:style w:type="paragraph" w:styleId="Heading7">
    <w:name w:val="heading 7"/>
    <w:basedOn w:val="Normal"/>
    <w:next w:val="Normal"/>
    <w:link w:val="Heading7Char"/>
    <w:uiPriority w:val="1"/>
    <w:unhideWhenUsed/>
    <w:qFormat/>
    <w:rsid w:val="00172BDE"/>
    <w:pPr>
      <w:keepNext/>
      <w:keepLines/>
      <w:spacing w:before="40" w:after="0" w:line="259" w:lineRule="auto"/>
      <w:outlineLvl w:val="6"/>
    </w:pPr>
    <w:rPr>
      <w:rFonts w:asciiTheme="majorHAnsi" w:eastAsiaTheme="majorEastAsia" w:hAnsiTheme="majorHAnsi" w:cstheme="majorBidi"/>
      <w:i/>
      <w:iCs/>
      <w:color w:val="714109" w:themeColor="accent1" w:themeShade="7F"/>
    </w:rPr>
  </w:style>
  <w:style w:type="paragraph" w:styleId="Heading8">
    <w:name w:val="heading 8"/>
    <w:basedOn w:val="Normal"/>
    <w:link w:val="Heading8Char"/>
    <w:uiPriority w:val="1"/>
    <w:qFormat/>
    <w:rsid w:val="00172BDE"/>
    <w:pPr>
      <w:widowControl w:val="0"/>
      <w:autoSpaceDE w:val="0"/>
      <w:autoSpaceDN w:val="0"/>
      <w:spacing w:after="0" w:line="240" w:lineRule="auto"/>
      <w:ind w:left="1080"/>
      <w:outlineLvl w:val="7"/>
    </w:pPr>
    <w:rPr>
      <w:rFonts w:ascii="Trebuchet MS" w:eastAsia="Trebuchet MS" w:hAnsi="Trebuchet MS" w:cs="Trebuchet M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DF2DA2"/>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DF2DA2"/>
    <w:rPr>
      <w:rFonts w:ascii="Times New Roman" w:eastAsia="Times New Roman" w:hAnsi="Times New Roman" w:cs="Times New Roman"/>
      <w:b/>
      <w:bCs/>
      <w:sz w:val="24"/>
      <w:szCs w:val="24"/>
    </w:rPr>
  </w:style>
  <w:style w:type="character" w:styleId="Strong">
    <w:name w:val="Strong"/>
    <w:basedOn w:val="DefaultParagraphFont"/>
    <w:uiPriority w:val="22"/>
    <w:qFormat/>
    <w:rsid w:val="00DF2DA2"/>
    <w:rPr>
      <w:b/>
      <w:bCs/>
    </w:rPr>
  </w:style>
  <w:style w:type="paragraph" w:styleId="NormalWeb">
    <w:name w:val="Normal (Web)"/>
    <w:basedOn w:val="Normal"/>
    <w:uiPriority w:val="99"/>
    <w:unhideWhenUsed/>
    <w:rsid w:val="00DF2DA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5Char">
    <w:name w:val="Heading 5 Char"/>
    <w:basedOn w:val="DefaultParagraphFont"/>
    <w:link w:val="Heading5"/>
    <w:uiPriority w:val="9"/>
    <w:rsid w:val="00DF2DA2"/>
    <w:rPr>
      <w:rFonts w:asciiTheme="majorHAnsi" w:eastAsiaTheme="majorEastAsia" w:hAnsiTheme="majorHAnsi" w:cstheme="majorBidi"/>
      <w:color w:val="714109" w:themeColor="accent1" w:themeShade="7F"/>
    </w:rPr>
  </w:style>
  <w:style w:type="paragraph" w:styleId="BalloonText">
    <w:name w:val="Balloon Text"/>
    <w:basedOn w:val="Normal"/>
    <w:link w:val="BalloonTextChar"/>
    <w:uiPriority w:val="99"/>
    <w:semiHidden/>
    <w:unhideWhenUsed/>
    <w:rsid w:val="00CD78F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D78FA"/>
    <w:rPr>
      <w:rFonts w:ascii="Tahoma" w:hAnsi="Tahoma" w:cs="Tahoma"/>
      <w:sz w:val="16"/>
      <w:szCs w:val="16"/>
    </w:rPr>
  </w:style>
  <w:style w:type="paragraph" w:styleId="ListParagraph">
    <w:name w:val="List Paragraph"/>
    <w:basedOn w:val="Normal"/>
    <w:uiPriority w:val="34"/>
    <w:qFormat/>
    <w:rsid w:val="00B42475"/>
    <w:pPr>
      <w:ind w:left="720"/>
      <w:contextualSpacing/>
    </w:pPr>
  </w:style>
  <w:style w:type="table" w:styleId="MediumShading1-Accent5">
    <w:name w:val="Medium Shading 1 Accent 5"/>
    <w:basedOn w:val="TableNormal"/>
    <w:uiPriority w:val="63"/>
    <w:rsid w:val="00A6528B"/>
    <w:pPr>
      <w:spacing w:after="0" w:line="240" w:lineRule="auto"/>
    </w:pPr>
    <w:tblPr>
      <w:tblStyleRowBandSize w:val="1"/>
      <w:tblStyleColBandSize w:val="1"/>
      <w:tblBorders>
        <w:top w:val="single" w:sz="8" w:space="0" w:color="D1CC9F" w:themeColor="accent5" w:themeTint="BF"/>
        <w:left w:val="single" w:sz="8" w:space="0" w:color="D1CC9F" w:themeColor="accent5" w:themeTint="BF"/>
        <w:bottom w:val="single" w:sz="8" w:space="0" w:color="D1CC9F" w:themeColor="accent5" w:themeTint="BF"/>
        <w:right w:val="single" w:sz="8" w:space="0" w:color="D1CC9F" w:themeColor="accent5" w:themeTint="BF"/>
        <w:insideH w:val="single" w:sz="8" w:space="0" w:color="D1CC9F" w:themeColor="accent5" w:themeTint="BF"/>
      </w:tblBorders>
    </w:tblPr>
    <w:tblStylePr w:type="firstRow">
      <w:pPr>
        <w:spacing w:before="0" w:after="0" w:line="240" w:lineRule="auto"/>
      </w:pPr>
      <w:rPr>
        <w:b/>
        <w:bCs/>
        <w:color w:val="FFFFFF" w:themeColor="background1"/>
      </w:rPr>
      <w:tblPr/>
      <w:tcPr>
        <w:tcBorders>
          <w:top w:val="single" w:sz="8" w:space="0" w:color="D1CC9F" w:themeColor="accent5" w:themeTint="BF"/>
          <w:left w:val="single" w:sz="8" w:space="0" w:color="D1CC9F" w:themeColor="accent5" w:themeTint="BF"/>
          <w:bottom w:val="single" w:sz="8" w:space="0" w:color="D1CC9F" w:themeColor="accent5" w:themeTint="BF"/>
          <w:right w:val="single" w:sz="8" w:space="0" w:color="D1CC9F" w:themeColor="accent5" w:themeTint="BF"/>
          <w:insideH w:val="nil"/>
          <w:insideV w:val="nil"/>
        </w:tcBorders>
        <w:shd w:val="clear" w:color="auto" w:fill="C2BC80" w:themeFill="accent5"/>
      </w:tcPr>
    </w:tblStylePr>
    <w:tblStylePr w:type="lastRow">
      <w:pPr>
        <w:spacing w:before="0" w:after="0" w:line="240" w:lineRule="auto"/>
      </w:pPr>
      <w:rPr>
        <w:b/>
        <w:bCs/>
      </w:rPr>
      <w:tblPr/>
      <w:tcPr>
        <w:tcBorders>
          <w:top w:val="double" w:sz="6" w:space="0" w:color="D1CC9F" w:themeColor="accent5" w:themeTint="BF"/>
          <w:left w:val="single" w:sz="8" w:space="0" w:color="D1CC9F" w:themeColor="accent5" w:themeTint="BF"/>
          <w:bottom w:val="single" w:sz="8" w:space="0" w:color="D1CC9F" w:themeColor="accent5" w:themeTint="BF"/>
          <w:right w:val="single" w:sz="8" w:space="0" w:color="D1CC9F" w:themeColor="accent5" w:themeTint="BF"/>
          <w:insideH w:val="nil"/>
          <w:insideV w:val="nil"/>
        </w:tcBorders>
      </w:tcPr>
    </w:tblStylePr>
    <w:tblStylePr w:type="firstCol">
      <w:rPr>
        <w:b/>
        <w:bCs/>
      </w:rPr>
    </w:tblStylePr>
    <w:tblStylePr w:type="lastCol">
      <w:rPr>
        <w:b/>
        <w:bCs/>
      </w:rPr>
    </w:tblStylePr>
    <w:tblStylePr w:type="band1Vert">
      <w:tblPr/>
      <w:tcPr>
        <w:shd w:val="clear" w:color="auto" w:fill="F0EEDF" w:themeFill="accent5" w:themeFillTint="3F"/>
      </w:tcPr>
    </w:tblStylePr>
    <w:tblStylePr w:type="band1Horz">
      <w:tblPr/>
      <w:tcPr>
        <w:tcBorders>
          <w:insideH w:val="nil"/>
          <w:insideV w:val="nil"/>
        </w:tcBorders>
        <w:shd w:val="clear" w:color="auto" w:fill="F0EEDF" w:themeFill="accent5"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A6528B"/>
    <w:pPr>
      <w:spacing w:after="0" w:line="240" w:lineRule="auto"/>
    </w:pPr>
    <w:tblPr>
      <w:tblStyleRowBandSize w:val="1"/>
      <w:tblStyleColBandSize w:val="1"/>
      <w:tblBorders>
        <w:top w:val="single" w:sz="8" w:space="0" w:color="B6A27E" w:themeColor="accent4" w:themeTint="BF"/>
        <w:left w:val="single" w:sz="8" w:space="0" w:color="B6A27E" w:themeColor="accent4" w:themeTint="BF"/>
        <w:bottom w:val="single" w:sz="8" w:space="0" w:color="B6A27E" w:themeColor="accent4" w:themeTint="BF"/>
        <w:right w:val="single" w:sz="8" w:space="0" w:color="B6A27E" w:themeColor="accent4" w:themeTint="BF"/>
        <w:insideH w:val="single" w:sz="8" w:space="0" w:color="B6A27E" w:themeColor="accent4" w:themeTint="BF"/>
      </w:tblBorders>
    </w:tblPr>
    <w:tblStylePr w:type="firstRow">
      <w:pPr>
        <w:spacing w:before="0" w:after="0" w:line="240" w:lineRule="auto"/>
      </w:pPr>
      <w:rPr>
        <w:b/>
        <w:bCs/>
        <w:color w:val="FFFFFF" w:themeColor="background1"/>
      </w:rPr>
      <w:tblPr/>
      <w:tcPr>
        <w:tcBorders>
          <w:top w:val="single" w:sz="8" w:space="0" w:color="B6A27E" w:themeColor="accent4" w:themeTint="BF"/>
          <w:left w:val="single" w:sz="8" w:space="0" w:color="B6A27E" w:themeColor="accent4" w:themeTint="BF"/>
          <w:bottom w:val="single" w:sz="8" w:space="0" w:color="B6A27E" w:themeColor="accent4" w:themeTint="BF"/>
          <w:right w:val="single" w:sz="8" w:space="0" w:color="B6A27E" w:themeColor="accent4" w:themeTint="BF"/>
          <w:insideH w:val="nil"/>
          <w:insideV w:val="nil"/>
        </w:tcBorders>
        <w:shd w:val="clear" w:color="auto" w:fill="9B8357" w:themeFill="accent4"/>
      </w:tcPr>
    </w:tblStylePr>
    <w:tblStylePr w:type="lastRow">
      <w:pPr>
        <w:spacing w:before="0" w:after="0" w:line="240" w:lineRule="auto"/>
      </w:pPr>
      <w:rPr>
        <w:b/>
        <w:bCs/>
      </w:rPr>
      <w:tblPr/>
      <w:tcPr>
        <w:tcBorders>
          <w:top w:val="double" w:sz="6" w:space="0" w:color="B6A27E" w:themeColor="accent4" w:themeTint="BF"/>
          <w:left w:val="single" w:sz="8" w:space="0" w:color="B6A27E" w:themeColor="accent4" w:themeTint="BF"/>
          <w:bottom w:val="single" w:sz="8" w:space="0" w:color="B6A27E" w:themeColor="accent4" w:themeTint="BF"/>
          <w:right w:val="single" w:sz="8" w:space="0" w:color="B6A27E" w:themeColor="accent4" w:themeTint="BF"/>
          <w:insideH w:val="nil"/>
          <w:insideV w:val="nil"/>
        </w:tcBorders>
      </w:tcPr>
    </w:tblStylePr>
    <w:tblStylePr w:type="firstCol">
      <w:rPr>
        <w:b/>
        <w:bCs/>
      </w:rPr>
    </w:tblStylePr>
    <w:tblStylePr w:type="lastCol">
      <w:rPr>
        <w:b/>
        <w:bCs/>
      </w:rPr>
    </w:tblStylePr>
    <w:tblStylePr w:type="band1Vert">
      <w:tblPr/>
      <w:tcPr>
        <w:shd w:val="clear" w:color="auto" w:fill="E7E0D4" w:themeFill="accent4" w:themeFillTint="3F"/>
      </w:tcPr>
    </w:tblStylePr>
    <w:tblStylePr w:type="band1Horz">
      <w:tblPr/>
      <w:tcPr>
        <w:tcBorders>
          <w:insideH w:val="nil"/>
          <w:insideV w:val="nil"/>
        </w:tcBorders>
        <w:shd w:val="clear" w:color="auto" w:fill="E7E0D4" w:themeFill="accent4"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AE452E"/>
    <w:pPr>
      <w:spacing w:after="0" w:line="240" w:lineRule="auto"/>
    </w:pPr>
    <w:tblPr>
      <w:tblStyleRowBandSize w:val="1"/>
      <w:tblStyleColBandSize w:val="1"/>
      <w:tblBorders>
        <w:top w:val="single" w:sz="8" w:space="0" w:color="B37A60" w:themeColor="accent3" w:themeTint="BF"/>
        <w:left w:val="single" w:sz="8" w:space="0" w:color="B37A60" w:themeColor="accent3" w:themeTint="BF"/>
        <w:bottom w:val="single" w:sz="8" w:space="0" w:color="B37A60" w:themeColor="accent3" w:themeTint="BF"/>
        <w:right w:val="single" w:sz="8" w:space="0" w:color="B37A60" w:themeColor="accent3" w:themeTint="BF"/>
        <w:insideH w:val="single" w:sz="8" w:space="0" w:color="B37A60" w:themeColor="accent3" w:themeTint="BF"/>
      </w:tblBorders>
    </w:tblPr>
    <w:tblStylePr w:type="firstRow">
      <w:pPr>
        <w:spacing w:before="0" w:after="0" w:line="240" w:lineRule="auto"/>
      </w:pPr>
      <w:rPr>
        <w:b/>
        <w:bCs/>
        <w:color w:val="FFFFFF" w:themeColor="background1"/>
      </w:rPr>
      <w:tblPr/>
      <w:tcPr>
        <w:tcBorders>
          <w:top w:val="single" w:sz="8" w:space="0" w:color="B37A60" w:themeColor="accent3" w:themeTint="BF"/>
          <w:left w:val="single" w:sz="8" w:space="0" w:color="B37A60" w:themeColor="accent3" w:themeTint="BF"/>
          <w:bottom w:val="single" w:sz="8" w:space="0" w:color="B37A60" w:themeColor="accent3" w:themeTint="BF"/>
          <w:right w:val="single" w:sz="8" w:space="0" w:color="B37A60" w:themeColor="accent3" w:themeTint="BF"/>
          <w:insideH w:val="nil"/>
          <w:insideV w:val="nil"/>
        </w:tcBorders>
        <w:shd w:val="clear" w:color="auto" w:fill="865640" w:themeFill="accent3"/>
      </w:tcPr>
    </w:tblStylePr>
    <w:tblStylePr w:type="lastRow">
      <w:pPr>
        <w:spacing w:before="0" w:after="0" w:line="240" w:lineRule="auto"/>
      </w:pPr>
      <w:rPr>
        <w:b/>
        <w:bCs/>
      </w:rPr>
      <w:tblPr/>
      <w:tcPr>
        <w:tcBorders>
          <w:top w:val="double" w:sz="6" w:space="0" w:color="B37A60" w:themeColor="accent3" w:themeTint="BF"/>
          <w:left w:val="single" w:sz="8" w:space="0" w:color="B37A60" w:themeColor="accent3" w:themeTint="BF"/>
          <w:bottom w:val="single" w:sz="8" w:space="0" w:color="B37A60" w:themeColor="accent3" w:themeTint="BF"/>
          <w:right w:val="single" w:sz="8" w:space="0" w:color="B37A60"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D3CA" w:themeFill="accent3" w:themeFillTint="3F"/>
      </w:tcPr>
    </w:tblStylePr>
    <w:tblStylePr w:type="band1Horz">
      <w:tblPr/>
      <w:tcPr>
        <w:tcBorders>
          <w:insideH w:val="nil"/>
          <w:insideV w:val="nil"/>
        </w:tcBorders>
        <w:shd w:val="clear" w:color="auto" w:fill="E6D3CA" w:themeFill="accent3"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AE452E"/>
    <w:pPr>
      <w:spacing w:after="0" w:line="240" w:lineRule="auto"/>
    </w:pPr>
    <w:tblPr>
      <w:tblStyleRowBandSize w:val="1"/>
      <w:tblStyleColBandSize w:val="1"/>
      <w:tblBorders>
        <w:top w:val="single" w:sz="8" w:space="0" w:color="AEB7A5" w:themeColor="accent6" w:themeTint="BF"/>
        <w:left w:val="single" w:sz="8" w:space="0" w:color="AEB7A5" w:themeColor="accent6" w:themeTint="BF"/>
        <w:bottom w:val="single" w:sz="8" w:space="0" w:color="AEB7A5" w:themeColor="accent6" w:themeTint="BF"/>
        <w:right w:val="single" w:sz="8" w:space="0" w:color="AEB7A5" w:themeColor="accent6" w:themeTint="BF"/>
        <w:insideH w:val="single" w:sz="8" w:space="0" w:color="AEB7A5" w:themeColor="accent6" w:themeTint="BF"/>
      </w:tblBorders>
    </w:tblPr>
    <w:tblStylePr w:type="firstRow">
      <w:pPr>
        <w:spacing w:before="0" w:after="0" w:line="240" w:lineRule="auto"/>
      </w:pPr>
      <w:rPr>
        <w:b/>
        <w:bCs/>
        <w:color w:val="FFFFFF" w:themeColor="background1"/>
      </w:rPr>
      <w:tblPr/>
      <w:tcPr>
        <w:tcBorders>
          <w:top w:val="single" w:sz="8" w:space="0" w:color="AEB7A5" w:themeColor="accent6" w:themeTint="BF"/>
          <w:left w:val="single" w:sz="8" w:space="0" w:color="AEB7A5" w:themeColor="accent6" w:themeTint="BF"/>
          <w:bottom w:val="single" w:sz="8" w:space="0" w:color="AEB7A5" w:themeColor="accent6" w:themeTint="BF"/>
          <w:right w:val="single" w:sz="8" w:space="0" w:color="AEB7A5" w:themeColor="accent6" w:themeTint="BF"/>
          <w:insideH w:val="nil"/>
          <w:insideV w:val="nil"/>
        </w:tcBorders>
        <w:shd w:val="clear" w:color="auto" w:fill="94A088" w:themeFill="accent6"/>
      </w:tcPr>
    </w:tblStylePr>
    <w:tblStylePr w:type="lastRow">
      <w:pPr>
        <w:spacing w:before="0" w:after="0" w:line="240" w:lineRule="auto"/>
      </w:pPr>
      <w:rPr>
        <w:b/>
        <w:bCs/>
      </w:rPr>
      <w:tblPr/>
      <w:tcPr>
        <w:tcBorders>
          <w:top w:val="double" w:sz="6" w:space="0" w:color="AEB7A5" w:themeColor="accent6" w:themeTint="BF"/>
          <w:left w:val="single" w:sz="8" w:space="0" w:color="AEB7A5" w:themeColor="accent6" w:themeTint="BF"/>
          <w:bottom w:val="single" w:sz="8" w:space="0" w:color="AEB7A5" w:themeColor="accent6" w:themeTint="BF"/>
          <w:right w:val="single" w:sz="8" w:space="0" w:color="AEB7A5" w:themeColor="accent6" w:themeTint="BF"/>
          <w:insideH w:val="nil"/>
          <w:insideV w:val="nil"/>
        </w:tcBorders>
      </w:tcPr>
    </w:tblStylePr>
    <w:tblStylePr w:type="firstCol">
      <w:rPr>
        <w:b/>
        <w:bCs/>
      </w:rPr>
    </w:tblStylePr>
    <w:tblStylePr w:type="lastCol">
      <w:rPr>
        <w:b/>
        <w:bCs/>
      </w:rPr>
    </w:tblStylePr>
    <w:tblStylePr w:type="band1Vert">
      <w:tblPr/>
      <w:tcPr>
        <w:shd w:val="clear" w:color="auto" w:fill="E4E7E1" w:themeFill="accent6" w:themeFillTint="3F"/>
      </w:tcPr>
    </w:tblStylePr>
    <w:tblStylePr w:type="band1Horz">
      <w:tblPr/>
      <w:tcPr>
        <w:tcBorders>
          <w:insideH w:val="nil"/>
          <w:insideV w:val="nil"/>
        </w:tcBorders>
        <w:shd w:val="clear" w:color="auto" w:fill="E4E7E1" w:themeFill="accent6" w:themeFillTint="3F"/>
      </w:tcPr>
    </w:tblStylePr>
    <w:tblStylePr w:type="band2Horz">
      <w:tblPr/>
      <w:tcPr>
        <w:tcBorders>
          <w:insideH w:val="nil"/>
          <w:insideV w:val="nil"/>
        </w:tcBorders>
      </w:tcPr>
    </w:tblStylePr>
  </w:style>
  <w:style w:type="table" w:styleId="LightList-Accent2">
    <w:name w:val="Light List Accent 2"/>
    <w:basedOn w:val="TableNormal"/>
    <w:uiPriority w:val="61"/>
    <w:rsid w:val="00985E55"/>
    <w:pPr>
      <w:spacing w:after="0" w:line="240" w:lineRule="auto"/>
    </w:pPr>
    <w:tblPr>
      <w:tblStyleRowBandSize w:val="1"/>
      <w:tblStyleColBandSize w:val="1"/>
      <w:tblBorders>
        <w:top w:val="single" w:sz="8" w:space="0" w:color="BD582C" w:themeColor="accent2"/>
        <w:left w:val="single" w:sz="8" w:space="0" w:color="BD582C" w:themeColor="accent2"/>
        <w:bottom w:val="single" w:sz="8" w:space="0" w:color="BD582C" w:themeColor="accent2"/>
        <w:right w:val="single" w:sz="8" w:space="0" w:color="BD582C" w:themeColor="accent2"/>
      </w:tblBorders>
    </w:tblPr>
    <w:tblStylePr w:type="firstRow">
      <w:pPr>
        <w:spacing w:before="0" w:after="0" w:line="240" w:lineRule="auto"/>
      </w:pPr>
      <w:rPr>
        <w:b/>
        <w:bCs/>
        <w:color w:val="FFFFFF" w:themeColor="background1"/>
      </w:rPr>
      <w:tblPr/>
      <w:tcPr>
        <w:shd w:val="clear" w:color="auto" w:fill="BD582C" w:themeFill="accent2"/>
      </w:tcPr>
    </w:tblStylePr>
    <w:tblStylePr w:type="lastRow">
      <w:pPr>
        <w:spacing w:before="0" w:after="0" w:line="240" w:lineRule="auto"/>
      </w:pPr>
      <w:rPr>
        <w:b/>
        <w:bCs/>
      </w:rPr>
      <w:tblPr/>
      <w:tcPr>
        <w:tcBorders>
          <w:top w:val="double" w:sz="6" w:space="0" w:color="BD582C" w:themeColor="accent2"/>
          <w:left w:val="single" w:sz="8" w:space="0" w:color="BD582C" w:themeColor="accent2"/>
          <w:bottom w:val="single" w:sz="8" w:space="0" w:color="BD582C" w:themeColor="accent2"/>
          <w:right w:val="single" w:sz="8" w:space="0" w:color="BD582C" w:themeColor="accent2"/>
        </w:tcBorders>
      </w:tcPr>
    </w:tblStylePr>
    <w:tblStylePr w:type="firstCol">
      <w:rPr>
        <w:b/>
        <w:bCs/>
      </w:rPr>
    </w:tblStylePr>
    <w:tblStylePr w:type="lastCol">
      <w:rPr>
        <w:b/>
        <w:bCs/>
      </w:rPr>
    </w:tblStylePr>
    <w:tblStylePr w:type="band1Vert">
      <w:tblPr/>
      <w:tcPr>
        <w:tcBorders>
          <w:top w:val="single" w:sz="8" w:space="0" w:color="BD582C" w:themeColor="accent2"/>
          <w:left w:val="single" w:sz="8" w:space="0" w:color="BD582C" w:themeColor="accent2"/>
          <w:bottom w:val="single" w:sz="8" w:space="0" w:color="BD582C" w:themeColor="accent2"/>
          <w:right w:val="single" w:sz="8" w:space="0" w:color="BD582C" w:themeColor="accent2"/>
        </w:tcBorders>
      </w:tcPr>
    </w:tblStylePr>
    <w:tblStylePr w:type="band1Horz">
      <w:tblPr/>
      <w:tcPr>
        <w:tcBorders>
          <w:top w:val="single" w:sz="8" w:space="0" w:color="BD582C" w:themeColor="accent2"/>
          <w:left w:val="single" w:sz="8" w:space="0" w:color="BD582C" w:themeColor="accent2"/>
          <w:bottom w:val="single" w:sz="8" w:space="0" w:color="BD582C" w:themeColor="accent2"/>
          <w:right w:val="single" w:sz="8" w:space="0" w:color="BD582C" w:themeColor="accent2"/>
        </w:tcBorders>
      </w:tcPr>
    </w:tblStylePr>
  </w:style>
  <w:style w:type="paragraph" w:styleId="z-TopofForm">
    <w:name w:val="HTML Top of Form"/>
    <w:basedOn w:val="Normal"/>
    <w:next w:val="Normal"/>
    <w:link w:val="z-TopofFormChar"/>
    <w:hidden/>
    <w:uiPriority w:val="99"/>
    <w:semiHidden/>
    <w:unhideWhenUsed/>
    <w:rsid w:val="001634CC"/>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1634CC"/>
    <w:rPr>
      <w:rFonts w:ascii="Arial" w:eastAsia="Times New Roman" w:hAnsi="Arial" w:cs="Arial"/>
      <w:vanish/>
      <w:sz w:val="16"/>
      <w:szCs w:val="16"/>
    </w:rPr>
  </w:style>
  <w:style w:type="paragraph" w:customStyle="1" w:styleId="placeholder">
    <w:name w:val="placeholder"/>
    <w:basedOn w:val="Normal"/>
    <w:rsid w:val="001634CC"/>
    <w:pPr>
      <w:spacing w:before="100" w:beforeAutospacing="1" w:after="100" w:afterAutospacing="1" w:line="240" w:lineRule="auto"/>
    </w:pPr>
    <w:rPr>
      <w:rFonts w:ascii="Times New Roman" w:eastAsia="Times New Roman" w:hAnsi="Times New Roman" w:cs="Times New Roman"/>
      <w:sz w:val="24"/>
      <w:szCs w:val="24"/>
    </w:rPr>
  </w:style>
  <w:style w:type="paragraph" w:styleId="z-BottomofForm">
    <w:name w:val="HTML Bottom of Form"/>
    <w:basedOn w:val="Normal"/>
    <w:next w:val="Normal"/>
    <w:link w:val="z-BottomofFormChar"/>
    <w:hidden/>
    <w:uiPriority w:val="99"/>
    <w:semiHidden/>
    <w:unhideWhenUsed/>
    <w:rsid w:val="001634CC"/>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1634CC"/>
    <w:rPr>
      <w:rFonts w:ascii="Arial" w:eastAsia="Times New Roman" w:hAnsi="Arial" w:cs="Arial"/>
      <w:vanish/>
      <w:sz w:val="16"/>
      <w:szCs w:val="16"/>
    </w:rPr>
  </w:style>
  <w:style w:type="character" w:styleId="Emphasis">
    <w:name w:val="Emphasis"/>
    <w:basedOn w:val="DefaultParagraphFont"/>
    <w:uiPriority w:val="20"/>
    <w:qFormat/>
    <w:rsid w:val="001C78E8"/>
    <w:rPr>
      <w:i/>
      <w:iCs/>
    </w:rPr>
  </w:style>
  <w:style w:type="table" w:styleId="TableGrid">
    <w:name w:val="Table Grid"/>
    <w:basedOn w:val="TableNormal"/>
    <w:uiPriority w:val="59"/>
    <w:rsid w:val="00790D8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List-Accent11">
    <w:name w:val="Light List - Accent 11"/>
    <w:basedOn w:val="TableNormal"/>
    <w:uiPriority w:val="61"/>
    <w:rsid w:val="00D35DD8"/>
    <w:pPr>
      <w:spacing w:after="0" w:line="240" w:lineRule="auto"/>
    </w:pPr>
    <w:tblPr>
      <w:tblStyleRowBandSize w:val="1"/>
      <w:tblStyleColBandSize w:val="1"/>
      <w:tblBorders>
        <w:top w:val="single" w:sz="8" w:space="0" w:color="E48312" w:themeColor="accent1"/>
        <w:left w:val="single" w:sz="8" w:space="0" w:color="E48312" w:themeColor="accent1"/>
        <w:bottom w:val="single" w:sz="8" w:space="0" w:color="E48312" w:themeColor="accent1"/>
        <w:right w:val="single" w:sz="8" w:space="0" w:color="E48312" w:themeColor="accent1"/>
      </w:tblBorders>
    </w:tblPr>
    <w:tblStylePr w:type="firstRow">
      <w:pPr>
        <w:spacing w:before="0" w:after="0" w:line="240" w:lineRule="auto"/>
      </w:pPr>
      <w:rPr>
        <w:b/>
        <w:bCs/>
        <w:color w:val="FFFFFF" w:themeColor="background1"/>
      </w:rPr>
      <w:tblPr/>
      <w:tcPr>
        <w:shd w:val="clear" w:color="auto" w:fill="E48312" w:themeFill="accent1"/>
      </w:tcPr>
    </w:tblStylePr>
    <w:tblStylePr w:type="lastRow">
      <w:pPr>
        <w:spacing w:before="0" w:after="0" w:line="240" w:lineRule="auto"/>
      </w:pPr>
      <w:rPr>
        <w:b/>
        <w:bCs/>
      </w:rPr>
      <w:tblPr/>
      <w:tcPr>
        <w:tcBorders>
          <w:top w:val="double" w:sz="6" w:space="0" w:color="E48312" w:themeColor="accent1"/>
          <w:left w:val="single" w:sz="8" w:space="0" w:color="E48312" w:themeColor="accent1"/>
          <w:bottom w:val="single" w:sz="8" w:space="0" w:color="E48312" w:themeColor="accent1"/>
          <w:right w:val="single" w:sz="8" w:space="0" w:color="E48312" w:themeColor="accent1"/>
        </w:tcBorders>
      </w:tcPr>
    </w:tblStylePr>
    <w:tblStylePr w:type="firstCol">
      <w:rPr>
        <w:b/>
        <w:bCs/>
      </w:rPr>
    </w:tblStylePr>
    <w:tblStylePr w:type="lastCol">
      <w:rPr>
        <w:b/>
        <w:bCs/>
      </w:rPr>
    </w:tblStylePr>
    <w:tblStylePr w:type="band1Vert">
      <w:tblPr/>
      <w:tcPr>
        <w:tcBorders>
          <w:top w:val="single" w:sz="8" w:space="0" w:color="E48312" w:themeColor="accent1"/>
          <w:left w:val="single" w:sz="8" w:space="0" w:color="E48312" w:themeColor="accent1"/>
          <w:bottom w:val="single" w:sz="8" w:space="0" w:color="E48312" w:themeColor="accent1"/>
          <w:right w:val="single" w:sz="8" w:space="0" w:color="E48312" w:themeColor="accent1"/>
        </w:tcBorders>
      </w:tcPr>
    </w:tblStylePr>
    <w:tblStylePr w:type="band1Horz">
      <w:tblPr/>
      <w:tcPr>
        <w:tcBorders>
          <w:top w:val="single" w:sz="8" w:space="0" w:color="E48312" w:themeColor="accent1"/>
          <w:left w:val="single" w:sz="8" w:space="0" w:color="E48312" w:themeColor="accent1"/>
          <w:bottom w:val="single" w:sz="8" w:space="0" w:color="E48312" w:themeColor="accent1"/>
          <w:right w:val="single" w:sz="8" w:space="0" w:color="E48312" w:themeColor="accent1"/>
        </w:tcBorders>
      </w:tcPr>
    </w:tblStylePr>
  </w:style>
  <w:style w:type="table" w:styleId="LightList-Accent4">
    <w:name w:val="Light List Accent 4"/>
    <w:basedOn w:val="TableNormal"/>
    <w:uiPriority w:val="61"/>
    <w:rsid w:val="00D35DD8"/>
    <w:pPr>
      <w:spacing w:after="0" w:line="240" w:lineRule="auto"/>
    </w:pPr>
    <w:tblPr>
      <w:tblStyleRowBandSize w:val="1"/>
      <w:tblStyleColBandSize w:val="1"/>
      <w:tblBorders>
        <w:top w:val="single" w:sz="8" w:space="0" w:color="9B8357" w:themeColor="accent4"/>
        <w:left w:val="single" w:sz="8" w:space="0" w:color="9B8357" w:themeColor="accent4"/>
        <w:bottom w:val="single" w:sz="8" w:space="0" w:color="9B8357" w:themeColor="accent4"/>
        <w:right w:val="single" w:sz="8" w:space="0" w:color="9B8357" w:themeColor="accent4"/>
      </w:tblBorders>
    </w:tblPr>
    <w:tblStylePr w:type="firstRow">
      <w:pPr>
        <w:spacing w:before="0" w:after="0" w:line="240" w:lineRule="auto"/>
      </w:pPr>
      <w:rPr>
        <w:b/>
        <w:bCs/>
        <w:color w:val="FFFFFF" w:themeColor="background1"/>
      </w:rPr>
      <w:tblPr/>
      <w:tcPr>
        <w:shd w:val="clear" w:color="auto" w:fill="9B8357" w:themeFill="accent4"/>
      </w:tcPr>
    </w:tblStylePr>
    <w:tblStylePr w:type="lastRow">
      <w:pPr>
        <w:spacing w:before="0" w:after="0" w:line="240" w:lineRule="auto"/>
      </w:pPr>
      <w:rPr>
        <w:b/>
        <w:bCs/>
      </w:rPr>
      <w:tblPr/>
      <w:tcPr>
        <w:tcBorders>
          <w:top w:val="double" w:sz="6" w:space="0" w:color="9B8357" w:themeColor="accent4"/>
          <w:left w:val="single" w:sz="8" w:space="0" w:color="9B8357" w:themeColor="accent4"/>
          <w:bottom w:val="single" w:sz="8" w:space="0" w:color="9B8357" w:themeColor="accent4"/>
          <w:right w:val="single" w:sz="8" w:space="0" w:color="9B8357" w:themeColor="accent4"/>
        </w:tcBorders>
      </w:tcPr>
    </w:tblStylePr>
    <w:tblStylePr w:type="firstCol">
      <w:rPr>
        <w:b/>
        <w:bCs/>
      </w:rPr>
    </w:tblStylePr>
    <w:tblStylePr w:type="lastCol">
      <w:rPr>
        <w:b/>
        <w:bCs/>
      </w:rPr>
    </w:tblStylePr>
    <w:tblStylePr w:type="band1Vert">
      <w:tblPr/>
      <w:tcPr>
        <w:tcBorders>
          <w:top w:val="single" w:sz="8" w:space="0" w:color="9B8357" w:themeColor="accent4"/>
          <w:left w:val="single" w:sz="8" w:space="0" w:color="9B8357" w:themeColor="accent4"/>
          <w:bottom w:val="single" w:sz="8" w:space="0" w:color="9B8357" w:themeColor="accent4"/>
          <w:right w:val="single" w:sz="8" w:space="0" w:color="9B8357" w:themeColor="accent4"/>
        </w:tcBorders>
      </w:tcPr>
    </w:tblStylePr>
    <w:tblStylePr w:type="band1Horz">
      <w:tblPr/>
      <w:tcPr>
        <w:tcBorders>
          <w:top w:val="single" w:sz="8" w:space="0" w:color="9B8357" w:themeColor="accent4"/>
          <w:left w:val="single" w:sz="8" w:space="0" w:color="9B8357" w:themeColor="accent4"/>
          <w:bottom w:val="single" w:sz="8" w:space="0" w:color="9B8357" w:themeColor="accent4"/>
          <w:right w:val="single" w:sz="8" w:space="0" w:color="9B8357" w:themeColor="accent4"/>
        </w:tcBorders>
      </w:tcPr>
    </w:tblStylePr>
  </w:style>
  <w:style w:type="table" w:styleId="LightList-Accent6">
    <w:name w:val="Light List Accent 6"/>
    <w:basedOn w:val="TableNormal"/>
    <w:uiPriority w:val="61"/>
    <w:rsid w:val="00F81947"/>
    <w:pPr>
      <w:spacing w:after="0" w:line="240" w:lineRule="auto"/>
    </w:pPr>
    <w:tblPr>
      <w:tblStyleRowBandSize w:val="1"/>
      <w:tblStyleColBandSize w:val="1"/>
      <w:tblBorders>
        <w:top w:val="single" w:sz="8" w:space="0" w:color="94A088" w:themeColor="accent6"/>
        <w:left w:val="single" w:sz="8" w:space="0" w:color="94A088" w:themeColor="accent6"/>
        <w:bottom w:val="single" w:sz="8" w:space="0" w:color="94A088" w:themeColor="accent6"/>
        <w:right w:val="single" w:sz="8" w:space="0" w:color="94A088" w:themeColor="accent6"/>
      </w:tblBorders>
    </w:tblPr>
    <w:tblStylePr w:type="firstRow">
      <w:pPr>
        <w:spacing w:before="0" w:after="0" w:line="240" w:lineRule="auto"/>
      </w:pPr>
      <w:rPr>
        <w:b/>
        <w:bCs/>
        <w:color w:val="FFFFFF" w:themeColor="background1"/>
      </w:rPr>
      <w:tblPr/>
      <w:tcPr>
        <w:shd w:val="clear" w:color="auto" w:fill="94A088" w:themeFill="accent6"/>
      </w:tcPr>
    </w:tblStylePr>
    <w:tblStylePr w:type="lastRow">
      <w:pPr>
        <w:spacing w:before="0" w:after="0" w:line="240" w:lineRule="auto"/>
      </w:pPr>
      <w:rPr>
        <w:b/>
        <w:bCs/>
      </w:rPr>
      <w:tblPr/>
      <w:tcPr>
        <w:tcBorders>
          <w:top w:val="double" w:sz="6" w:space="0" w:color="94A088" w:themeColor="accent6"/>
          <w:left w:val="single" w:sz="8" w:space="0" w:color="94A088" w:themeColor="accent6"/>
          <w:bottom w:val="single" w:sz="8" w:space="0" w:color="94A088" w:themeColor="accent6"/>
          <w:right w:val="single" w:sz="8" w:space="0" w:color="94A088" w:themeColor="accent6"/>
        </w:tcBorders>
      </w:tcPr>
    </w:tblStylePr>
    <w:tblStylePr w:type="firstCol">
      <w:rPr>
        <w:b/>
        <w:bCs/>
      </w:rPr>
    </w:tblStylePr>
    <w:tblStylePr w:type="lastCol">
      <w:rPr>
        <w:b/>
        <w:bCs/>
      </w:rPr>
    </w:tblStylePr>
    <w:tblStylePr w:type="band1Vert">
      <w:tblPr/>
      <w:tcPr>
        <w:tcBorders>
          <w:top w:val="single" w:sz="8" w:space="0" w:color="94A088" w:themeColor="accent6"/>
          <w:left w:val="single" w:sz="8" w:space="0" w:color="94A088" w:themeColor="accent6"/>
          <w:bottom w:val="single" w:sz="8" w:space="0" w:color="94A088" w:themeColor="accent6"/>
          <w:right w:val="single" w:sz="8" w:space="0" w:color="94A088" w:themeColor="accent6"/>
        </w:tcBorders>
      </w:tcPr>
    </w:tblStylePr>
    <w:tblStylePr w:type="band1Horz">
      <w:tblPr/>
      <w:tcPr>
        <w:tcBorders>
          <w:top w:val="single" w:sz="8" w:space="0" w:color="94A088" w:themeColor="accent6"/>
          <w:left w:val="single" w:sz="8" w:space="0" w:color="94A088" w:themeColor="accent6"/>
          <w:bottom w:val="single" w:sz="8" w:space="0" w:color="94A088" w:themeColor="accent6"/>
          <w:right w:val="single" w:sz="8" w:space="0" w:color="94A088" w:themeColor="accent6"/>
        </w:tcBorders>
      </w:tcPr>
    </w:tblStylePr>
  </w:style>
  <w:style w:type="table" w:styleId="LightList-Accent3">
    <w:name w:val="Light List Accent 3"/>
    <w:basedOn w:val="TableNormal"/>
    <w:uiPriority w:val="61"/>
    <w:rsid w:val="007E503B"/>
    <w:pPr>
      <w:spacing w:after="0" w:line="240" w:lineRule="auto"/>
    </w:pPr>
    <w:tblPr>
      <w:tblStyleRowBandSize w:val="1"/>
      <w:tblStyleColBandSize w:val="1"/>
      <w:tblBorders>
        <w:top w:val="single" w:sz="8" w:space="0" w:color="865640" w:themeColor="accent3"/>
        <w:left w:val="single" w:sz="8" w:space="0" w:color="865640" w:themeColor="accent3"/>
        <w:bottom w:val="single" w:sz="8" w:space="0" w:color="865640" w:themeColor="accent3"/>
        <w:right w:val="single" w:sz="8" w:space="0" w:color="865640" w:themeColor="accent3"/>
      </w:tblBorders>
    </w:tblPr>
    <w:tblStylePr w:type="firstRow">
      <w:pPr>
        <w:spacing w:before="0" w:after="0" w:line="240" w:lineRule="auto"/>
      </w:pPr>
      <w:rPr>
        <w:b/>
        <w:bCs/>
        <w:color w:val="FFFFFF" w:themeColor="background1"/>
      </w:rPr>
      <w:tblPr/>
      <w:tcPr>
        <w:shd w:val="clear" w:color="auto" w:fill="865640" w:themeFill="accent3"/>
      </w:tcPr>
    </w:tblStylePr>
    <w:tblStylePr w:type="lastRow">
      <w:pPr>
        <w:spacing w:before="0" w:after="0" w:line="240" w:lineRule="auto"/>
      </w:pPr>
      <w:rPr>
        <w:b/>
        <w:bCs/>
      </w:rPr>
      <w:tblPr/>
      <w:tcPr>
        <w:tcBorders>
          <w:top w:val="double" w:sz="6" w:space="0" w:color="865640" w:themeColor="accent3"/>
          <w:left w:val="single" w:sz="8" w:space="0" w:color="865640" w:themeColor="accent3"/>
          <w:bottom w:val="single" w:sz="8" w:space="0" w:color="865640" w:themeColor="accent3"/>
          <w:right w:val="single" w:sz="8" w:space="0" w:color="865640" w:themeColor="accent3"/>
        </w:tcBorders>
      </w:tcPr>
    </w:tblStylePr>
    <w:tblStylePr w:type="firstCol">
      <w:rPr>
        <w:b/>
        <w:bCs/>
      </w:rPr>
    </w:tblStylePr>
    <w:tblStylePr w:type="lastCol">
      <w:rPr>
        <w:b/>
        <w:bCs/>
      </w:rPr>
    </w:tblStylePr>
    <w:tblStylePr w:type="band1Vert">
      <w:tblPr/>
      <w:tcPr>
        <w:tcBorders>
          <w:top w:val="single" w:sz="8" w:space="0" w:color="865640" w:themeColor="accent3"/>
          <w:left w:val="single" w:sz="8" w:space="0" w:color="865640" w:themeColor="accent3"/>
          <w:bottom w:val="single" w:sz="8" w:space="0" w:color="865640" w:themeColor="accent3"/>
          <w:right w:val="single" w:sz="8" w:space="0" w:color="865640" w:themeColor="accent3"/>
        </w:tcBorders>
      </w:tcPr>
    </w:tblStylePr>
    <w:tblStylePr w:type="band1Horz">
      <w:tblPr/>
      <w:tcPr>
        <w:tcBorders>
          <w:top w:val="single" w:sz="8" w:space="0" w:color="865640" w:themeColor="accent3"/>
          <w:left w:val="single" w:sz="8" w:space="0" w:color="865640" w:themeColor="accent3"/>
          <w:bottom w:val="single" w:sz="8" w:space="0" w:color="865640" w:themeColor="accent3"/>
          <w:right w:val="single" w:sz="8" w:space="0" w:color="865640" w:themeColor="accent3"/>
        </w:tcBorders>
      </w:tcPr>
    </w:tblStylePr>
  </w:style>
  <w:style w:type="table" w:styleId="LightList-Accent5">
    <w:name w:val="Light List Accent 5"/>
    <w:basedOn w:val="TableNormal"/>
    <w:uiPriority w:val="61"/>
    <w:rsid w:val="00A32876"/>
    <w:pPr>
      <w:spacing w:after="0" w:line="240" w:lineRule="auto"/>
    </w:pPr>
    <w:tblPr>
      <w:tblStyleRowBandSize w:val="1"/>
      <w:tblStyleColBandSize w:val="1"/>
      <w:tblBorders>
        <w:top w:val="single" w:sz="8" w:space="0" w:color="C2BC80" w:themeColor="accent5"/>
        <w:left w:val="single" w:sz="8" w:space="0" w:color="C2BC80" w:themeColor="accent5"/>
        <w:bottom w:val="single" w:sz="8" w:space="0" w:color="C2BC80" w:themeColor="accent5"/>
        <w:right w:val="single" w:sz="8" w:space="0" w:color="C2BC80" w:themeColor="accent5"/>
      </w:tblBorders>
    </w:tblPr>
    <w:tblStylePr w:type="firstRow">
      <w:pPr>
        <w:spacing w:before="0" w:after="0" w:line="240" w:lineRule="auto"/>
      </w:pPr>
      <w:rPr>
        <w:b/>
        <w:bCs/>
        <w:color w:val="FFFFFF" w:themeColor="background1"/>
      </w:rPr>
      <w:tblPr/>
      <w:tcPr>
        <w:shd w:val="clear" w:color="auto" w:fill="C2BC80" w:themeFill="accent5"/>
      </w:tcPr>
    </w:tblStylePr>
    <w:tblStylePr w:type="lastRow">
      <w:pPr>
        <w:spacing w:before="0" w:after="0" w:line="240" w:lineRule="auto"/>
      </w:pPr>
      <w:rPr>
        <w:b/>
        <w:bCs/>
      </w:rPr>
      <w:tblPr/>
      <w:tcPr>
        <w:tcBorders>
          <w:top w:val="double" w:sz="6" w:space="0" w:color="C2BC80" w:themeColor="accent5"/>
          <w:left w:val="single" w:sz="8" w:space="0" w:color="C2BC80" w:themeColor="accent5"/>
          <w:bottom w:val="single" w:sz="8" w:space="0" w:color="C2BC80" w:themeColor="accent5"/>
          <w:right w:val="single" w:sz="8" w:space="0" w:color="C2BC80" w:themeColor="accent5"/>
        </w:tcBorders>
      </w:tcPr>
    </w:tblStylePr>
    <w:tblStylePr w:type="firstCol">
      <w:rPr>
        <w:b/>
        <w:bCs/>
      </w:rPr>
    </w:tblStylePr>
    <w:tblStylePr w:type="lastCol">
      <w:rPr>
        <w:b/>
        <w:bCs/>
      </w:rPr>
    </w:tblStylePr>
    <w:tblStylePr w:type="band1Vert">
      <w:tblPr/>
      <w:tcPr>
        <w:tcBorders>
          <w:top w:val="single" w:sz="8" w:space="0" w:color="C2BC80" w:themeColor="accent5"/>
          <w:left w:val="single" w:sz="8" w:space="0" w:color="C2BC80" w:themeColor="accent5"/>
          <w:bottom w:val="single" w:sz="8" w:space="0" w:color="C2BC80" w:themeColor="accent5"/>
          <w:right w:val="single" w:sz="8" w:space="0" w:color="C2BC80" w:themeColor="accent5"/>
        </w:tcBorders>
      </w:tcPr>
    </w:tblStylePr>
    <w:tblStylePr w:type="band1Horz">
      <w:tblPr/>
      <w:tcPr>
        <w:tcBorders>
          <w:top w:val="single" w:sz="8" w:space="0" w:color="C2BC80" w:themeColor="accent5"/>
          <w:left w:val="single" w:sz="8" w:space="0" w:color="C2BC80" w:themeColor="accent5"/>
          <w:bottom w:val="single" w:sz="8" w:space="0" w:color="C2BC80" w:themeColor="accent5"/>
          <w:right w:val="single" w:sz="8" w:space="0" w:color="C2BC80" w:themeColor="accent5"/>
        </w:tcBorders>
      </w:tcPr>
    </w:tblStylePr>
  </w:style>
  <w:style w:type="table" w:customStyle="1" w:styleId="LightGrid1">
    <w:name w:val="Light Grid1"/>
    <w:basedOn w:val="TableNormal"/>
    <w:uiPriority w:val="62"/>
    <w:rsid w:val="008D507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Header">
    <w:name w:val="header"/>
    <w:basedOn w:val="Normal"/>
    <w:link w:val="HeaderChar"/>
    <w:uiPriority w:val="99"/>
    <w:unhideWhenUsed/>
    <w:rsid w:val="00DB6B32"/>
    <w:pPr>
      <w:tabs>
        <w:tab w:val="center" w:pos="4680"/>
        <w:tab w:val="right" w:pos="9360"/>
      </w:tabs>
      <w:spacing w:after="0" w:line="240" w:lineRule="auto"/>
    </w:pPr>
  </w:style>
  <w:style w:type="character" w:customStyle="1" w:styleId="HeaderChar">
    <w:name w:val="Header Char"/>
    <w:basedOn w:val="DefaultParagraphFont"/>
    <w:link w:val="Header"/>
    <w:uiPriority w:val="99"/>
    <w:rsid w:val="00DB6B32"/>
  </w:style>
  <w:style w:type="paragraph" w:styleId="Footer">
    <w:name w:val="footer"/>
    <w:basedOn w:val="Normal"/>
    <w:link w:val="FooterChar"/>
    <w:uiPriority w:val="99"/>
    <w:unhideWhenUsed/>
    <w:rsid w:val="00DB6B32"/>
    <w:pPr>
      <w:tabs>
        <w:tab w:val="center" w:pos="4680"/>
        <w:tab w:val="right" w:pos="9360"/>
      </w:tabs>
      <w:spacing w:after="0" w:line="240" w:lineRule="auto"/>
    </w:pPr>
  </w:style>
  <w:style w:type="character" w:customStyle="1" w:styleId="FooterChar">
    <w:name w:val="Footer Char"/>
    <w:basedOn w:val="DefaultParagraphFont"/>
    <w:link w:val="Footer"/>
    <w:uiPriority w:val="99"/>
    <w:rsid w:val="00DB6B32"/>
  </w:style>
  <w:style w:type="paragraph" w:styleId="NoSpacing">
    <w:name w:val="No Spacing"/>
    <w:link w:val="NoSpacingChar"/>
    <w:uiPriority w:val="1"/>
    <w:qFormat/>
    <w:rsid w:val="006B1759"/>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6B1759"/>
    <w:rPr>
      <w:rFonts w:eastAsiaTheme="minorEastAsia"/>
      <w:lang w:eastAsia="ja-JP"/>
    </w:rPr>
  </w:style>
  <w:style w:type="character" w:customStyle="1" w:styleId="Heading1Char">
    <w:name w:val="Heading 1 Char"/>
    <w:basedOn w:val="DefaultParagraphFont"/>
    <w:link w:val="Heading1"/>
    <w:uiPriority w:val="9"/>
    <w:rsid w:val="00AA77F1"/>
    <w:rPr>
      <w:rFonts w:asciiTheme="majorHAnsi" w:eastAsiaTheme="majorEastAsia" w:hAnsiTheme="majorHAnsi" w:cstheme="majorBidi"/>
      <w:color w:val="AA610D" w:themeColor="accent1" w:themeShade="BF"/>
      <w:sz w:val="32"/>
      <w:szCs w:val="32"/>
    </w:rPr>
  </w:style>
  <w:style w:type="character" w:styleId="Hyperlink">
    <w:name w:val="Hyperlink"/>
    <w:basedOn w:val="DefaultParagraphFont"/>
    <w:uiPriority w:val="99"/>
    <w:unhideWhenUsed/>
    <w:rsid w:val="00E7017D"/>
    <w:rPr>
      <w:color w:val="2998E3" w:themeColor="hyperlink"/>
      <w:u w:val="single"/>
    </w:rPr>
  </w:style>
  <w:style w:type="character" w:customStyle="1" w:styleId="UnresolvedMention1">
    <w:name w:val="Unresolved Mention1"/>
    <w:basedOn w:val="DefaultParagraphFont"/>
    <w:uiPriority w:val="99"/>
    <w:semiHidden/>
    <w:unhideWhenUsed/>
    <w:rsid w:val="00E7017D"/>
    <w:rPr>
      <w:color w:val="605E5C"/>
      <w:shd w:val="clear" w:color="auto" w:fill="E1DFDD"/>
    </w:rPr>
  </w:style>
  <w:style w:type="character" w:customStyle="1" w:styleId="Heading2Char">
    <w:name w:val="Heading 2 Char"/>
    <w:basedOn w:val="DefaultParagraphFont"/>
    <w:link w:val="Heading2"/>
    <w:uiPriority w:val="9"/>
    <w:rsid w:val="00B11680"/>
    <w:rPr>
      <w:rFonts w:asciiTheme="majorHAnsi" w:eastAsiaTheme="majorEastAsia" w:hAnsiTheme="majorHAnsi" w:cstheme="majorBidi"/>
      <w:color w:val="AA610D" w:themeColor="accent1" w:themeShade="BF"/>
      <w:sz w:val="26"/>
      <w:szCs w:val="26"/>
    </w:rPr>
  </w:style>
  <w:style w:type="paragraph" w:customStyle="1" w:styleId="my-0">
    <w:name w:val="my-0"/>
    <w:basedOn w:val="Normal"/>
    <w:rsid w:val="00B1168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katex-mathml">
    <w:name w:val="katex-mathml"/>
    <w:basedOn w:val="DefaultParagraphFont"/>
    <w:rsid w:val="00B11680"/>
  </w:style>
  <w:style w:type="character" w:customStyle="1" w:styleId="mord">
    <w:name w:val="mord"/>
    <w:basedOn w:val="DefaultParagraphFont"/>
    <w:rsid w:val="00B11680"/>
  </w:style>
  <w:style w:type="character" w:customStyle="1" w:styleId="mrel">
    <w:name w:val="mrel"/>
    <w:basedOn w:val="DefaultParagraphFont"/>
    <w:rsid w:val="00B11680"/>
  </w:style>
  <w:style w:type="character" w:customStyle="1" w:styleId="vlist-s">
    <w:name w:val="vlist-s"/>
    <w:basedOn w:val="DefaultParagraphFont"/>
    <w:rsid w:val="00B11680"/>
  </w:style>
  <w:style w:type="character" w:customStyle="1" w:styleId="mpunct">
    <w:name w:val="mpunct"/>
    <w:basedOn w:val="DefaultParagraphFont"/>
    <w:rsid w:val="00B11680"/>
  </w:style>
  <w:style w:type="paragraph" w:customStyle="1" w:styleId="ds-markdown-paragraph">
    <w:name w:val="ds-markdown-paragraph"/>
    <w:basedOn w:val="Normal"/>
    <w:rsid w:val="00B1168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elative">
    <w:name w:val="relative"/>
    <w:basedOn w:val="DefaultParagraphFont"/>
    <w:rsid w:val="00B11680"/>
  </w:style>
  <w:style w:type="character" w:customStyle="1" w:styleId="hoverbg-super">
    <w:name w:val="hover:bg-super"/>
    <w:basedOn w:val="DefaultParagraphFont"/>
    <w:rsid w:val="00B11680"/>
  </w:style>
  <w:style w:type="character" w:customStyle="1" w:styleId="whitespace-nowrap">
    <w:name w:val="whitespace-nowrap"/>
    <w:basedOn w:val="DefaultParagraphFont"/>
    <w:rsid w:val="00B11680"/>
  </w:style>
  <w:style w:type="character" w:customStyle="1" w:styleId="max-w-full">
    <w:name w:val="max-w-full"/>
    <w:basedOn w:val="DefaultParagraphFont"/>
    <w:rsid w:val="00B11680"/>
  </w:style>
  <w:style w:type="character" w:customStyle="1" w:styleId="-me-1">
    <w:name w:val="-me-1"/>
    <w:basedOn w:val="DefaultParagraphFont"/>
    <w:rsid w:val="00B11680"/>
  </w:style>
  <w:style w:type="paragraph" w:styleId="HTMLPreformatted">
    <w:name w:val="HTML Preformatted"/>
    <w:basedOn w:val="Normal"/>
    <w:link w:val="HTMLPreformattedChar"/>
    <w:uiPriority w:val="99"/>
    <w:unhideWhenUsed/>
    <w:rsid w:val="00B116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B11680"/>
    <w:rPr>
      <w:rFonts w:ascii="Courier New" w:eastAsia="Times New Roman" w:hAnsi="Courier New" w:cs="Courier New"/>
      <w:sz w:val="20"/>
      <w:szCs w:val="20"/>
    </w:rPr>
  </w:style>
  <w:style w:type="character" w:styleId="HTMLCode">
    <w:name w:val="HTML Code"/>
    <w:basedOn w:val="DefaultParagraphFont"/>
    <w:uiPriority w:val="99"/>
    <w:semiHidden/>
    <w:unhideWhenUsed/>
    <w:rsid w:val="00B11680"/>
    <w:rPr>
      <w:rFonts w:ascii="Courier New" w:eastAsia="Times New Roman" w:hAnsi="Courier New" w:cs="Courier New"/>
      <w:sz w:val="20"/>
      <w:szCs w:val="20"/>
    </w:rPr>
  </w:style>
  <w:style w:type="character" w:customStyle="1" w:styleId="hljs-title">
    <w:name w:val="hljs-title"/>
    <w:basedOn w:val="DefaultParagraphFont"/>
    <w:rsid w:val="00B11680"/>
  </w:style>
  <w:style w:type="character" w:customStyle="1" w:styleId="hljs-params">
    <w:name w:val="hljs-params"/>
    <w:basedOn w:val="DefaultParagraphFont"/>
    <w:rsid w:val="00B11680"/>
  </w:style>
  <w:style w:type="character" w:customStyle="1" w:styleId="hljs-variable">
    <w:name w:val="hljs-variable"/>
    <w:basedOn w:val="DefaultParagraphFont"/>
    <w:rsid w:val="00B11680"/>
  </w:style>
  <w:style w:type="character" w:customStyle="1" w:styleId="hljs-builtin">
    <w:name w:val="hljs-built_in"/>
    <w:basedOn w:val="DefaultParagraphFont"/>
    <w:rsid w:val="00B11680"/>
  </w:style>
  <w:style w:type="character" w:customStyle="1" w:styleId="hljs-operator">
    <w:name w:val="hljs-operator"/>
    <w:basedOn w:val="DefaultParagraphFont"/>
    <w:rsid w:val="00B11680"/>
  </w:style>
  <w:style w:type="character" w:customStyle="1" w:styleId="Heading6Char">
    <w:name w:val="Heading 6 Char"/>
    <w:basedOn w:val="DefaultParagraphFont"/>
    <w:link w:val="Heading6"/>
    <w:uiPriority w:val="9"/>
    <w:rsid w:val="00172BDE"/>
    <w:rPr>
      <w:rFonts w:ascii="Times New Roman" w:eastAsia="Times New Roman" w:hAnsi="Times New Roman" w:cs="Times New Roman"/>
      <w:b/>
      <w:bCs/>
      <w:sz w:val="15"/>
      <w:szCs w:val="15"/>
    </w:rPr>
  </w:style>
  <w:style w:type="character" w:customStyle="1" w:styleId="Heading7Char">
    <w:name w:val="Heading 7 Char"/>
    <w:basedOn w:val="DefaultParagraphFont"/>
    <w:link w:val="Heading7"/>
    <w:uiPriority w:val="9"/>
    <w:rsid w:val="00172BDE"/>
    <w:rPr>
      <w:rFonts w:asciiTheme="majorHAnsi" w:eastAsiaTheme="majorEastAsia" w:hAnsiTheme="majorHAnsi" w:cstheme="majorBidi"/>
      <w:i/>
      <w:iCs/>
      <w:color w:val="714109" w:themeColor="accent1" w:themeShade="7F"/>
    </w:rPr>
  </w:style>
  <w:style w:type="character" w:customStyle="1" w:styleId="Heading8Char">
    <w:name w:val="Heading 8 Char"/>
    <w:basedOn w:val="DefaultParagraphFont"/>
    <w:link w:val="Heading8"/>
    <w:uiPriority w:val="1"/>
    <w:rsid w:val="00172BDE"/>
    <w:rPr>
      <w:rFonts w:ascii="Trebuchet MS" w:eastAsia="Trebuchet MS" w:hAnsi="Trebuchet MS" w:cs="Trebuchet MS"/>
      <w:sz w:val="26"/>
      <w:szCs w:val="26"/>
    </w:rPr>
  </w:style>
  <w:style w:type="paragraph" w:styleId="TOC1">
    <w:name w:val="toc 1"/>
    <w:basedOn w:val="Normal"/>
    <w:uiPriority w:val="1"/>
    <w:qFormat/>
    <w:rsid w:val="00172BDE"/>
    <w:pPr>
      <w:widowControl w:val="0"/>
      <w:autoSpaceDE w:val="0"/>
      <w:autoSpaceDN w:val="0"/>
      <w:spacing w:before="114" w:after="0" w:line="240" w:lineRule="auto"/>
      <w:ind w:left="1080"/>
    </w:pPr>
    <w:rPr>
      <w:rFonts w:ascii="Trebuchet MS" w:eastAsia="Trebuchet MS" w:hAnsi="Trebuchet MS" w:cs="Trebuchet MS"/>
      <w:b/>
      <w:bCs/>
    </w:rPr>
  </w:style>
  <w:style w:type="paragraph" w:styleId="TOC2">
    <w:name w:val="toc 2"/>
    <w:basedOn w:val="Normal"/>
    <w:uiPriority w:val="1"/>
    <w:qFormat/>
    <w:rsid w:val="00172BDE"/>
    <w:pPr>
      <w:widowControl w:val="0"/>
      <w:autoSpaceDE w:val="0"/>
      <w:autoSpaceDN w:val="0"/>
      <w:spacing w:before="485" w:after="0" w:line="240" w:lineRule="auto"/>
      <w:ind w:left="1440"/>
    </w:pPr>
    <w:rPr>
      <w:rFonts w:ascii="Trebuchet MS" w:eastAsia="Trebuchet MS" w:hAnsi="Trebuchet MS" w:cs="Trebuchet MS"/>
      <w:b/>
      <w:bCs/>
    </w:rPr>
  </w:style>
  <w:style w:type="paragraph" w:styleId="TOC3">
    <w:name w:val="toc 3"/>
    <w:basedOn w:val="Normal"/>
    <w:uiPriority w:val="1"/>
    <w:qFormat/>
    <w:rsid w:val="00172BDE"/>
    <w:pPr>
      <w:widowControl w:val="0"/>
      <w:autoSpaceDE w:val="0"/>
      <w:autoSpaceDN w:val="0"/>
      <w:spacing w:before="114" w:after="0" w:line="240" w:lineRule="auto"/>
      <w:ind w:left="1800"/>
    </w:pPr>
    <w:rPr>
      <w:rFonts w:ascii="Trebuchet MS" w:eastAsia="Trebuchet MS" w:hAnsi="Trebuchet MS" w:cs="Trebuchet MS"/>
      <w:b/>
      <w:bCs/>
    </w:rPr>
  </w:style>
  <w:style w:type="paragraph" w:styleId="TOC4">
    <w:name w:val="toc 4"/>
    <w:basedOn w:val="Normal"/>
    <w:uiPriority w:val="1"/>
    <w:qFormat/>
    <w:rsid w:val="00172BDE"/>
    <w:pPr>
      <w:widowControl w:val="0"/>
      <w:autoSpaceDE w:val="0"/>
      <w:autoSpaceDN w:val="0"/>
      <w:spacing w:before="115" w:after="0" w:line="240" w:lineRule="auto"/>
      <w:ind w:left="1800"/>
    </w:pPr>
    <w:rPr>
      <w:rFonts w:ascii="Trebuchet MS" w:eastAsia="Trebuchet MS" w:hAnsi="Trebuchet MS" w:cs="Trebuchet MS"/>
    </w:rPr>
  </w:style>
  <w:style w:type="paragraph" w:styleId="TOC5">
    <w:name w:val="toc 5"/>
    <w:basedOn w:val="Normal"/>
    <w:uiPriority w:val="1"/>
    <w:qFormat/>
    <w:rsid w:val="00172BDE"/>
    <w:pPr>
      <w:widowControl w:val="0"/>
      <w:autoSpaceDE w:val="0"/>
      <w:autoSpaceDN w:val="0"/>
      <w:spacing w:before="115" w:after="0" w:line="240" w:lineRule="auto"/>
      <w:ind w:left="2074"/>
    </w:pPr>
    <w:rPr>
      <w:rFonts w:ascii="Trebuchet MS" w:eastAsia="Trebuchet MS" w:hAnsi="Trebuchet MS" w:cs="Trebuchet MS"/>
      <w:b/>
      <w:bCs/>
    </w:rPr>
  </w:style>
  <w:style w:type="paragraph" w:styleId="TOC6">
    <w:name w:val="toc 6"/>
    <w:basedOn w:val="Normal"/>
    <w:uiPriority w:val="1"/>
    <w:qFormat/>
    <w:rsid w:val="00172BDE"/>
    <w:pPr>
      <w:widowControl w:val="0"/>
      <w:autoSpaceDE w:val="0"/>
      <w:autoSpaceDN w:val="0"/>
      <w:spacing w:before="114" w:after="0" w:line="240" w:lineRule="auto"/>
      <w:ind w:left="2160"/>
    </w:pPr>
    <w:rPr>
      <w:rFonts w:ascii="Trebuchet MS" w:eastAsia="Trebuchet MS" w:hAnsi="Trebuchet MS" w:cs="Trebuchet MS"/>
      <w:b/>
      <w:bCs/>
    </w:rPr>
  </w:style>
  <w:style w:type="paragraph" w:styleId="TOC7">
    <w:name w:val="toc 7"/>
    <w:basedOn w:val="Normal"/>
    <w:uiPriority w:val="1"/>
    <w:qFormat/>
    <w:rsid w:val="00172BDE"/>
    <w:pPr>
      <w:widowControl w:val="0"/>
      <w:autoSpaceDE w:val="0"/>
      <w:autoSpaceDN w:val="0"/>
      <w:spacing w:before="114" w:after="0" w:line="240" w:lineRule="auto"/>
      <w:ind w:left="2160"/>
    </w:pPr>
    <w:rPr>
      <w:rFonts w:ascii="Trebuchet MS" w:eastAsia="Trebuchet MS" w:hAnsi="Trebuchet MS" w:cs="Trebuchet MS"/>
    </w:rPr>
  </w:style>
  <w:style w:type="paragraph" w:styleId="BodyText">
    <w:name w:val="Body Text"/>
    <w:basedOn w:val="Normal"/>
    <w:link w:val="BodyTextChar"/>
    <w:uiPriority w:val="1"/>
    <w:qFormat/>
    <w:rsid w:val="00172BDE"/>
    <w:pPr>
      <w:widowControl w:val="0"/>
      <w:autoSpaceDE w:val="0"/>
      <w:autoSpaceDN w:val="0"/>
      <w:spacing w:after="0" w:line="240" w:lineRule="auto"/>
    </w:pPr>
    <w:rPr>
      <w:rFonts w:ascii="Trebuchet MS" w:eastAsia="Trebuchet MS" w:hAnsi="Trebuchet MS" w:cs="Trebuchet MS"/>
    </w:rPr>
  </w:style>
  <w:style w:type="character" w:customStyle="1" w:styleId="BodyTextChar">
    <w:name w:val="Body Text Char"/>
    <w:basedOn w:val="DefaultParagraphFont"/>
    <w:link w:val="BodyText"/>
    <w:uiPriority w:val="1"/>
    <w:rsid w:val="00172BDE"/>
    <w:rPr>
      <w:rFonts w:ascii="Trebuchet MS" w:eastAsia="Trebuchet MS" w:hAnsi="Trebuchet MS" w:cs="Trebuchet MS"/>
    </w:rPr>
  </w:style>
  <w:style w:type="paragraph" w:customStyle="1" w:styleId="TableParagraph">
    <w:name w:val="Table Paragraph"/>
    <w:basedOn w:val="Normal"/>
    <w:uiPriority w:val="1"/>
    <w:qFormat/>
    <w:rsid w:val="00172BDE"/>
    <w:pPr>
      <w:widowControl w:val="0"/>
      <w:autoSpaceDE w:val="0"/>
      <w:autoSpaceDN w:val="0"/>
      <w:spacing w:after="0" w:line="240" w:lineRule="auto"/>
      <w:ind w:left="107"/>
    </w:pPr>
    <w:rPr>
      <w:rFonts w:ascii="Trebuchet MS" w:eastAsia="Trebuchet MS" w:hAnsi="Trebuchet MS" w:cs="Trebuchet MS"/>
    </w:rPr>
  </w:style>
  <w:style w:type="paragraph" w:customStyle="1" w:styleId="Default">
    <w:name w:val="Default"/>
    <w:rsid w:val="00172BDE"/>
    <w:pPr>
      <w:autoSpaceDE w:val="0"/>
      <w:autoSpaceDN w:val="0"/>
      <w:adjustRightInd w:val="0"/>
      <w:spacing w:after="0" w:line="240" w:lineRule="auto"/>
    </w:pPr>
    <w:rPr>
      <w:rFonts w:ascii="Arial" w:hAnsi="Arial" w:cs="Arial"/>
      <w:color w:val="000000"/>
      <w:sz w:val="24"/>
      <w:szCs w:val="24"/>
      <w:lang w:val="en-AU"/>
    </w:rPr>
  </w:style>
  <w:style w:type="paragraph" w:customStyle="1" w:styleId="HeadingHere">
    <w:name w:val="Heading Here"/>
    <w:basedOn w:val="Normal"/>
    <w:link w:val="HeadingHereChar"/>
    <w:uiPriority w:val="1"/>
    <w:rsid w:val="00172BDE"/>
    <w:pPr>
      <w:widowControl w:val="0"/>
      <w:autoSpaceDE w:val="0"/>
      <w:autoSpaceDN w:val="0"/>
      <w:spacing w:before="77" w:after="0" w:line="240" w:lineRule="auto"/>
      <w:ind w:left="20"/>
    </w:pPr>
    <w:rPr>
      <w:rFonts w:ascii="Arial" w:eastAsia="Arial" w:hAnsi="Arial" w:cs="Arial"/>
      <w:b/>
      <w:color w:val="1178A2"/>
      <w:sz w:val="68"/>
      <w:szCs w:val="68"/>
      <w:lang w:val="en-AU" w:bidi="en-US"/>
    </w:rPr>
  </w:style>
  <w:style w:type="character" w:customStyle="1" w:styleId="HeadingHereChar">
    <w:name w:val="Heading Here Char"/>
    <w:basedOn w:val="DefaultParagraphFont"/>
    <w:link w:val="HeadingHere"/>
    <w:uiPriority w:val="1"/>
    <w:rsid w:val="00172BDE"/>
    <w:rPr>
      <w:rFonts w:ascii="Arial" w:eastAsia="Arial" w:hAnsi="Arial" w:cs="Arial"/>
      <w:b/>
      <w:color w:val="1178A2"/>
      <w:sz w:val="68"/>
      <w:szCs w:val="68"/>
      <w:lang w:val="en-AU" w:bidi="en-US"/>
    </w:rPr>
  </w:style>
  <w:style w:type="character" w:customStyle="1" w:styleId="hljs-string">
    <w:name w:val="hljs-string"/>
    <w:basedOn w:val="DefaultParagraphFont"/>
    <w:rsid w:val="0067381F"/>
  </w:style>
  <w:style w:type="character" w:customStyle="1" w:styleId="hljs-literal">
    <w:name w:val="hljs-literal"/>
    <w:basedOn w:val="DefaultParagraphFont"/>
    <w:rsid w:val="0067381F"/>
  </w:style>
  <w:style w:type="character" w:customStyle="1" w:styleId="hljs-attr">
    <w:name w:val="hljs-attr"/>
    <w:basedOn w:val="DefaultParagraphFont"/>
    <w:rsid w:val="0067381F"/>
  </w:style>
  <w:style w:type="character" w:customStyle="1" w:styleId="hljs-bullet">
    <w:name w:val="hljs-bullet"/>
    <w:basedOn w:val="DefaultParagraphFont"/>
    <w:rsid w:val="0067381F"/>
  </w:style>
  <w:style w:type="character" w:customStyle="1" w:styleId="mw-headline">
    <w:name w:val="mw-headline"/>
    <w:basedOn w:val="DefaultParagraphFont"/>
    <w:rsid w:val="00F12F5B"/>
  </w:style>
  <w:style w:type="character" w:customStyle="1" w:styleId="hljs-keyword">
    <w:name w:val="hljs-keyword"/>
    <w:basedOn w:val="DefaultParagraphFont"/>
    <w:rsid w:val="00366A2B"/>
  </w:style>
  <w:style w:type="character" w:customStyle="1" w:styleId="mbin">
    <w:name w:val="mbin"/>
    <w:basedOn w:val="DefaultParagraphFont"/>
    <w:rsid w:val="00366A2B"/>
  </w:style>
  <w:style w:type="table" w:styleId="GridTable4-Accent6">
    <w:name w:val="Grid Table 4 Accent 6"/>
    <w:basedOn w:val="TableNormal"/>
    <w:uiPriority w:val="49"/>
    <w:rsid w:val="00366A2B"/>
    <w:pPr>
      <w:spacing w:after="0" w:line="240" w:lineRule="auto"/>
    </w:pPr>
    <w:tblPr>
      <w:tblStyleRowBandSize w:val="1"/>
      <w:tblStyleColBandSize w:val="1"/>
      <w:tblBorders>
        <w:top w:val="single" w:sz="4" w:space="0" w:color="BEC6B7" w:themeColor="accent6" w:themeTint="99"/>
        <w:left w:val="single" w:sz="4" w:space="0" w:color="BEC6B7" w:themeColor="accent6" w:themeTint="99"/>
        <w:bottom w:val="single" w:sz="4" w:space="0" w:color="BEC6B7" w:themeColor="accent6" w:themeTint="99"/>
        <w:right w:val="single" w:sz="4" w:space="0" w:color="BEC6B7" w:themeColor="accent6" w:themeTint="99"/>
        <w:insideH w:val="single" w:sz="4" w:space="0" w:color="BEC6B7" w:themeColor="accent6" w:themeTint="99"/>
        <w:insideV w:val="single" w:sz="4" w:space="0" w:color="BEC6B7" w:themeColor="accent6" w:themeTint="99"/>
      </w:tblBorders>
    </w:tblPr>
    <w:tblStylePr w:type="firstRow">
      <w:rPr>
        <w:b/>
        <w:bCs/>
        <w:color w:val="FFFFFF" w:themeColor="background1"/>
      </w:rPr>
      <w:tblPr/>
      <w:tcPr>
        <w:tcBorders>
          <w:top w:val="single" w:sz="4" w:space="0" w:color="94A088" w:themeColor="accent6"/>
          <w:left w:val="single" w:sz="4" w:space="0" w:color="94A088" w:themeColor="accent6"/>
          <w:bottom w:val="single" w:sz="4" w:space="0" w:color="94A088" w:themeColor="accent6"/>
          <w:right w:val="single" w:sz="4" w:space="0" w:color="94A088" w:themeColor="accent6"/>
          <w:insideH w:val="nil"/>
          <w:insideV w:val="nil"/>
        </w:tcBorders>
        <w:shd w:val="clear" w:color="auto" w:fill="94A088" w:themeFill="accent6"/>
      </w:tcPr>
    </w:tblStylePr>
    <w:tblStylePr w:type="lastRow">
      <w:rPr>
        <w:b/>
        <w:bCs/>
      </w:rPr>
      <w:tblPr/>
      <w:tcPr>
        <w:tcBorders>
          <w:top w:val="double" w:sz="4" w:space="0" w:color="94A088" w:themeColor="accent6"/>
        </w:tcBorders>
      </w:tcPr>
    </w:tblStylePr>
    <w:tblStylePr w:type="firstCol">
      <w:rPr>
        <w:b/>
        <w:bCs/>
      </w:rPr>
    </w:tblStylePr>
    <w:tblStylePr w:type="lastCol">
      <w:rPr>
        <w:b/>
        <w:bCs/>
      </w:rPr>
    </w:tblStylePr>
    <w:tblStylePr w:type="band1Vert">
      <w:tblPr/>
      <w:tcPr>
        <w:shd w:val="clear" w:color="auto" w:fill="E9ECE7" w:themeFill="accent6" w:themeFillTint="33"/>
      </w:tcPr>
    </w:tblStylePr>
    <w:tblStylePr w:type="band1Horz">
      <w:tblPr/>
      <w:tcPr>
        <w:shd w:val="clear" w:color="auto" w:fill="E9ECE7" w:themeFill="accent6" w:themeFillTint="33"/>
      </w:tcPr>
    </w:tblStylePr>
  </w:style>
  <w:style w:type="table" w:styleId="GridTable4-Accent5">
    <w:name w:val="Grid Table 4 Accent 5"/>
    <w:basedOn w:val="TableNormal"/>
    <w:uiPriority w:val="49"/>
    <w:rsid w:val="00366A2B"/>
    <w:pPr>
      <w:spacing w:after="0" w:line="240" w:lineRule="auto"/>
    </w:pPr>
    <w:tblPr>
      <w:tblStyleRowBandSize w:val="1"/>
      <w:tblStyleColBandSize w:val="1"/>
      <w:tblBorders>
        <w:top w:val="single" w:sz="4" w:space="0" w:color="DAD6B2" w:themeColor="accent5" w:themeTint="99"/>
        <w:left w:val="single" w:sz="4" w:space="0" w:color="DAD6B2" w:themeColor="accent5" w:themeTint="99"/>
        <w:bottom w:val="single" w:sz="4" w:space="0" w:color="DAD6B2" w:themeColor="accent5" w:themeTint="99"/>
        <w:right w:val="single" w:sz="4" w:space="0" w:color="DAD6B2" w:themeColor="accent5" w:themeTint="99"/>
        <w:insideH w:val="single" w:sz="4" w:space="0" w:color="DAD6B2" w:themeColor="accent5" w:themeTint="99"/>
        <w:insideV w:val="single" w:sz="4" w:space="0" w:color="DAD6B2" w:themeColor="accent5" w:themeTint="99"/>
      </w:tblBorders>
    </w:tblPr>
    <w:tblStylePr w:type="firstRow">
      <w:rPr>
        <w:b/>
        <w:bCs/>
        <w:color w:val="FFFFFF" w:themeColor="background1"/>
      </w:rPr>
      <w:tblPr/>
      <w:tcPr>
        <w:tcBorders>
          <w:top w:val="single" w:sz="4" w:space="0" w:color="C2BC80" w:themeColor="accent5"/>
          <w:left w:val="single" w:sz="4" w:space="0" w:color="C2BC80" w:themeColor="accent5"/>
          <w:bottom w:val="single" w:sz="4" w:space="0" w:color="C2BC80" w:themeColor="accent5"/>
          <w:right w:val="single" w:sz="4" w:space="0" w:color="C2BC80" w:themeColor="accent5"/>
          <w:insideH w:val="nil"/>
          <w:insideV w:val="nil"/>
        </w:tcBorders>
        <w:shd w:val="clear" w:color="auto" w:fill="C2BC80" w:themeFill="accent5"/>
      </w:tcPr>
    </w:tblStylePr>
    <w:tblStylePr w:type="lastRow">
      <w:rPr>
        <w:b/>
        <w:bCs/>
      </w:rPr>
      <w:tblPr/>
      <w:tcPr>
        <w:tcBorders>
          <w:top w:val="double" w:sz="4" w:space="0" w:color="C2BC80" w:themeColor="accent5"/>
        </w:tcBorders>
      </w:tcPr>
    </w:tblStylePr>
    <w:tblStylePr w:type="firstCol">
      <w:rPr>
        <w:b/>
        <w:bCs/>
      </w:rPr>
    </w:tblStylePr>
    <w:tblStylePr w:type="lastCol">
      <w:rPr>
        <w:b/>
        <w:bCs/>
      </w:rPr>
    </w:tblStylePr>
    <w:tblStylePr w:type="band1Vert">
      <w:tblPr/>
      <w:tcPr>
        <w:shd w:val="clear" w:color="auto" w:fill="F2F1E5" w:themeFill="accent5" w:themeFillTint="33"/>
      </w:tcPr>
    </w:tblStylePr>
    <w:tblStylePr w:type="band1Horz">
      <w:tblPr/>
      <w:tcPr>
        <w:shd w:val="clear" w:color="auto" w:fill="F2F1E5" w:themeFill="accent5" w:themeFillTint="33"/>
      </w:tcPr>
    </w:tblStylePr>
  </w:style>
  <w:style w:type="table" w:styleId="GridTable4-Accent4">
    <w:name w:val="Grid Table 4 Accent 4"/>
    <w:basedOn w:val="TableNormal"/>
    <w:uiPriority w:val="49"/>
    <w:rsid w:val="00366A2B"/>
    <w:pPr>
      <w:spacing w:after="0" w:line="240" w:lineRule="auto"/>
    </w:pPr>
    <w:tblPr>
      <w:tblStyleRowBandSize w:val="1"/>
      <w:tblStyleColBandSize w:val="1"/>
      <w:tblBorders>
        <w:top w:val="single" w:sz="4" w:space="0" w:color="C5B597" w:themeColor="accent4" w:themeTint="99"/>
        <w:left w:val="single" w:sz="4" w:space="0" w:color="C5B597" w:themeColor="accent4" w:themeTint="99"/>
        <w:bottom w:val="single" w:sz="4" w:space="0" w:color="C5B597" w:themeColor="accent4" w:themeTint="99"/>
        <w:right w:val="single" w:sz="4" w:space="0" w:color="C5B597" w:themeColor="accent4" w:themeTint="99"/>
        <w:insideH w:val="single" w:sz="4" w:space="0" w:color="C5B597" w:themeColor="accent4" w:themeTint="99"/>
        <w:insideV w:val="single" w:sz="4" w:space="0" w:color="C5B597" w:themeColor="accent4" w:themeTint="99"/>
      </w:tblBorders>
    </w:tblPr>
    <w:tblStylePr w:type="firstRow">
      <w:rPr>
        <w:b/>
        <w:bCs/>
        <w:color w:val="FFFFFF" w:themeColor="background1"/>
      </w:rPr>
      <w:tblPr/>
      <w:tcPr>
        <w:tcBorders>
          <w:top w:val="single" w:sz="4" w:space="0" w:color="9B8357" w:themeColor="accent4"/>
          <w:left w:val="single" w:sz="4" w:space="0" w:color="9B8357" w:themeColor="accent4"/>
          <w:bottom w:val="single" w:sz="4" w:space="0" w:color="9B8357" w:themeColor="accent4"/>
          <w:right w:val="single" w:sz="4" w:space="0" w:color="9B8357" w:themeColor="accent4"/>
          <w:insideH w:val="nil"/>
          <w:insideV w:val="nil"/>
        </w:tcBorders>
        <w:shd w:val="clear" w:color="auto" w:fill="9B8357" w:themeFill="accent4"/>
      </w:tcPr>
    </w:tblStylePr>
    <w:tblStylePr w:type="lastRow">
      <w:rPr>
        <w:b/>
        <w:bCs/>
      </w:rPr>
      <w:tblPr/>
      <w:tcPr>
        <w:tcBorders>
          <w:top w:val="double" w:sz="4" w:space="0" w:color="9B8357" w:themeColor="accent4"/>
        </w:tcBorders>
      </w:tcPr>
    </w:tblStylePr>
    <w:tblStylePr w:type="firstCol">
      <w:rPr>
        <w:b/>
        <w:bCs/>
      </w:rPr>
    </w:tblStylePr>
    <w:tblStylePr w:type="lastCol">
      <w:rPr>
        <w:b/>
        <w:bCs/>
      </w:rPr>
    </w:tblStylePr>
    <w:tblStylePr w:type="band1Vert">
      <w:tblPr/>
      <w:tcPr>
        <w:shd w:val="clear" w:color="auto" w:fill="EBE6DC" w:themeFill="accent4" w:themeFillTint="33"/>
      </w:tcPr>
    </w:tblStylePr>
    <w:tblStylePr w:type="band1Horz">
      <w:tblPr/>
      <w:tcPr>
        <w:shd w:val="clear" w:color="auto" w:fill="EBE6DC" w:themeFill="accent4" w:themeFillTint="33"/>
      </w:tcPr>
    </w:tblStylePr>
  </w:style>
  <w:style w:type="table" w:styleId="GridTable4">
    <w:name w:val="Grid Table 4"/>
    <w:basedOn w:val="TableNormal"/>
    <w:uiPriority w:val="49"/>
    <w:rsid w:val="00366A2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366A2B"/>
    <w:pPr>
      <w:spacing w:after="0" w:line="240" w:lineRule="auto"/>
    </w:pPr>
    <w:tblPr>
      <w:tblStyleRowBandSize w:val="1"/>
      <w:tblStyleColBandSize w:val="1"/>
      <w:tblBorders>
        <w:top w:val="single" w:sz="4" w:space="0" w:color="C29480" w:themeColor="accent3" w:themeTint="99"/>
        <w:left w:val="single" w:sz="4" w:space="0" w:color="C29480" w:themeColor="accent3" w:themeTint="99"/>
        <w:bottom w:val="single" w:sz="4" w:space="0" w:color="C29480" w:themeColor="accent3" w:themeTint="99"/>
        <w:right w:val="single" w:sz="4" w:space="0" w:color="C29480" w:themeColor="accent3" w:themeTint="99"/>
        <w:insideH w:val="single" w:sz="4" w:space="0" w:color="C29480" w:themeColor="accent3" w:themeTint="99"/>
        <w:insideV w:val="single" w:sz="4" w:space="0" w:color="C29480" w:themeColor="accent3" w:themeTint="99"/>
      </w:tblBorders>
    </w:tblPr>
    <w:tblStylePr w:type="firstRow">
      <w:rPr>
        <w:b/>
        <w:bCs/>
        <w:color w:val="FFFFFF" w:themeColor="background1"/>
      </w:rPr>
      <w:tblPr/>
      <w:tcPr>
        <w:tcBorders>
          <w:top w:val="single" w:sz="4" w:space="0" w:color="865640" w:themeColor="accent3"/>
          <w:left w:val="single" w:sz="4" w:space="0" w:color="865640" w:themeColor="accent3"/>
          <w:bottom w:val="single" w:sz="4" w:space="0" w:color="865640" w:themeColor="accent3"/>
          <w:right w:val="single" w:sz="4" w:space="0" w:color="865640" w:themeColor="accent3"/>
          <w:insideH w:val="nil"/>
          <w:insideV w:val="nil"/>
        </w:tcBorders>
        <w:shd w:val="clear" w:color="auto" w:fill="865640" w:themeFill="accent3"/>
      </w:tcPr>
    </w:tblStylePr>
    <w:tblStylePr w:type="lastRow">
      <w:rPr>
        <w:b/>
        <w:bCs/>
      </w:rPr>
      <w:tblPr/>
      <w:tcPr>
        <w:tcBorders>
          <w:top w:val="double" w:sz="4" w:space="0" w:color="865640" w:themeColor="accent3"/>
        </w:tcBorders>
      </w:tcPr>
    </w:tblStylePr>
    <w:tblStylePr w:type="firstCol">
      <w:rPr>
        <w:b/>
        <w:bCs/>
      </w:rPr>
    </w:tblStylePr>
    <w:tblStylePr w:type="lastCol">
      <w:rPr>
        <w:b/>
        <w:bCs/>
      </w:rPr>
    </w:tblStylePr>
    <w:tblStylePr w:type="band1Vert">
      <w:tblPr/>
      <w:tcPr>
        <w:shd w:val="clear" w:color="auto" w:fill="EADBD4" w:themeFill="accent3" w:themeFillTint="33"/>
      </w:tcPr>
    </w:tblStylePr>
    <w:tblStylePr w:type="band1Horz">
      <w:tblPr/>
      <w:tcPr>
        <w:shd w:val="clear" w:color="auto" w:fill="EADBD4" w:themeFill="accent3" w:themeFillTint="33"/>
      </w:tcPr>
    </w:tblStylePr>
  </w:style>
  <w:style w:type="character" w:customStyle="1" w:styleId="ms-1">
    <w:name w:val="ms-1"/>
    <w:basedOn w:val="DefaultParagraphFont"/>
    <w:rsid w:val="005F617A"/>
  </w:style>
  <w:style w:type="character" w:customStyle="1" w:styleId="max-w-15ch">
    <w:name w:val="max-w-[15ch]"/>
    <w:basedOn w:val="DefaultParagraphFont"/>
    <w:rsid w:val="005F617A"/>
  </w:style>
  <w:style w:type="table" w:styleId="GridTable4-Accent1">
    <w:name w:val="Grid Table 4 Accent 1"/>
    <w:basedOn w:val="TableNormal"/>
    <w:uiPriority w:val="49"/>
    <w:rsid w:val="005F617A"/>
    <w:pPr>
      <w:spacing w:after="0" w:line="240" w:lineRule="auto"/>
    </w:pPr>
    <w:tblPr>
      <w:tblStyleRowBandSize w:val="1"/>
      <w:tblStyleColBandSize w:val="1"/>
      <w:tblBorders>
        <w:top w:val="single" w:sz="4" w:space="0" w:color="F3B46B" w:themeColor="accent1" w:themeTint="99"/>
        <w:left w:val="single" w:sz="4" w:space="0" w:color="F3B46B" w:themeColor="accent1" w:themeTint="99"/>
        <w:bottom w:val="single" w:sz="4" w:space="0" w:color="F3B46B" w:themeColor="accent1" w:themeTint="99"/>
        <w:right w:val="single" w:sz="4" w:space="0" w:color="F3B46B" w:themeColor="accent1" w:themeTint="99"/>
        <w:insideH w:val="single" w:sz="4" w:space="0" w:color="F3B46B" w:themeColor="accent1" w:themeTint="99"/>
        <w:insideV w:val="single" w:sz="4" w:space="0" w:color="F3B46B" w:themeColor="accent1" w:themeTint="99"/>
      </w:tblBorders>
    </w:tblPr>
    <w:tblStylePr w:type="firstRow">
      <w:rPr>
        <w:b/>
        <w:bCs/>
        <w:color w:val="FFFFFF" w:themeColor="background1"/>
      </w:rPr>
      <w:tblPr/>
      <w:tcPr>
        <w:tcBorders>
          <w:top w:val="single" w:sz="4" w:space="0" w:color="E48312" w:themeColor="accent1"/>
          <w:left w:val="single" w:sz="4" w:space="0" w:color="E48312" w:themeColor="accent1"/>
          <w:bottom w:val="single" w:sz="4" w:space="0" w:color="E48312" w:themeColor="accent1"/>
          <w:right w:val="single" w:sz="4" w:space="0" w:color="E48312" w:themeColor="accent1"/>
          <w:insideH w:val="nil"/>
          <w:insideV w:val="nil"/>
        </w:tcBorders>
        <w:shd w:val="clear" w:color="auto" w:fill="E48312" w:themeFill="accent1"/>
      </w:tcPr>
    </w:tblStylePr>
    <w:tblStylePr w:type="lastRow">
      <w:rPr>
        <w:b/>
        <w:bCs/>
      </w:rPr>
      <w:tblPr/>
      <w:tcPr>
        <w:tcBorders>
          <w:top w:val="double" w:sz="4" w:space="0" w:color="E48312" w:themeColor="accent1"/>
        </w:tcBorders>
      </w:tcPr>
    </w:tblStylePr>
    <w:tblStylePr w:type="firstCol">
      <w:rPr>
        <w:b/>
        <w:bCs/>
      </w:rPr>
    </w:tblStylePr>
    <w:tblStylePr w:type="lastCol">
      <w:rPr>
        <w:b/>
        <w:bCs/>
      </w:rPr>
    </w:tblStylePr>
    <w:tblStylePr w:type="band1Vert">
      <w:tblPr/>
      <w:tcPr>
        <w:shd w:val="clear" w:color="auto" w:fill="FBE6CD" w:themeFill="accent1" w:themeFillTint="33"/>
      </w:tcPr>
    </w:tblStylePr>
    <w:tblStylePr w:type="band1Horz">
      <w:tblPr/>
      <w:tcPr>
        <w:shd w:val="clear" w:color="auto" w:fill="FBE6CD" w:themeFill="accent1" w:themeFillTint="33"/>
      </w:tcPr>
    </w:tblStylePr>
  </w:style>
  <w:style w:type="table" w:styleId="ListTable3-Accent1">
    <w:name w:val="List Table 3 Accent 1"/>
    <w:basedOn w:val="TableNormal"/>
    <w:uiPriority w:val="48"/>
    <w:rsid w:val="005F617A"/>
    <w:pPr>
      <w:spacing w:after="0" w:line="240" w:lineRule="auto"/>
    </w:pPr>
    <w:tblPr>
      <w:tblStyleRowBandSize w:val="1"/>
      <w:tblStyleColBandSize w:val="1"/>
      <w:tblBorders>
        <w:top w:val="single" w:sz="4" w:space="0" w:color="E48312" w:themeColor="accent1"/>
        <w:left w:val="single" w:sz="4" w:space="0" w:color="E48312" w:themeColor="accent1"/>
        <w:bottom w:val="single" w:sz="4" w:space="0" w:color="E48312" w:themeColor="accent1"/>
        <w:right w:val="single" w:sz="4" w:space="0" w:color="E48312" w:themeColor="accent1"/>
      </w:tblBorders>
    </w:tblPr>
    <w:tblStylePr w:type="firstRow">
      <w:rPr>
        <w:b/>
        <w:bCs/>
        <w:color w:val="FFFFFF" w:themeColor="background1"/>
      </w:rPr>
      <w:tblPr/>
      <w:tcPr>
        <w:shd w:val="clear" w:color="auto" w:fill="E48312" w:themeFill="accent1"/>
      </w:tcPr>
    </w:tblStylePr>
    <w:tblStylePr w:type="lastRow">
      <w:rPr>
        <w:b/>
        <w:bCs/>
      </w:rPr>
      <w:tblPr/>
      <w:tcPr>
        <w:tcBorders>
          <w:top w:val="double" w:sz="4" w:space="0" w:color="E4831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48312" w:themeColor="accent1"/>
          <w:right w:val="single" w:sz="4" w:space="0" w:color="E48312" w:themeColor="accent1"/>
        </w:tcBorders>
      </w:tcPr>
    </w:tblStylePr>
    <w:tblStylePr w:type="band1Horz">
      <w:tblPr/>
      <w:tcPr>
        <w:tcBorders>
          <w:top w:val="single" w:sz="4" w:space="0" w:color="E48312" w:themeColor="accent1"/>
          <w:bottom w:val="single" w:sz="4" w:space="0" w:color="E4831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48312" w:themeColor="accent1"/>
          <w:left w:val="nil"/>
        </w:tcBorders>
      </w:tcPr>
    </w:tblStylePr>
    <w:tblStylePr w:type="swCell">
      <w:tblPr/>
      <w:tcPr>
        <w:tcBorders>
          <w:top w:val="double" w:sz="4" w:space="0" w:color="E48312" w:themeColor="accent1"/>
          <w:right w:val="nil"/>
        </w:tcBorders>
      </w:tcPr>
    </w:tblStylePr>
  </w:style>
  <w:style w:type="table" w:styleId="ListTable3-Accent4">
    <w:name w:val="List Table 3 Accent 4"/>
    <w:basedOn w:val="TableNormal"/>
    <w:uiPriority w:val="48"/>
    <w:rsid w:val="005F617A"/>
    <w:pPr>
      <w:spacing w:after="0" w:line="240" w:lineRule="auto"/>
    </w:pPr>
    <w:tblPr>
      <w:tblStyleRowBandSize w:val="1"/>
      <w:tblStyleColBandSize w:val="1"/>
      <w:tblBorders>
        <w:top w:val="single" w:sz="4" w:space="0" w:color="9B8357" w:themeColor="accent4"/>
        <w:left w:val="single" w:sz="4" w:space="0" w:color="9B8357" w:themeColor="accent4"/>
        <w:bottom w:val="single" w:sz="4" w:space="0" w:color="9B8357" w:themeColor="accent4"/>
        <w:right w:val="single" w:sz="4" w:space="0" w:color="9B8357" w:themeColor="accent4"/>
      </w:tblBorders>
    </w:tblPr>
    <w:tblStylePr w:type="firstRow">
      <w:rPr>
        <w:b/>
        <w:bCs/>
        <w:color w:val="FFFFFF" w:themeColor="background1"/>
      </w:rPr>
      <w:tblPr/>
      <w:tcPr>
        <w:shd w:val="clear" w:color="auto" w:fill="9B8357" w:themeFill="accent4"/>
      </w:tcPr>
    </w:tblStylePr>
    <w:tblStylePr w:type="lastRow">
      <w:rPr>
        <w:b/>
        <w:bCs/>
      </w:rPr>
      <w:tblPr/>
      <w:tcPr>
        <w:tcBorders>
          <w:top w:val="double" w:sz="4" w:space="0" w:color="9B8357"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8357" w:themeColor="accent4"/>
          <w:right w:val="single" w:sz="4" w:space="0" w:color="9B8357" w:themeColor="accent4"/>
        </w:tcBorders>
      </w:tcPr>
    </w:tblStylePr>
    <w:tblStylePr w:type="band1Horz">
      <w:tblPr/>
      <w:tcPr>
        <w:tcBorders>
          <w:top w:val="single" w:sz="4" w:space="0" w:color="9B8357" w:themeColor="accent4"/>
          <w:bottom w:val="single" w:sz="4" w:space="0" w:color="9B8357"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8357" w:themeColor="accent4"/>
          <w:left w:val="nil"/>
        </w:tcBorders>
      </w:tcPr>
    </w:tblStylePr>
    <w:tblStylePr w:type="swCell">
      <w:tblPr/>
      <w:tcPr>
        <w:tcBorders>
          <w:top w:val="double" w:sz="4" w:space="0" w:color="9B8357" w:themeColor="accent4"/>
          <w:right w:val="nil"/>
        </w:tcBorders>
      </w:tcPr>
    </w:tblStylePr>
  </w:style>
  <w:style w:type="table" w:styleId="ListTable3-Accent6">
    <w:name w:val="List Table 3 Accent 6"/>
    <w:basedOn w:val="TableNormal"/>
    <w:uiPriority w:val="48"/>
    <w:rsid w:val="005F617A"/>
    <w:pPr>
      <w:spacing w:after="0" w:line="240" w:lineRule="auto"/>
    </w:pPr>
    <w:tblPr>
      <w:tblStyleRowBandSize w:val="1"/>
      <w:tblStyleColBandSize w:val="1"/>
      <w:tblBorders>
        <w:top w:val="single" w:sz="4" w:space="0" w:color="94A088" w:themeColor="accent6"/>
        <w:left w:val="single" w:sz="4" w:space="0" w:color="94A088" w:themeColor="accent6"/>
        <w:bottom w:val="single" w:sz="4" w:space="0" w:color="94A088" w:themeColor="accent6"/>
        <w:right w:val="single" w:sz="4" w:space="0" w:color="94A088" w:themeColor="accent6"/>
      </w:tblBorders>
    </w:tblPr>
    <w:tblStylePr w:type="firstRow">
      <w:rPr>
        <w:b/>
        <w:bCs/>
        <w:color w:val="FFFFFF" w:themeColor="background1"/>
      </w:rPr>
      <w:tblPr/>
      <w:tcPr>
        <w:shd w:val="clear" w:color="auto" w:fill="94A088" w:themeFill="accent6"/>
      </w:tcPr>
    </w:tblStylePr>
    <w:tblStylePr w:type="lastRow">
      <w:rPr>
        <w:b/>
        <w:bCs/>
      </w:rPr>
      <w:tblPr/>
      <w:tcPr>
        <w:tcBorders>
          <w:top w:val="double" w:sz="4" w:space="0" w:color="94A088"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4A088" w:themeColor="accent6"/>
          <w:right w:val="single" w:sz="4" w:space="0" w:color="94A088" w:themeColor="accent6"/>
        </w:tcBorders>
      </w:tcPr>
    </w:tblStylePr>
    <w:tblStylePr w:type="band1Horz">
      <w:tblPr/>
      <w:tcPr>
        <w:tcBorders>
          <w:top w:val="single" w:sz="4" w:space="0" w:color="94A088" w:themeColor="accent6"/>
          <w:bottom w:val="single" w:sz="4" w:space="0" w:color="94A088"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4A088" w:themeColor="accent6"/>
          <w:left w:val="nil"/>
        </w:tcBorders>
      </w:tcPr>
    </w:tblStylePr>
    <w:tblStylePr w:type="swCell">
      <w:tblPr/>
      <w:tcPr>
        <w:tcBorders>
          <w:top w:val="double" w:sz="4" w:space="0" w:color="94A088" w:themeColor="accent6"/>
          <w:right w:val="nil"/>
        </w:tcBorders>
      </w:tcPr>
    </w:tblStylePr>
  </w:style>
  <w:style w:type="table" w:styleId="ListTable3-Accent2">
    <w:name w:val="List Table 3 Accent 2"/>
    <w:basedOn w:val="TableNormal"/>
    <w:uiPriority w:val="48"/>
    <w:rsid w:val="005F617A"/>
    <w:pPr>
      <w:spacing w:after="0" w:line="240" w:lineRule="auto"/>
    </w:pPr>
    <w:tblPr>
      <w:tblStyleRowBandSize w:val="1"/>
      <w:tblStyleColBandSize w:val="1"/>
      <w:tblBorders>
        <w:top w:val="single" w:sz="4" w:space="0" w:color="BD582C" w:themeColor="accent2"/>
        <w:left w:val="single" w:sz="4" w:space="0" w:color="BD582C" w:themeColor="accent2"/>
        <w:bottom w:val="single" w:sz="4" w:space="0" w:color="BD582C" w:themeColor="accent2"/>
        <w:right w:val="single" w:sz="4" w:space="0" w:color="BD582C" w:themeColor="accent2"/>
      </w:tblBorders>
    </w:tblPr>
    <w:tblStylePr w:type="firstRow">
      <w:rPr>
        <w:b/>
        <w:bCs/>
        <w:color w:val="FFFFFF" w:themeColor="background1"/>
      </w:rPr>
      <w:tblPr/>
      <w:tcPr>
        <w:shd w:val="clear" w:color="auto" w:fill="BD582C" w:themeFill="accent2"/>
      </w:tcPr>
    </w:tblStylePr>
    <w:tblStylePr w:type="lastRow">
      <w:rPr>
        <w:b/>
        <w:bCs/>
      </w:rPr>
      <w:tblPr/>
      <w:tcPr>
        <w:tcBorders>
          <w:top w:val="double" w:sz="4" w:space="0" w:color="BD582C"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D582C" w:themeColor="accent2"/>
          <w:right w:val="single" w:sz="4" w:space="0" w:color="BD582C" w:themeColor="accent2"/>
        </w:tcBorders>
      </w:tcPr>
    </w:tblStylePr>
    <w:tblStylePr w:type="band1Horz">
      <w:tblPr/>
      <w:tcPr>
        <w:tcBorders>
          <w:top w:val="single" w:sz="4" w:space="0" w:color="BD582C" w:themeColor="accent2"/>
          <w:bottom w:val="single" w:sz="4" w:space="0" w:color="BD582C"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D582C" w:themeColor="accent2"/>
          <w:left w:val="nil"/>
        </w:tcBorders>
      </w:tcPr>
    </w:tblStylePr>
    <w:tblStylePr w:type="swCell">
      <w:tblPr/>
      <w:tcPr>
        <w:tcBorders>
          <w:top w:val="double" w:sz="4" w:space="0" w:color="BD582C" w:themeColor="accent2"/>
          <w:right w:val="nil"/>
        </w:tcBorders>
      </w:tcPr>
    </w:tblStylePr>
  </w:style>
  <w:style w:type="table" w:styleId="GridTable4-Accent2">
    <w:name w:val="Grid Table 4 Accent 2"/>
    <w:basedOn w:val="TableNormal"/>
    <w:uiPriority w:val="49"/>
    <w:rsid w:val="005F617A"/>
    <w:pPr>
      <w:spacing w:after="0" w:line="240" w:lineRule="auto"/>
    </w:pPr>
    <w:tblPr>
      <w:tblStyleRowBandSize w:val="1"/>
      <w:tblStyleColBandSize w:val="1"/>
      <w:tblBorders>
        <w:top w:val="single" w:sz="4" w:space="0" w:color="DF9778" w:themeColor="accent2" w:themeTint="99"/>
        <w:left w:val="single" w:sz="4" w:space="0" w:color="DF9778" w:themeColor="accent2" w:themeTint="99"/>
        <w:bottom w:val="single" w:sz="4" w:space="0" w:color="DF9778" w:themeColor="accent2" w:themeTint="99"/>
        <w:right w:val="single" w:sz="4" w:space="0" w:color="DF9778" w:themeColor="accent2" w:themeTint="99"/>
        <w:insideH w:val="single" w:sz="4" w:space="0" w:color="DF9778" w:themeColor="accent2" w:themeTint="99"/>
        <w:insideV w:val="single" w:sz="4" w:space="0" w:color="DF9778" w:themeColor="accent2" w:themeTint="99"/>
      </w:tblBorders>
    </w:tblPr>
    <w:tblStylePr w:type="firstRow">
      <w:rPr>
        <w:b/>
        <w:bCs/>
        <w:color w:val="FFFFFF" w:themeColor="background1"/>
      </w:rPr>
      <w:tblPr/>
      <w:tcPr>
        <w:tcBorders>
          <w:top w:val="single" w:sz="4" w:space="0" w:color="BD582C" w:themeColor="accent2"/>
          <w:left w:val="single" w:sz="4" w:space="0" w:color="BD582C" w:themeColor="accent2"/>
          <w:bottom w:val="single" w:sz="4" w:space="0" w:color="BD582C" w:themeColor="accent2"/>
          <w:right w:val="single" w:sz="4" w:space="0" w:color="BD582C" w:themeColor="accent2"/>
          <w:insideH w:val="nil"/>
          <w:insideV w:val="nil"/>
        </w:tcBorders>
        <w:shd w:val="clear" w:color="auto" w:fill="BD582C" w:themeFill="accent2"/>
      </w:tcPr>
    </w:tblStylePr>
    <w:tblStylePr w:type="lastRow">
      <w:rPr>
        <w:b/>
        <w:bCs/>
      </w:rPr>
      <w:tblPr/>
      <w:tcPr>
        <w:tcBorders>
          <w:top w:val="double" w:sz="4" w:space="0" w:color="BD582C" w:themeColor="accent2"/>
        </w:tcBorders>
      </w:tcPr>
    </w:tblStylePr>
    <w:tblStylePr w:type="firstCol">
      <w:rPr>
        <w:b/>
        <w:bCs/>
      </w:rPr>
    </w:tblStylePr>
    <w:tblStylePr w:type="lastCol">
      <w:rPr>
        <w:b/>
        <w:bCs/>
      </w:rPr>
    </w:tblStylePr>
    <w:tblStylePr w:type="band1Vert">
      <w:tblPr/>
      <w:tcPr>
        <w:shd w:val="clear" w:color="auto" w:fill="F4DCD1" w:themeFill="accent2" w:themeFillTint="33"/>
      </w:tcPr>
    </w:tblStylePr>
    <w:tblStylePr w:type="band1Horz">
      <w:tblPr/>
      <w:tcPr>
        <w:shd w:val="clear" w:color="auto" w:fill="F4DCD1" w:themeFill="accent2" w:themeFillTint="33"/>
      </w:tcPr>
    </w:tblStylePr>
  </w:style>
  <w:style w:type="table" w:styleId="ListTable3-Accent3">
    <w:name w:val="List Table 3 Accent 3"/>
    <w:basedOn w:val="TableNormal"/>
    <w:uiPriority w:val="48"/>
    <w:rsid w:val="005F617A"/>
    <w:pPr>
      <w:spacing w:after="0" w:line="240" w:lineRule="auto"/>
    </w:pPr>
    <w:tblPr>
      <w:tblStyleRowBandSize w:val="1"/>
      <w:tblStyleColBandSize w:val="1"/>
      <w:tblBorders>
        <w:top w:val="single" w:sz="4" w:space="0" w:color="865640" w:themeColor="accent3"/>
        <w:left w:val="single" w:sz="4" w:space="0" w:color="865640" w:themeColor="accent3"/>
        <w:bottom w:val="single" w:sz="4" w:space="0" w:color="865640" w:themeColor="accent3"/>
        <w:right w:val="single" w:sz="4" w:space="0" w:color="865640" w:themeColor="accent3"/>
      </w:tblBorders>
    </w:tblPr>
    <w:tblStylePr w:type="firstRow">
      <w:rPr>
        <w:b/>
        <w:bCs/>
        <w:color w:val="FFFFFF" w:themeColor="background1"/>
      </w:rPr>
      <w:tblPr/>
      <w:tcPr>
        <w:shd w:val="clear" w:color="auto" w:fill="865640" w:themeFill="accent3"/>
      </w:tcPr>
    </w:tblStylePr>
    <w:tblStylePr w:type="lastRow">
      <w:rPr>
        <w:b/>
        <w:bCs/>
      </w:rPr>
      <w:tblPr/>
      <w:tcPr>
        <w:tcBorders>
          <w:top w:val="double" w:sz="4" w:space="0" w:color="865640"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65640" w:themeColor="accent3"/>
          <w:right w:val="single" w:sz="4" w:space="0" w:color="865640" w:themeColor="accent3"/>
        </w:tcBorders>
      </w:tcPr>
    </w:tblStylePr>
    <w:tblStylePr w:type="band1Horz">
      <w:tblPr/>
      <w:tcPr>
        <w:tcBorders>
          <w:top w:val="single" w:sz="4" w:space="0" w:color="865640" w:themeColor="accent3"/>
          <w:bottom w:val="single" w:sz="4" w:space="0" w:color="865640"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65640" w:themeColor="accent3"/>
          <w:left w:val="nil"/>
        </w:tcBorders>
      </w:tcPr>
    </w:tblStylePr>
    <w:tblStylePr w:type="swCell">
      <w:tblPr/>
      <w:tcPr>
        <w:tcBorders>
          <w:top w:val="double" w:sz="4" w:space="0" w:color="865640" w:themeColor="accent3"/>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923818">
      <w:bodyDiv w:val="1"/>
      <w:marLeft w:val="0"/>
      <w:marRight w:val="0"/>
      <w:marTop w:val="0"/>
      <w:marBottom w:val="0"/>
      <w:divBdr>
        <w:top w:val="none" w:sz="0" w:space="0" w:color="auto"/>
        <w:left w:val="none" w:sz="0" w:space="0" w:color="auto"/>
        <w:bottom w:val="none" w:sz="0" w:space="0" w:color="auto"/>
        <w:right w:val="none" w:sz="0" w:space="0" w:color="auto"/>
      </w:divBdr>
      <w:divsChild>
        <w:div w:id="676856943">
          <w:marLeft w:val="0"/>
          <w:marRight w:val="0"/>
          <w:marTop w:val="0"/>
          <w:marBottom w:val="0"/>
          <w:divBdr>
            <w:top w:val="none" w:sz="0" w:space="0" w:color="auto"/>
            <w:left w:val="none" w:sz="0" w:space="0" w:color="auto"/>
            <w:bottom w:val="none" w:sz="0" w:space="0" w:color="auto"/>
            <w:right w:val="none" w:sz="0" w:space="0" w:color="auto"/>
          </w:divBdr>
          <w:divsChild>
            <w:div w:id="1719695393">
              <w:marLeft w:val="0"/>
              <w:marRight w:val="0"/>
              <w:marTop w:val="0"/>
              <w:marBottom w:val="0"/>
              <w:divBdr>
                <w:top w:val="none" w:sz="0" w:space="0" w:color="auto"/>
                <w:left w:val="none" w:sz="0" w:space="0" w:color="auto"/>
                <w:bottom w:val="none" w:sz="0" w:space="0" w:color="auto"/>
                <w:right w:val="none" w:sz="0" w:space="0" w:color="auto"/>
              </w:divBdr>
            </w:div>
          </w:divsChild>
        </w:div>
        <w:div w:id="2049603707">
          <w:marLeft w:val="0"/>
          <w:marRight w:val="0"/>
          <w:marTop w:val="0"/>
          <w:marBottom w:val="0"/>
          <w:divBdr>
            <w:top w:val="none" w:sz="0" w:space="0" w:color="auto"/>
            <w:left w:val="none" w:sz="0" w:space="0" w:color="auto"/>
            <w:bottom w:val="none" w:sz="0" w:space="0" w:color="auto"/>
            <w:right w:val="none" w:sz="0" w:space="0" w:color="auto"/>
          </w:divBdr>
          <w:divsChild>
            <w:div w:id="491675731">
              <w:marLeft w:val="0"/>
              <w:marRight w:val="0"/>
              <w:marTop w:val="0"/>
              <w:marBottom w:val="0"/>
              <w:divBdr>
                <w:top w:val="none" w:sz="0" w:space="0" w:color="auto"/>
                <w:left w:val="none" w:sz="0" w:space="0" w:color="auto"/>
                <w:bottom w:val="none" w:sz="0" w:space="0" w:color="auto"/>
                <w:right w:val="none" w:sz="0" w:space="0" w:color="auto"/>
              </w:divBdr>
            </w:div>
          </w:divsChild>
        </w:div>
        <w:div w:id="1902521784">
          <w:marLeft w:val="0"/>
          <w:marRight w:val="0"/>
          <w:marTop w:val="0"/>
          <w:marBottom w:val="0"/>
          <w:divBdr>
            <w:top w:val="none" w:sz="0" w:space="0" w:color="auto"/>
            <w:left w:val="none" w:sz="0" w:space="0" w:color="auto"/>
            <w:bottom w:val="none" w:sz="0" w:space="0" w:color="auto"/>
            <w:right w:val="none" w:sz="0" w:space="0" w:color="auto"/>
          </w:divBdr>
          <w:divsChild>
            <w:div w:id="1225946427">
              <w:marLeft w:val="0"/>
              <w:marRight w:val="0"/>
              <w:marTop w:val="0"/>
              <w:marBottom w:val="0"/>
              <w:divBdr>
                <w:top w:val="none" w:sz="0" w:space="0" w:color="auto"/>
                <w:left w:val="none" w:sz="0" w:space="0" w:color="auto"/>
                <w:bottom w:val="none" w:sz="0" w:space="0" w:color="auto"/>
                <w:right w:val="none" w:sz="0" w:space="0" w:color="auto"/>
              </w:divBdr>
            </w:div>
          </w:divsChild>
        </w:div>
        <w:div w:id="237981265">
          <w:marLeft w:val="0"/>
          <w:marRight w:val="0"/>
          <w:marTop w:val="0"/>
          <w:marBottom w:val="0"/>
          <w:divBdr>
            <w:top w:val="none" w:sz="0" w:space="0" w:color="auto"/>
            <w:left w:val="none" w:sz="0" w:space="0" w:color="auto"/>
            <w:bottom w:val="none" w:sz="0" w:space="0" w:color="auto"/>
            <w:right w:val="none" w:sz="0" w:space="0" w:color="auto"/>
          </w:divBdr>
          <w:divsChild>
            <w:div w:id="1676616907">
              <w:marLeft w:val="0"/>
              <w:marRight w:val="0"/>
              <w:marTop w:val="0"/>
              <w:marBottom w:val="0"/>
              <w:divBdr>
                <w:top w:val="none" w:sz="0" w:space="0" w:color="auto"/>
                <w:left w:val="none" w:sz="0" w:space="0" w:color="auto"/>
                <w:bottom w:val="none" w:sz="0" w:space="0" w:color="auto"/>
                <w:right w:val="none" w:sz="0" w:space="0" w:color="auto"/>
              </w:divBdr>
            </w:div>
          </w:divsChild>
        </w:div>
        <w:div w:id="391075616">
          <w:marLeft w:val="0"/>
          <w:marRight w:val="0"/>
          <w:marTop w:val="0"/>
          <w:marBottom w:val="0"/>
          <w:divBdr>
            <w:top w:val="none" w:sz="0" w:space="0" w:color="auto"/>
            <w:left w:val="none" w:sz="0" w:space="0" w:color="auto"/>
            <w:bottom w:val="none" w:sz="0" w:space="0" w:color="auto"/>
            <w:right w:val="none" w:sz="0" w:space="0" w:color="auto"/>
          </w:divBdr>
          <w:divsChild>
            <w:div w:id="39475137">
              <w:marLeft w:val="0"/>
              <w:marRight w:val="0"/>
              <w:marTop w:val="0"/>
              <w:marBottom w:val="0"/>
              <w:divBdr>
                <w:top w:val="none" w:sz="0" w:space="0" w:color="auto"/>
                <w:left w:val="none" w:sz="0" w:space="0" w:color="auto"/>
                <w:bottom w:val="none" w:sz="0" w:space="0" w:color="auto"/>
                <w:right w:val="none" w:sz="0" w:space="0" w:color="auto"/>
              </w:divBdr>
            </w:div>
          </w:divsChild>
        </w:div>
        <w:div w:id="2054841344">
          <w:marLeft w:val="0"/>
          <w:marRight w:val="0"/>
          <w:marTop w:val="0"/>
          <w:marBottom w:val="0"/>
          <w:divBdr>
            <w:top w:val="none" w:sz="0" w:space="0" w:color="auto"/>
            <w:left w:val="none" w:sz="0" w:space="0" w:color="auto"/>
            <w:bottom w:val="none" w:sz="0" w:space="0" w:color="auto"/>
            <w:right w:val="none" w:sz="0" w:space="0" w:color="auto"/>
          </w:divBdr>
          <w:divsChild>
            <w:div w:id="245189110">
              <w:marLeft w:val="0"/>
              <w:marRight w:val="0"/>
              <w:marTop w:val="0"/>
              <w:marBottom w:val="0"/>
              <w:divBdr>
                <w:top w:val="none" w:sz="0" w:space="0" w:color="auto"/>
                <w:left w:val="none" w:sz="0" w:space="0" w:color="auto"/>
                <w:bottom w:val="none" w:sz="0" w:space="0" w:color="auto"/>
                <w:right w:val="none" w:sz="0" w:space="0" w:color="auto"/>
              </w:divBdr>
            </w:div>
          </w:divsChild>
        </w:div>
        <w:div w:id="366371732">
          <w:marLeft w:val="0"/>
          <w:marRight w:val="0"/>
          <w:marTop w:val="0"/>
          <w:marBottom w:val="0"/>
          <w:divBdr>
            <w:top w:val="none" w:sz="0" w:space="0" w:color="auto"/>
            <w:left w:val="none" w:sz="0" w:space="0" w:color="auto"/>
            <w:bottom w:val="none" w:sz="0" w:space="0" w:color="auto"/>
            <w:right w:val="none" w:sz="0" w:space="0" w:color="auto"/>
          </w:divBdr>
          <w:divsChild>
            <w:div w:id="1824151710">
              <w:marLeft w:val="0"/>
              <w:marRight w:val="0"/>
              <w:marTop w:val="0"/>
              <w:marBottom w:val="0"/>
              <w:divBdr>
                <w:top w:val="none" w:sz="0" w:space="0" w:color="auto"/>
                <w:left w:val="none" w:sz="0" w:space="0" w:color="auto"/>
                <w:bottom w:val="none" w:sz="0" w:space="0" w:color="auto"/>
                <w:right w:val="none" w:sz="0" w:space="0" w:color="auto"/>
              </w:divBdr>
            </w:div>
            <w:div w:id="45760324">
              <w:marLeft w:val="0"/>
              <w:marRight w:val="0"/>
              <w:marTop w:val="0"/>
              <w:marBottom w:val="0"/>
              <w:divBdr>
                <w:top w:val="none" w:sz="0" w:space="0" w:color="auto"/>
                <w:left w:val="none" w:sz="0" w:space="0" w:color="auto"/>
                <w:bottom w:val="none" w:sz="0" w:space="0" w:color="auto"/>
                <w:right w:val="none" w:sz="0" w:space="0" w:color="auto"/>
              </w:divBdr>
              <w:divsChild>
                <w:div w:id="2045598983">
                  <w:marLeft w:val="0"/>
                  <w:marRight w:val="0"/>
                  <w:marTop w:val="0"/>
                  <w:marBottom w:val="0"/>
                  <w:divBdr>
                    <w:top w:val="none" w:sz="0" w:space="0" w:color="auto"/>
                    <w:left w:val="none" w:sz="0" w:space="0" w:color="auto"/>
                    <w:bottom w:val="none" w:sz="0" w:space="0" w:color="auto"/>
                    <w:right w:val="none" w:sz="0" w:space="0" w:color="auto"/>
                  </w:divBdr>
                  <w:divsChild>
                    <w:div w:id="1435518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596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11685">
      <w:bodyDiv w:val="1"/>
      <w:marLeft w:val="0"/>
      <w:marRight w:val="0"/>
      <w:marTop w:val="0"/>
      <w:marBottom w:val="0"/>
      <w:divBdr>
        <w:top w:val="none" w:sz="0" w:space="0" w:color="auto"/>
        <w:left w:val="none" w:sz="0" w:space="0" w:color="auto"/>
        <w:bottom w:val="none" w:sz="0" w:space="0" w:color="auto"/>
        <w:right w:val="none" w:sz="0" w:space="0" w:color="auto"/>
      </w:divBdr>
    </w:div>
    <w:div w:id="63113687">
      <w:bodyDiv w:val="1"/>
      <w:marLeft w:val="0"/>
      <w:marRight w:val="0"/>
      <w:marTop w:val="0"/>
      <w:marBottom w:val="0"/>
      <w:divBdr>
        <w:top w:val="none" w:sz="0" w:space="0" w:color="auto"/>
        <w:left w:val="none" w:sz="0" w:space="0" w:color="auto"/>
        <w:bottom w:val="none" w:sz="0" w:space="0" w:color="auto"/>
        <w:right w:val="none" w:sz="0" w:space="0" w:color="auto"/>
      </w:divBdr>
    </w:div>
    <w:div w:id="100077259">
      <w:bodyDiv w:val="1"/>
      <w:marLeft w:val="0"/>
      <w:marRight w:val="0"/>
      <w:marTop w:val="0"/>
      <w:marBottom w:val="0"/>
      <w:divBdr>
        <w:top w:val="none" w:sz="0" w:space="0" w:color="auto"/>
        <w:left w:val="none" w:sz="0" w:space="0" w:color="auto"/>
        <w:bottom w:val="none" w:sz="0" w:space="0" w:color="auto"/>
        <w:right w:val="none" w:sz="0" w:space="0" w:color="auto"/>
      </w:divBdr>
    </w:div>
    <w:div w:id="107968280">
      <w:bodyDiv w:val="1"/>
      <w:marLeft w:val="0"/>
      <w:marRight w:val="0"/>
      <w:marTop w:val="0"/>
      <w:marBottom w:val="0"/>
      <w:divBdr>
        <w:top w:val="none" w:sz="0" w:space="0" w:color="auto"/>
        <w:left w:val="none" w:sz="0" w:space="0" w:color="auto"/>
        <w:bottom w:val="none" w:sz="0" w:space="0" w:color="auto"/>
        <w:right w:val="none" w:sz="0" w:space="0" w:color="auto"/>
      </w:divBdr>
    </w:div>
    <w:div w:id="151410546">
      <w:bodyDiv w:val="1"/>
      <w:marLeft w:val="0"/>
      <w:marRight w:val="0"/>
      <w:marTop w:val="0"/>
      <w:marBottom w:val="0"/>
      <w:divBdr>
        <w:top w:val="none" w:sz="0" w:space="0" w:color="auto"/>
        <w:left w:val="none" w:sz="0" w:space="0" w:color="auto"/>
        <w:bottom w:val="none" w:sz="0" w:space="0" w:color="auto"/>
        <w:right w:val="none" w:sz="0" w:space="0" w:color="auto"/>
      </w:divBdr>
      <w:divsChild>
        <w:div w:id="275672750">
          <w:blockQuote w:val="1"/>
          <w:marLeft w:val="720"/>
          <w:marRight w:val="720"/>
          <w:marTop w:val="100"/>
          <w:marBottom w:val="100"/>
          <w:divBdr>
            <w:top w:val="none" w:sz="0" w:space="0" w:color="auto"/>
            <w:left w:val="none" w:sz="0" w:space="0" w:color="auto"/>
            <w:bottom w:val="none" w:sz="0" w:space="0" w:color="auto"/>
            <w:right w:val="none" w:sz="0" w:space="0" w:color="auto"/>
          </w:divBdr>
        </w:div>
        <w:div w:id="286084279">
          <w:blockQuote w:val="1"/>
          <w:marLeft w:val="720"/>
          <w:marRight w:val="720"/>
          <w:marTop w:val="100"/>
          <w:marBottom w:val="100"/>
          <w:divBdr>
            <w:top w:val="none" w:sz="0" w:space="0" w:color="auto"/>
            <w:left w:val="none" w:sz="0" w:space="0" w:color="auto"/>
            <w:bottom w:val="none" w:sz="0" w:space="0" w:color="auto"/>
            <w:right w:val="none" w:sz="0" w:space="0" w:color="auto"/>
          </w:divBdr>
        </w:div>
        <w:div w:id="215776281">
          <w:marLeft w:val="0"/>
          <w:marRight w:val="0"/>
          <w:marTop w:val="0"/>
          <w:marBottom w:val="0"/>
          <w:divBdr>
            <w:top w:val="none" w:sz="0" w:space="0" w:color="auto"/>
            <w:left w:val="none" w:sz="0" w:space="0" w:color="auto"/>
            <w:bottom w:val="none" w:sz="0" w:space="0" w:color="auto"/>
            <w:right w:val="none" w:sz="0" w:space="0" w:color="auto"/>
          </w:divBdr>
          <w:divsChild>
            <w:div w:id="1094016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41172">
      <w:bodyDiv w:val="1"/>
      <w:marLeft w:val="0"/>
      <w:marRight w:val="0"/>
      <w:marTop w:val="0"/>
      <w:marBottom w:val="0"/>
      <w:divBdr>
        <w:top w:val="none" w:sz="0" w:space="0" w:color="auto"/>
        <w:left w:val="none" w:sz="0" w:space="0" w:color="auto"/>
        <w:bottom w:val="none" w:sz="0" w:space="0" w:color="auto"/>
        <w:right w:val="none" w:sz="0" w:space="0" w:color="auto"/>
      </w:divBdr>
    </w:div>
    <w:div w:id="196042399">
      <w:bodyDiv w:val="1"/>
      <w:marLeft w:val="0"/>
      <w:marRight w:val="0"/>
      <w:marTop w:val="0"/>
      <w:marBottom w:val="0"/>
      <w:divBdr>
        <w:top w:val="none" w:sz="0" w:space="0" w:color="auto"/>
        <w:left w:val="none" w:sz="0" w:space="0" w:color="auto"/>
        <w:bottom w:val="none" w:sz="0" w:space="0" w:color="auto"/>
        <w:right w:val="none" w:sz="0" w:space="0" w:color="auto"/>
      </w:divBdr>
    </w:div>
    <w:div w:id="229268520">
      <w:bodyDiv w:val="1"/>
      <w:marLeft w:val="0"/>
      <w:marRight w:val="0"/>
      <w:marTop w:val="0"/>
      <w:marBottom w:val="0"/>
      <w:divBdr>
        <w:top w:val="none" w:sz="0" w:space="0" w:color="auto"/>
        <w:left w:val="none" w:sz="0" w:space="0" w:color="auto"/>
        <w:bottom w:val="none" w:sz="0" w:space="0" w:color="auto"/>
        <w:right w:val="none" w:sz="0" w:space="0" w:color="auto"/>
      </w:divBdr>
    </w:div>
    <w:div w:id="235208955">
      <w:bodyDiv w:val="1"/>
      <w:marLeft w:val="0"/>
      <w:marRight w:val="0"/>
      <w:marTop w:val="0"/>
      <w:marBottom w:val="0"/>
      <w:divBdr>
        <w:top w:val="none" w:sz="0" w:space="0" w:color="auto"/>
        <w:left w:val="none" w:sz="0" w:space="0" w:color="auto"/>
        <w:bottom w:val="none" w:sz="0" w:space="0" w:color="auto"/>
        <w:right w:val="none" w:sz="0" w:space="0" w:color="auto"/>
      </w:divBdr>
    </w:div>
    <w:div w:id="292293056">
      <w:bodyDiv w:val="1"/>
      <w:marLeft w:val="0"/>
      <w:marRight w:val="0"/>
      <w:marTop w:val="0"/>
      <w:marBottom w:val="0"/>
      <w:divBdr>
        <w:top w:val="none" w:sz="0" w:space="0" w:color="auto"/>
        <w:left w:val="none" w:sz="0" w:space="0" w:color="auto"/>
        <w:bottom w:val="none" w:sz="0" w:space="0" w:color="auto"/>
        <w:right w:val="none" w:sz="0" w:space="0" w:color="auto"/>
      </w:divBdr>
    </w:div>
    <w:div w:id="305429306">
      <w:bodyDiv w:val="1"/>
      <w:marLeft w:val="0"/>
      <w:marRight w:val="0"/>
      <w:marTop w:val="0"/>
      <w:marBottom w:val="0"/>
      <w:divBdr>
        <w:top w:val="none" w:sz="0" w:space="0" w:color="auto"/>
        <w:left w:val="none" w:sz="0" w:space="0" w:color="auto"/>
        <w:bottom w:val="none" w:sz="0" w:space="0" w:color="auto"/>
        <w:right w:val="none" w:sz="0" w:space="0" w:color="auto"/>
      </w:divBdr>
    </w:div>
    <w:div w:id="308484634">
      <w:bodyDiv w:val="1"/>
      <w:marLeft w:val="0"/>
      <w:marRight w:val="0"/>
      <w:marTop w:val="0"/>
      <w:marBottom w:val="0"/>
      <w:divBdr>
        <w:top w:val="none" w:sz="0" w:space="0" w:color="auto"/>
        <w:left w:val="none" w:sz="0" w:space="0" w:color="auto"/>
        <w:bottom w:val="none" w:sz="0" w:space="0" w:color="auto"/>
        <w:right w:val="none" w:sz="0" w:space="0" w:color="auto"/>
      </w:divBdr>
    </w:div>
    <w:div w:id="351691294">
      <w:bodyDiv w:val="1"/>
      <w:marLeft w:val="0"/>
      <w:marRight w:val="0"/>
      <w:marTop w:val="0"/>
      <w:marBottom w:val="0"/>
      <w:divBdr>
        <w:top w:val="none" w:sz="0" w:space="0" w:color="auto"/>
        <w:left w:val="none" w:sz="0" w:space="0" w:color="auto"/>
        <w:bottom w:val="none" w:sz="0" w:space="0" w:color="auto"/>
        <w:right w:val="none" w:sz="0" w:space="0" w:color="auto"/>
      </w:divBdr>
      <w:divsChild>
        <w:div w:id="933131169">
          <w:marLeft w:val="0"/>
          <w:marRight w:val="0"/>
          <w:marTop w:val="0"/>
          <w:marBottom w:val="0"/>
          <w:divBdr>
            <w:top w:val="none" w:sz="0" w:space="0" w:color="auto"/>
            <w:left w:val="none" w:sz="0" w:space="0" w:color="auto"/>
            <w:bottom w:val="none" w:sz="0" w:space="0" w:color="auto"/>
            <w:right w:val="none" w:sz="0" w:space="0" w:color="auto"/>
          </w:divBdr>
          <w:divsChild>
            <w:div w:id="814298901">
              <w:marLeft w:val="0"/>
              <w:marRight w:val="0"/>
              <w:marTop w:val="0"/>
              <w:marBottom w:val="0"/>
              <w:divBdr>
                <w:top w:val="none" w:sz="0" w:space="0" w:color="auto"/>
                <w:left w:val="none" w:sz="0" w:space="0" w:color="auto"/>
                <w:bottom w:val="none" w:sz="0" w:space="0" w:color="auto"/>
                <w:right w:val="none" w:sz="0" w:space="0" w:color="auto"/>
              </w:divBdr>
              <w:divsChild>
                <w:div w:id="1919511057">
                  <w:marLeft w:val="0"/>
                  <w:marRight w:val="0"/>
                  <w:marTop w:val="0"/>
                  <w:marBottom w:val="0"/>
                  <w:divBdr>
                    <w:top w:val="none" w:sz="0" w:space="0" w:color="auto"/>
                    <w:left w:val="none" w:sz="0" w:space="0" w:color="auto"/>
                    <w:bottom w:val="none" w:sz="0" w:space="0" w:color="auto"/>
                    <w:right w:val="none" w:sz="0" w:space="0" w:color="auto"/>
                  </w:divBdr>
                  <w:divsChild>
                    <w:div w:id="1264730103">
                      <w:marLeft w:val="0"/>
                      <w:marRight w:val="0"/>
                      <w:marTop w:val="0"/>
                      <w:marBottom w:val="0"/>
                      <w:divBdr>
                        <w:top w:val="none" w:sz="0" w:space="0" w:color="auto"/>
                        <w:left w:val="none" w:sz="0" w:space="0" w:color="auto"/>
                        <w:bottom w:val="none" w:sz="0" w:space="0" w:color="auto"/>
                        <w:right w:val="none" w:sz="0" w:space="0" w:color="auto"/>
                      </w:divBdr>
                      <w:divsChild>
                        <w:div w:id="669792238">
                          <w:marLeft w:val="0"/>
                          <w:marRight w:val="0"/>
                          <w:marTop w:val="0"/>
                          <w:marBottom w:val="0"/>
                          <w:divBdr>
                            <w:top w:val="none" w:sz="0" w:space="0" w:color="auto"/>
                            <w:left w:val="none" w:sz="0" w:space="0" w:color="auto"/>
                            <w:bottom w:val="none" w:sz="0" w:space="0" w:color="auto"/>
                            <w:right w:val="none" w:sz="0" w:space="0" w:color="auto"/>
                          </w:divBdr>
                          <w:divsChild>
                            <w:div w:id="1118797277">
                              <w:marLeft w:val="0"/>
                              <w:marRight w:val="0"/>
                              <w:marTop w:val="0"/>
                              <w:marBottom w:val="0"/>
                              <w:divBdr>
                                <w:top w:val="none" w:sz="0" w:space="0" w:color="auto"/>
                                <w:left w:val="none" w:sz="0" w:space="0" w:color="auto"/>
                                <w:bottom w:val="none" w:sz="0" w:space="0" w:color="auto"/>
                                <w:right w:val="none" w:sz="0" w:space="0" w:color="auto"/>
                              </w:divBdr>
                              <w:divsChild>
                                <w:div w:id="287517737">
                                  <w:marLeft w:val="0"/>
                                  <w:marRight w:val="0"/>
                                  <w:marTop w:val="0"/>
                                  <w:marBottom w:val="0"/>
                                  <w:divBdr>
                                    <w:top w:val="none" w:sz="0" w:space="0" w:color="auto"/>
                                    <w:left w:val="none" w:sz="0" w:space="0" w:color="auto"/>
                                    <w:bottom w:val="none" w:sz="0" w:space="0" w:color="auto"/>
                                    <w:right w:val="none" w:sz="0" w:space="0" w:color="auto"/>
                                  </w:divBdr>
                                  <w:divsChild>
                                    <w:div w:id="1166435505">
                                      <w:marLeft w:val="0"/>
                                      <w:marRight w:val="0"/>
                                      <w:marTop w:val="0"/>
                                      <w:marBottom w:val="0"/>
                                      <w:divBdr>
                                        <w:top w:val="none" w:sz="0" w:space="0" w:color="auto"/>
                                        <w:left w:val="none" w:sz="0" w:space="0" w:color="auto"/>
                                        <w:bottom w:val="none" w:sz="0" w:space="0" w:color="auto"/>
                                        <w:right w:val="none" w:sz="0" w:space="0" w:color="auto"/>
                                      </w:divBdr>
                                      <w:divsChild>
                                        <w:div w:id="1956669202">
                                          <w:marLeft w:val="0"/>
                                          <w:marRight w:val="0"/>
                                          <w:marTop w:val="0"/>
                                          <w:marBottom w:val="0"/>
                                          <w:divBdr>
                                            <w:top w:val="none" w:sz="0" w:space="0" w:color="auto"/>
                                            <w:left w:val="none" w:sz="0" w:space="0" w:color="auto"/>
                                            <w:bottom w:val="none" w:sz="0" w:space="0" w:color="auto"/>
                                            <w:right w:val="none" w:sz="0" w:space="0" w:color="auto"/>
                                          </w:divBdr>
                                          <w:divsChild>
                                            <w:div w:id="2063746523">
                                              <w:marLeft w:val="0"/>
                                              <w:marRight w:val="0"/>
                                              <w:marTop w:val="0"/>
                                              <w:marBottom w:val="0"/>
                                              <w:divBdr>
                                                <w:top w:val="none" w:sz="0" w:space="0" w:color="auto"/>
                                                <w:left w:val="none" w:sz="0" w:space="0" w:color="auto"/>
                                                <w:bottom w:val="none" w:sz="0" w:space="0" w:color="auto"/>
                                                <w:right w:val="none" w:sz="0" w:space="0" w:color="auto"/>
                                              </w:divBdr>
                                              <w:divsChild>
                                                <w:div w:id="38407929">
                                                  <w:marLeft w:val="0"/>
                                                  <w:marRight w:val="0"/>
                                                  <w:marTop w:val="0"/>
                                                  <w:marBottom w:val="0"/>
                                                  <w:divBdr>
                                                    <w:top w:val="none" w:sz="0" w:space="0" w:color="auto"/>
                                                    <w:left w:val="none" w:sz="0" w:space="0" w:color="auto"/>
                                                    <w:bottom w:val="none" w:sz="0" w:space="0" w:color="auto"/>
                                                    <w:right w:val="none" w:sz="0" w:space="0" w:color="auto"/>
                                                  </w:divBdr>
                                                  <w:divsChild>
                                                    <w:div w:id="563681355">
                                                      <w:marLeft w:val="0"/>
                                                      <w:marRight w:val="0"/>
                                                      <w:marTop w:val="0"/>
                                                      <w:marBottom w:val="0"/>
                                                      <w:divBdr>
                                                        <w:top w:val="none" w:sz="0" w:space="0" w:color="auto"/>
                                                        <w:left w:val="none" w:sz="0" w:space="0" w:color="auto"/>
                                                        <w:bottom w:val="none" w:sz="0" w:space="0" w:color="auto"/>
                                                        <w:right w:val="none" w:sz="0" w:space="0" w:color="auto"/>
                                                      </w:divBdr>
                                                      <w:divsChild>
                                                        <w:div w:id="697900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76975926">
      <w:bodyDiv w:val="1"/>
      <w:marLeft w:val="0"/>
      <w:marRight w:val="0"/>
      <w:marTop w:val="0"/>
      <w:marBottom w:val="0"/>
      <w:divBdr>
        <w:top w:val="none" w:sz="0" w:space="0" w:color="auto"/>
        <w:left w:val="none" w:sz="0" w:space="0" w:color="auto"/>
        <w:bottom w:val="none" w:sz="0" w:space="0" w:color="auto"/>
        <w:right w:val="none" w:sz="0" w:space="0" w:color="auto"/>
      </w:divBdr>
    </w:div>
    <w:div w:id="378239089">
      <w:bodyDiv w:val="1"/>
      <w:marLeft w:val="0"/>
      <w:marRight w:val="0"/>
      <w:marTop w:val="0"/>
      <w:marBottom w:val="0"/>
      <w:divBdr>
        <w:top w:val="none" w:sz="0" w:space="0" w:color="auto"/>
        <w:left w:val="none" w:sz="0" w:space="0" w:color="auto"/>
        <w:bottom w:val="none" w:sz="0" w:space="0" w:color="auto"/>
        <w:right w:val="none" w:sz="0" w:space="0" w:color="auto"/>
      </w:divBdr>
    </w:div>
    <w:div w:id="440682425">
      <w:bodyDiv w:val="1"/>
      <w:marLeft w:val="0"/>
      <w:marRight w:val="0"/>
      <w:marTop w:val="0"/>
      <w:marBottom w:val="0"/>
      <w:divBdr>
        <w:top w:val="none" w:sz="0" w:space="0" w:color="auto"/>
        <w:left w:val="none" w:sz="0" w:space="0" w:color="auto"/>
        <w:bottom w:val="none" w:sz="0" w:space="0" w:color="auto"/>
        <w:right w:val="none" w:sz="0" w:space="0" w:color="auto"/>
      </w:divBdr>
    </w:div>
    <w:div w:id="487862948">
      <w:bodyDiv w:val="1"/>
      <w:marLeft w:val="0"/>
      <w:marRight w:val="0"/>
      <w:marTop w:val="0"/>
      <w:marBottom w:val="0"/>
      <w:divBdr>
        <w:top w:val="none" w:sz="0" w:space="0" w:color="auto"/>
        <w:left w:val="none" w:sz="0" w:space="0" w:color="auto"/>
        <w:bottom w:val="none" w:sz="0" w:space="0" w:color="auto"/>
        <w:right w:val="none" w:sz="0" w:space="0" w:color="auto"/>
      </w:divBdr>
    </w:div>
    <w:div w:id="508762399">
      <w:bodyDiv w:val="1"/>
      <w:marLeft w:val="0"/>
      <w:marRight w:val="0"/>
      <w:marTop w:val="0"/>
      <w:marBottom w:val="0"/>
      <w:divBdr>
        <w:top w:val="none" w:sz="0" w:space="0" w:color="auto"/>
        <w:left w:val="none" w:sz="0" w:space="0" w:color="auto"/>
        <w:bottom w:val="none" w:sz="0" w:space="0" w:color="auto"/>
        <w:right w:val="none" w:sz="0" w:space="0" w:color="auto"/>
      </w:divBdr>
    </w:div>
    <w:div w:id="511066908">
      <w:bodyDiv w:val="1"/>
      <w:marLeft w:val="0"/>
      <w:marRight w:val="0"/>
      <w:marTop w:val="0"/>
      <w:marBottom w:val="0"/>
      <w:divBdr>
        <w:top w:val="none" w:sz="0" w:space="0" w:color="auto"/>
        <w:left w:val="none" w:sz="0" w:space="0" w:color="auto"/>
        <w:bottom w:val="none" w:sz="0" w:space="0" w:color="auto"/>
        <w:right w:val="none" w:sz="0" w:space="0" w:color="auto"/>
      </w:divBdr>
    </w:div>
    <w:div w:id="515266535">
      <w:bodyDiv w:val="1"/>
      <w:marLeft w:val="0"/>
      <w:marRight w:val="0"/>
      <w:marTop w:val="0"/>
      <w:marBottom w:val="0"/>
      <w:divBdr>
        <w:top w:val="none" w:sz="0" w:space="0" w:color="auto"/>
        <w:left w:val="none" w:sz="0" w:space="0" w:color="auto"/>
        <w:bottom w:val="none" w:sz="0" w:space="0" w:color="auto"/>
        <w:right w:val="none" w:sz="0" w:space="0" w:color="auto"/>
      </w:divBdr>
    </w:div>
    <w:div w:id="544174605">
      <w:bodyDiv w:val="1"/>
      <w:marLeft w:val="0"/>
      <w:marRight w:val="0"/>
      <w:marTop w:val="0"/>
      <w:marBottom w:val="0"/>
      <w:divBdr>
        <w:top w:val="none" w:sz="0" w:space="0" w:color="auto"/>
        <w:left w:val="none" w:sz="0" w:space="0" w:color="auto"/>
        <w:bottom w:val="none" w:sz="0" w:space="0" w:color="auto"/>
        <w:right w:val="none" w:sz="0" w:space="0" w:color="auto"/>
      </w:divBdr>
    </w:div>
    <w:div w:id="599145991">
      <w:bodyDiv w:val="1"/>
      <w:marLeft w:val="0"/>
      <w:marRight w:val="0"/>
      <w:marTop w:val="0"/>
      <w:marBottom w:val="0"/>
      <w:divBdr>
        <w:top w:val="none" w:sz="0" w:space="0" w:color="auto"/>
        <w:left w:val="none" w:sz="0" w:space="0" w:color="auto"/>
        <w:bottom w:val="none" w:sz="0" w:space="0" w:color="auto"/>
        <w:right w:val="none" w:sz="0" w:space="0" w:color="auto"/>
      </w:divBdr>
    </w:div>
    <w:div w:id="600064495">
      <w:bodyDiv w:val="1"/>
      <w:marLeft w:val="0"/>
      <w:marRight w:val="0"/>
      <w:marTop w:val="0"/>
      <w:marBottom w:val="0"/>
      <w:divBdr>
        <w:top w:val="none" w:sz="0" w:space="0" w:color="auto"/>
        <w:left w:val="none" w:sz="0" w:space="0" w:color="auto"/>
        <w:bottom w:val="none" w:sz="0" w:space="0" w:color="auto"/>
        <w:right w:val="none" w:sz="0" w:space="0" w:color="auto"/>
      </w:divBdr>
    </w:div>
    <w:div w:id="608047525">
      <w:bodyDiv w:val="1"/>
      <w:marLeft w:val="0"/>
      <w:marRight w:val="0"/>
      <w:marTop w:val="0"/>
      <w:marBottom w:val="0"/>
      <w:divBdr>
        <w:top w:val="none" w:sz="0" w:space="0" w:color="auto"/>
        <w:left w:val="none" w:sz="0" w:space="0" w:color="auto"/>
        <w:bottom w:val="none" w:sz="0" w:space="0" w:color="auto"/>
        <w:right w:val="none" w:sz="0" w:space="0" w:color="auto"/>
      </w:divBdr>
    </w:div>
    <w:div w:id="618799774">
      <w:bodyDiv w:val="1"/>
      <w:marLeft w:val="0"/>
      <w:marRight w:val="0"/>
      <w:marTop w:val="0"/>
      <w:marBottom w:val="0"/>
      <w:divBdr>
        <w:top w:val="none" w:sz="0" w:space="0" w:color="auto"/>
        <w:left w:val="none" w:sz="0" w:space="0" w:color="auto"/>
        <w:bottom w:val="none" w:sz="0" w:space="0" w:color="auto"/>
        <w:right w:val="none" w:sz="0" w:space="0" w:color="auto"/>
      </w:divBdr>
      <w:divsChild>
        <w:div w:id="256670886">
          <w:marLeft w:val="0"/>
          <w:marRight w:val="0"/>
          <w:marTop w:val="0"/>
          <w:marBottom w:val="0"/>
          <w:divBdr>
            <w:top w:val="none" w:sz="0" w:space="0" w:color="auto"/>
            <w:left w:val="none" w:sz="0" w:space="0" w:color="auto"/>
            <w:bottom w:val="none" w:sz="0" w:space="0" w:color="auto"/>
            <w:right w:val="none" w:sz="0" w:space="0" w:color="auto"/>
          </w:divBdr>
          <w:divsChild>
            <w:div w:id="895042258">
              <w:marLeft w:val="0"/>
              <w:marRight w:val="0"/>
              <w:marTop w:val="0"/>
              <w:marBottom w:val="0"/>
              <w:divBdr>
                <w:top w:val="none" w:sz="0" w:space="0" w:color="auto"/>
                <w:left w:val="none" w:sz="0" w:space="0" w:color="auto"/>
                <w:bottom w:val="none" w:sz="0" w:space="0" w:color="auto"/>
                <w:right w:val="none" w:sz="0" w:space="0" w:color="auto"/>
              </w:divBdr>
              <w:divsChild>
                <w:div w:id="218130934">
                  <w:marLeft w:val="0"/>
                  <w:marRight w:val="0"/>
                  <w:marTop w:val="0"/>
                  <w:marBottom w:val="0"/>
                  <w:divBdr>
                    <w:top w:val="none" w:sz="0" w:space="0" w:color="auto"/>
                    <w:left w:val="none" w:sz="0" w:space="0" w:color="auto"/>
                    <w:bottom w:val="none" w:sz="0" w:space="0" w:color="auto"/>
                    <w:right w:val="none" w:sz="0" w:space="0" w:color="auto"/>
                  </w:divBdr>
                  <w:divsChild>
                    <w:div w:id="640113891">
                      <w:marLeft w:val="0"/>
                      <w:marRight w:val="0"/>
                      <w:marTop w:val="0"/>
                      <w:marBottom w:val="0"/>
                      <w:divBdr>
                        <w:top w:val="none" w:sz="0" w:space="0" w:color="auto"/>
                        <w:left w:val="none" w:sz="0" w:space="0" w:color="auto"/>
                        <w:bottom w:val="none" w:sz="0" w:space="0" w:color="auto"/>
                        <w:right w:val="none" w:sz="0" w:space="0" w:color="auto"/>
                      </w:divBdr>
                      <w:divsChild>
                        <w:div w:id="286393602">
                          <w:marLeft w:val="0"/>
                          <w:marRight w:val="0"/>
                          <w:marTop w:val="0"/>
                          <w:marBottom w:val="0"/>
                          <w:divBdr>
                            <w:top w:val="none" w:sz="0" w:space="0" w:color="auto"/>
                            <w:left w:val="none" w:sz="0" w:space="0" w:color="auto"/>
                            <w:bottom w:val="none" w:sz="0" w:space="0" w:color="auto"/>
                            <w:right w:val="none" w:sz="0" w:space="0" w:color="auto"/>
                          </w:divBdr>
                          <w:divsChild>
                            <w:div w:id="320475434">
                              <w:marLeft w:val="0"/>
                              <w:marRight w:val="0"/>
                              <w:marTop w:val="0"/>
                              <w:marBottom w:val="0"/>
                              <w:divBdr>
                                <w:top w:val="none" w:sz="0" w:space="0" w:color="auto"/>
                                <w:left w:val="none" w:sz="0" w:space="0" w:color="auto"/>
                                <w:bottom w:val="none" w:sz="0" w:space="0" w:color="auto"/>
                                <w:right w:val="none" w:sz="0" w:space="0" w:color="auto"/>
                              </w:divBdr>
                              <w:divsChild>
                                <w:div w:id="579219490">
                                  <w:marLeft w:val="0"/>
                                  <w:marRight w:val="0"/>
                                  <w:marTop w:val="0"/>
                                  <w:marBottom w:val="0"/>
                                  <w:divBdr>
                                    <w:top w:val="none" w:sz="0" w:space="0" w:color="auto"/>
                                    <w:left w:val="none" w:sz="0" w:space="0" w:color="auto"/>
                                    <w:bottom w:val="none" w:sz="0" w:space="0" w:color="auto"/>
                                    <w:right w:val="none" w:sz="0" w:space="0" w:color="auto"/>
                                  </w:divBdr>
                                  <w:divsChild>
                                    <w:div w:id="1343161322">
                                      <w:marLeft w:val="0"/>
                                      <w:marRight w:val="0"/>
                                      <w:marTop w:val="0"/>
                                      <w:marBottom w:val="0"/>
                                      <w:divBdr>
                                        <w:top w:val="none" w:sz="0" w:space="0" w:color="auto"/>
                                        <w:left w:val="none" w:sz="0" w:space="0" w:color="auto"/>
                                        <w:bottom w:val="none" w:sz="0" w:space="0" w:color="auto"/>
                                        <w:right w:val="none" w:sz="0" w:space="0" w:color="auto"/>
                                      </w:divBdr>
                                      <w:divsChild>
                                        <w:div w:id="1162624930">
                                          <w:marLeft w:val="0"/>
                                          <w:marRight w:val="0"/>
                                          <w:marTop w:val="0"/>
                                          <w:marBottom w:val="0"/>
                                          <w:divBdr>
                                            <w:top w:val="none" w:sz="0" w:space="0" w:color="auto"/>
                                            <w:left w:val="none" w:sz="0" w:space="0" w:color="auto"/>
                                            <w:bottom w:val="none" w:sz="0" w:space="0" w:color="auto"/>
                                            <w:right w:val="none" w:sz="0" w:space="0" w:color="auto"/>
                                          </w:divBdr>
                                          <w:divsChild>
                                            <w:div w:id="440875724">
                                              <w:marLeft w:val="0"/>
                                              <w:marRight w:val="0"/>
                                              <w:marTop w:val="0"/>
                                              <w:marBottom w:val="0"/>
                                              <w:divBdr>
                                                <w:top w:val="none" w:sz="0" w:space="0" w:color="auto"/>
                                                <w:left w:val="none" w:sz="0" w:space="0" w:color="auto"/>
                                                <w:bottom w:val="none" w:sz="0" w:space="0" w:color="auto"/>
                                                <w:right w:val="none" w:sz="0" w:space="0" w:color="auto"/>
                                              </w:divBdr>
                                              <w:divsChild>
                                                <w:div w:id="1457021669">
                                                  <w:marLeft w:val="0"/>
                                                  <w:marRight w:val="0"/>
                                                  <w:marTop w:val="0"/>
                                                  <w:marBottom w:val="0"/>
                                                  <w:divBdr>
                                                    <w:top w:val="none" w:sz="0" w:space="0" w:color="auto"/>
                                                    <w:left w:val="none" w:sz="0" w:space="0" w:color="auto"/>
                                                    <w:bottom w:val="none" w:sz="0" w:space="0" w:color="auto"/>
                                                    <w:right w:val="none" w:sz="0" w:space="0" w:color="auto"/>
                                                  </w:divBdr>
                                                  <w:divsChild>
                                                    <w:div w:id="698748144">
                                                      <w:marLeft w:val="0"/>
                                                      <w:marRight w:val="0"/>
                                                      <w:marTop w:val="0"/>
                                                      <w:marBottom w:val="0"/>
                                                      <w:divBdr>
                                                        <w:top w:val="none" w:sz="0" w:space="0" w:color="auto"/>
                                                        <w:left w:val="none" w:sz="0" w:space="0" w:color="auto"/>
                                                        <w:bottom w:val="none" w:sz="0" w:space="0" w:color="auto"/>
                                                        <w:right w:val="none" w:sz="0" w:space="0" w:color="auto"/>
                                                      </w:divBdr>
                                                      <w:divsChild>
                                                        <w:div w:id="44053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641812252">
      <w:bodyDiv w:val="1"/>
      <w:marLeft w:val="0"/>
      <w:marRight w:val="0"/>
      <w:marTop w:val="0"/>
      <w:marBottom w:val="0"/>
      <w:divBdr>
        <w:top w:val="none" w:sz="0" w:space="0" w:color="auto"/>
        <w:left w:val="none" w:sz="0" w:space="0" w:color="auto"/>
        <w:bottom w:val="none" w:sz="0" w:space="0" w:color="auto"/>
        <w:right w:val="none" w:sz="0" w:space="0" w:color="auto"/>
      </w:divBdr>
    </w:div>
    <w:div w:id="662397563">
      <w:bodyDiv w:val="1"/>
      <w:marLeft w:val="0"/>
      <w:marRight w:val="0"/>
      <w:marTop w:val="0"/>
      <w:marBottom w:val="0"/>
      <w:divBdr>
        <w:top w:val="none" w:sz="0" w:space="0" w:color="auto"/>
        <w:left w:val="none" w:sz="0" w:space="0" w:color="auto"/>
        <w:bottom w:val="none" w:sz="0" w:space="0" w:color="auto"/>
        <w:right w:val="none" w:sz="0" w:space="0" w:color="auto"/>
      </w:divBdr>
    </w:div>
    <w:div w:id="676465287">
      <w:bodyDiv w:val="1"/>
      <w:marLeft w:val="0"/>
      <w:marRight w:val="0"/>
      <w:marTop w:val="0"/>
      <w:marBottom w:val="0"/>
      <w:divBdr>
        <w:top w:val="none" w:sz="0" w:space="0" w:color="auto"/>
        <w:left w:val="none" w:sz="0" w:space="0" w:color="auto"/>
        <w:bottom w:val="none" w:sz="0" w:space="0" w:color="auto"/>
        <w:right w:val="none" w:sz="0" w:space="0" w:color="auto"/>
      </w:divBdr>
    </w:div>
    <w:div w:id="684357061">
      <w:bodyDiv w:val="1"/>
      <w:marLeft w:val="0"/>
      <w:marRight w:val="0"/>
      <w:marTop w:val="0"/>
      <w:marBottom w:val="0"/>
      <w:divBdr>
        <w:top w:val="none" w:sz="0" w:space="0" w:color="auto"/>
        <w:left w:val="none" w:sz="0" w:space="0" w:color="auto"/>
        <w:bottom w:val="none" w:sz="0" w:space="0" w:color="auto"/>
        <w:right w:val="none" w:sz="0" w:space="0" w:color="auto"/>
      </w:divBdr>
    </w:div>
    <w:div w:id="685520114">
      <w:bodyDiv w:val="1"/>
      <w:marLeft w:val="0"/>
      <w:marRight w:val="0"/>
      <w:marTop w:val="0"/>
      <w:marBottom w:val="0"/>
      <w:divBdr>
        <w:top w:val="none" w:sz="0" w:space="0" w:color="auto"/>
        <w:left w:val="none" w:sz="0" w:space="0" w:color="auto"/>
        <w:bottom w:val="none" w:sz="0" w:space="0" w:color="auto"/>
        <w:right w:val="none" w:sz="0" w:space="0" w:color="auto"/>
      </w:divBdr>
    </w:div>
    <w:div w:id="687104877">
      <w:bodyDiv w:val="1"/>
      <w:marLeft w:val="0"/>
      <w:marRight w:val="0"/>
      <w:marTop w:val="0"/>
      <w:marBottom w:val="0"/>
      <w:divBdr>
        <w:top w:val="none" w:sz="0" w:space="0" w:color="auto"/>
        <w:left w:val="none" w:sz="0" w:space="0" w:color="auto"/>
        <w:bottom w:val="none" w:sz="0" w:space="0" w:color="auto"/>
        <w:right w:val="none" w:sz="0" w:space="0" w:color="auto"/>
      </w:divBdr>
    </w:div>
    <w:div w:id="701830589">
      <w:bodyDiv w:val="1"/>
      <w:marLeft w:val="0"/>
      <w:marRight w:val="0"/>
      <w:marTop w:val="0"/>
      <w:marBottom w:val="0"/>
      <w:divBdr>
        <w:top w:val="none" w:sz="0" w:space="0" w:color="auto"/>
        <w:left w:val="none" w:sz="0" w:space="0" w:color="auto"/>
        <w:bottom w:val="none" w:sz="0" w:space="0" w:color="auto"/>
        <w:right w:val="none" w:sz="0" w:space="0" w:color="auto"/>
      </w:divBdr>
    </w:div>
    <w:div w:id="712467283">
      <w:bodyDiv w:val="1"/>
      <w:marLeft w:val="0"/>
      <w:marRight w:val="0"/>
      <w:marTop w:val="0"/>
      <w:marBottom w:val="0"/>
      <w:divBdr>
        <w:top w:val="none" w:sz="0" w:space="0" w:color="auto"/>
        <w:left w:val="none" w:sz="0" w:space="0" w:color="auto"/>
        <w:bottom w:val="none" w:sz="0" w:space="0" w:color="auto"/>
        <w:right w:val="none" w:sz="0" w:space="0" w:color="auto"/>
      </w:divBdr>
      <w:divsChild>
        <w:div w:id="677079206">
          <w:marLeft w:val="0"/>
          <w:marRight w:val="0"/>
          <w:marTop w:val="0"/>
          <w:marBottom w:val="0"/>
          <w:divBdr>
            <w:top w:val="none" w:sz="0" w:space="0" w:color="auto"/>
            <w:left w:val="none" w:sz="0" w:space="0" w:color="auto"/>
            <w:bottom w:val="none" w:sz="0" w:space="0" w:color="auto"/>
            <w:right w:val="none" w:sz="0" w:space="0" w:color="auto"/>
          </w:divBdr>
          <w:divsChild>
            <w:div w:id="398485442">
              <w:marLeft w:val="0"/>
              <w:marRight w:val="0"/>
              <w:marTop w:val="0"/>
              <w:marBottom w:val="0"/>
              <w:divBdr>
                <w:top w:val="none" w:sz="0" w:space="0" w:color="auto"/>
                <w:left w:val="none" w:sz="0" w:space="0" w:color="auto"/>
                <w:bottom w:val="none" w:sz="0" w:space="0" w:color="auto"/>
                <w:right w:val="none" w:sz="0" w:space="0" w:color="auto"/>
              </w:divBdr>
            </w:div>
          </w:divsChild>
        </w:div>
        <w:div w:id="392431175">
          <w:marLeft w:val="0"/>
          <w:marRight w:val="0"/>
          <w:marTop w:val="0"/>
          <w:marBottom w:val="0"/>
          <w:divBdr>
            <w:top w:val="none" w:sz="0" w:space="0" w:color="auto"/>
            <w:left w:val="none" w:sz="0" w:space="0" w:color="auto"/>
            <w:bottom w:val="none" w:sz="0" w:space="0" w:color="auto"/>
            <w:right w:val="none" w:sz="0" w:space="0" w:color="auto"/>
          </w:divBdr>
          <w:divsChild>
            <w:div w:id="1054161401">
              <w:marLeft w:val="0"/>
              <w:marRight w:val="0"/>
              <w:marTop w:val="0"/>
              <w:marBottom w:val="0"/>
              <w:divBdr>
                <w:top w:val="none" w:sz="0" w:space="0" w:color="auto"/>
                <w:left w:val="none" w:sz="0" w:space="0" w:color="auto"/>
                <w:bottom w:val="none" w:sz="0" w:space="0" w:color="auto"/>
                <w:right w:val="none" w:sz="0" w:space="0" w:color="auto"/>
              </w:divBdr>
            </w:div>
          </w:divsChild>
        </w:div>
        <w:div w:id="1409576218">
          <w:marLeft w:val="0"/>
          <w:marRight w:val="0"/>
          <w:marTop w:val="0"/>
          <w:marBottom w:val="0"/>
          <w:divBdr>
            <w:top w:val="none" w:sz="0" w:space="0" w:color="auto"/>
            <w:left w:val="none" w:sz="0" w:space="0" w:color="auto"/>
            <w:bottom w:val="none" w:sz="0" w:space="0" w:color="auto"/>
            <w:right w:val="none" w:sz="0" w:space="0" w:color="auto"/>
          </w:divBdr>
          <w:divsChild>
            <w:div w:id="269091592">
              <w:marLeft w:val="0"/>
              <w:marRight w:val="0"/>
              <w:marTop w:val="0"/>
              <w:marBottom w:val="0"/>
              <w:divBdr>
                <w:top w:val="none" w:sz="0" w:space="0" w:color="auto"/>
                <w:left w:val="none" w:sz="0" w:space="0" w:color="auto"/>
                <w:bottom w:val="none" w:sz="0" w:space="0" w:color="auto"/>
                <w:right w:val="none" w:sz="0" w:space="0" w:color="auto"/>
              </w:divBdr>
            </w:div>
          </w:divsChild>
        </w:div>
        <w:div w:id="1692410695">
          <w:marLeft w:val="0"/>
          <w:marRight w:val="0"/>
          <w:marTop w:val="0"/>
          <w:marBottom w:val="0"/>
          <w:divBdr>
            <w:top w:val="none" w:sz="0" w:space="0" w:color="auto"/>
            <w:left w:val="none" w:sz="0" w:space="0" w:color="auto"/>
            <w:bottom w:val="none" w:sz="0" w:space="0" w:color="auto"/>
            <w:right w:val="none" w:sz="0" w:space="0" w:color="auto"/>
          </w:divBdr>
          <w:divsChild>
            <w:div w:id="28462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479868">
      <w:bodyDiv w:val="1"/>
      <w:marLeft w:val="0"/>
      <w:marRight w:val="0"/>
      <w:marTop w:val="0"/>
      <w:marBottom w:val="0"/>
      <w:divBdr>
        <w:top w:val="none" w:sz="0" w:space="0" w:color="auto"/>
        <w:left w:val="none" w:sz="0" w:space="0" w:color="auto"/>
        <w:bottom w:val="none" w:sz="0" w:space="0" w:color="auto"/>
        <w:right w:val="none" w:sz="0" w:space="0" w:color="auto"/>
      </w:divBdr>
    </w:div>
    <w:div w:id="738482359">
      <w:bodyDiv w:val="1"/>
      <w:marLeft w:val="0"/>
      <w:marRight w:val="0"/>
      <w:marTop w:val="0"/>
      <w:marBottom w:val="0"/>
      <w:divBdr>
        <w:top w:val="none" w:sz="0" w:space="0" w:color="auto"/>
        <w:left w:val="none" w:sz="0" w:space="0" w:color="auto"/>
        <w:bottom w:val="none" w:sz="0" w:space="0" w:color="auto"/>
        <w:right w:val="none" w:sz="0" w:space="0" w:color="auto"/>
      </w:divBdr>
      <w:divsChild>
        <w:div w:id="279459421">
          <w:marLeft w:val="0"/>
          <w:marRight w:val="0"/>
          <w:marTop w:val="0"/>
          <w:marBottom w:val="0"/>
          <w:divBdr>
            <w:top w:val="none" w:sz="0" w:space="0" w:color="auto"/>
            <w:left w:val="none" w:sz="0" w:space="0" w:color="auto"/>
            <w:bottom w:val="none" w:sz="0" w:space="0" w:color="auto"/>
            <w:right w:val="none" w:sz="0" w:space="0" w:color="auto"/>
          </w:divBdr>
          <w:divsChild>
            <w:div w:id="1043285594">
              <w:marLeft w:val="0"/>
              <w:marRight w:val="0"/>
              <w:marTop w:val="0"/>
              <w:marBottom w:val="0"/>
              <w:divBdr>
                <w:top w:val="none" w:sz="0" w:space="0" w:color="auto"/>
                <w:left w:val="none" w:sz="0" w:space="0" w:color="auto"/>
                <w:bottom w:val="none" w:sz="0" w:space="0" w:color="auto"/>
                <w:right w:val="none" w:sz="0" w:space="0" w:color="auto"/>
              </w:divBdr>
            </w:div>
          </w:divsChild>
        </w:div>
        <w:div w:id="1946499282">
          <w:marLeft w:val="0"/>
          <w:marRight w:val="0"/>
          <w:marTop w:val="0"/>
          <w:marBottom w:val="0"/>
          <w:divBdr>
            <w:top w:val="none" w:sz="0" w:space="0" w:color="auto"/>
            <w:left w:val="none" w:sz="0" w:space="0" w:color="auto"/>
            <w:bottom w:val="none" w:sz="0" w:space="0" w:color="auto"/>
            <w:right w:val="none" w:sz="0" w:space="0" w:color="auto"/>
          </w:divBdr>
          <w:divsChild>
            <w:div w:id="156671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602770">
      <w:bodyDiv w:val="1"/>
      <w:marLeft w:val="0"/>
      <w:marRight w:val="0"/>
      <w:marTop w:val="0"/>
      <w:marBottom w:val="0"/>
      <w:divBdr>
        <w:top w:val="none" w:sz="0" w:space="0" w:color="auto"/>
        <w:left w:val="none" w:sz="0" w:space="0" w:color="auto"/>
        <w:bottom w:val="none" w:sz="0" w:space="0" w:color="auto"/>
        <w:right w:val="none" w:sz="0" w:space="0" w:color="auto"/>
      </w:divBdr>
    </w:div>
    <w:div w:id="776601747">
      <w:bodyDiv w:val="1"/>
      <w:marLeft w:val="0"/>
      <w:marRight w:val="0"/>
      <w:marTop w:val="0"/>
      <w:marBottom w:val="0"/>
      <w:divBdr>
        <w:top w:val="none" w:sz="0" w:space="0" w:color="auto"/>
        <w:left w:val="none" w:sz="0" w:space="0" w:color="auto"/>
        <w:bottom w:val="none" w:sz="0" w:space="0" w:color="auto"/>
        <w:right w:val="none" w:sz="0" w:space="0" w:color="auto"/>
      </w:divBdr>
    </w:div>
    <w:div w:id="782925533">
      <w:bodyDiv w:val="1"/>
      <w:marLeft w:val="0"/>
      <w:marRight w:val="0"/>
      <w:marTop w:val="0"/>
      <w:marBottom w:val="0"/>
      <w:divBdr>
        <w:top w:val="none" w:sz="0" w:space="0" w:color="auto"/>
        <w:left w:val="none" w:sz="0" w:space="0" w:color="auto"/>
        <w:bottom w:val="none" w:sz="0" w:space="0" w:color="auto"/>
        <w:right w:val="none" w:sz="0" w:space="0" w:color="auto"/>
      </w:divBdr>
    </w:div>
    <w:div w:id="788277869">
      <w:bodyDiv w:val="1"/>
      <w:marLeft w:val="0"/>
      <w:marRight w:val="0"/>
      <w:marTop w:val="0"/>
      <w:marBottom w:val="0"/>
      <w:divBdr>
        <w:top w:val="none" w:sz="0" w:space="0" w:color="auto"/>
        <w:left w:val="none" w:sz="0" w:space="0" w:color="auto"/>
        <w:bottom w:val="none" w:sz="0" w:space="0" w:color="auto"/>
        <w:right w:val="none" w:sz="0" w:space="0" w:color="auto"/>
      </w:divBdr>
    </w:div>
    <w:div w:id="843403032">
      <w:bodyDiv w:val="1"/>
      <w:marLeft w:val="0"/>
      <w:marRight w:val="0"/>
      <w:marTop w:val="0"/>
      <w:marBottom w:val="0"/>
      <w:divBdr>
        <w:top w:val="none" w:sz="0" w:space="0" w:color="auto"/>
        <w:left w:val="none" w:sz="0" w:space="0" w:color="auto"/>
        <w:bottom w:val="none" w:sz="0" w:space="0" w:color="auto"/>
        <w:right w:val="none" w:sz="0" w:space="0" w:color="auto"/>
      </w:divBdr>
    </w:div>
    <w:div w:id="864178913">
      <w:bodyDiv w:val="1"/>
      <w:marLeft w:val="0"/>
      <w:marRight w:val="0"/>
      <w:marTop w:val="0"/>
      <w:marBottom w:val="0"/>
      <w:divBdr>
        <w:top w:val="none" w:sz="0" w:space="0" w:color="auto"/>
        <w:left w:val="none" w:sz="0" w:space="0" w:color="auto"/>
        <w:bottom w:val="none" w:sz="0" w:space="0" w:color="auto"/>
        <w:right w:val="none" w:sz="0" w:space="0" w:color="auto"/>
      </w:divBdr>
    </w:div>
    <w:div w:id="882445692">
      <w:bodyDiv w:val="1"/>
      <w:marLeft w:val="0"/>
      <w:marRight w:val="0"/>
      <w:marTop w:val="0"/>
      <w:marBottom w:val="0"/>
      <w:divBdr>
        <w:top w:val="none" w:sz="0" w:space="0" w:color="auto"/>
        <w:left w:val="none" w:sz="0" w:space="0" w:color="auto"/>
        <w:bottom w:val="none" w:sz="0" w:space="0" w:color="auto"/>
        <w:right w:val="none" w:sz="0" w:space="0" w:color="auto"/>
      </w:divBdr>
    </w:div>
    <w:div w:id="914168769">
      <w:bodyDiv w:val="1"/>
      <w:marLeft w:val="0"/>
      <w:marRight w:val="0"/>
      <w:marTop w:val="0"/>
      <w:marBottom w:val="0"/>
      <w:divBdr>
        <w:top w:val="none" w:sz="0" w:space="0" w:color="auto"/>
        <w:left w:val="none" w:sz="0" w:space="0" w:color="auto"/>
        <w:bottom w:val="none" w:sz="0" w:space="0" w:color="auto"/>
        <w:right w:val="none" w:sz="0" w:space="0" w:color="auto"/>
      </w:divBdr>
    </w:div>
    <w:div w:id="969550976">
      <w:bodyDiv w:val="1"/>
      <w:marLeft w:val="0"/>
      <w:marRight w:val="0"/>
      <w:marTop w:val="0"/>
      <w:marBottom w:val="0"/>
      <w:divBdr>
        <w:top w:val="none" w:sz="0" w:space="0" w:color="auto"/>
        <w:left w:val="none" w:sz="0" w:space="0" w:color="auto"/>
        <w:bottom w:val="none" w:sz="0" w:space="0" w:color="auto"/>
        <w:right w:val="none" w:sz="0" w:space="0" w:color="auto"/>
      </w:divBdr>
    </w:div>
    <w:div w:id="978342249">
      <w:bodyDiv w:val="1"/>
      <w:marLeft w:val="0"/>
      <w:marRight w:val="0"/>
      <w:marTop w:val="0"/>
      <w:marBottom w:val="0"/>
      <w:divBdr>
        <w:top w:val="none" w:sz="0" w:space="0" w:color="auto"/>
        <w:left w:val="none" w:sz="0" w:space="0" w:color="auto"/>
        <w:bottom w:val="none" w:sz="0" w:space="0" w:color="auto"/>
        <w:right w:val="none" w:sz="0" w:space="0" w:color="auto"/>
      </w:divBdr>
    </w:div>
    <w:div w:id="992634800">
      <w:bodyDiv w:val="1"/>
      <w:marLeft w:val="0"/>
      <w:marRight w:val="0"/>
      <w:marTop w:val="0"/>
      <w:marBottom w:val="0"/>
      <w:divBdr>
        <w:top w:val="none" w:sz="0" w:space="0" w:color="auto"/>
        <w:left w:val="none" w:sz="0" w:space="0" w:color="auto"/>
        <w:bottom w:val="none" w:sz="0" w:space="0" w:color="auto"/>
        <w:right w:val="none" w:sz="0" w:space="0" w:color="auto"/>
      </w:divBdr>
    </w:div>
    <w:div w:id="1002898271">
      <w:bodyDiv w:val="1"/>
      <w:marLeft w:val="0"/>
      <w:marRight w:val="0"/>
      <w:marTop w:val="0"/>
      <w:marBottom w:val="0"/>
      <w:divBdr>
        <w:top w:val="none" w:sz="0" w:space="0" w:color="auto"/>
        <w:left w:val="none" w:sz="0" w:space="0" w:color="auto"/>
        <w:bottom w:val="none" w:sz="0" w:space="0" w:color="auto"/>
        <w:right w:val="none" w:sz="0" w:space="0" w:color="auto"/>
      </w:divBdr>
    </w:div>
    <w:div w:id="1054961090">
      <w:bodyDiv w:val="1"/>
      <w:marLeft w:val="0"/>
      <w:marRight w:val="0"/>
      <w:marTop w:val="0"/>
      <w:marBottom w:val="0"/>
      <w:divBdr>
        <w:top w:val="none" w:sz="0" w:space="0" w:color="auto"/>
        <w:left w:val="none" w:sz="0" w:space="0" w:color="auto"/>
        <w:bottom w:val="none" w:sz="0" w:space="0" w:color="auto"/>
        <w:right w:val="none" w:sz="0" w:space="0" w:color="auto"/>
      </w:divBdr>
    </w:div>
    <w:div w:id="1057514807">
      <w:bodyDiv w:val="1"/>
      <w:marLeft w:val="0"/>
      <w:marRight w:val="0"/>
      <w:marTop w:val="0"/>
      <w:marBottom w:val="0"/>
      <w:divBdr>
        <w:top w:val="none" w:sz="0" w:space="0" w:color="auto"/>
        <w:left w:val="none" w:sz="0" w:space="0" w:color="auto"/>
        <w:bottom w:val="none" w:sz="0" w:space="0" w:color="auto"/>
        <w:right w:val="none" w:sz="0" w:space="0" w:color="auto"/>
      </w:divBdr>
    </w:div>
    <w:div w:id="1116951207">
      <w:bodyDiv w:val="1"/>
      <w:marLeft w:val="0"/>
      <w:marRight w:val="0"/>
      <w:marTop w:val="0"/>
      <w:marBottom w:val="0"/>
      <w:divBdr>
        <w:top w:val="none" w:sz="0" w:space="0" w:color="auto"/>
        <w:left w:val="none" w:sz="0" w:space="0" w:color="auto"/>
        <w:bottom w:val="none" w:sz="0" w:space="0" w:color="auto"/>
        <w:right w:val="none" w:sz="0" w:space="0" w:color="auto"/>
      </w:divBdr>
    </w:div>
    <w:div w:id="1149981636">
      <w:bodyDiv w:val="1"/>
      <w:marLeft w:val="0"/>
      <w:marRight w:val="0"/>
      <w:marTop w:val="0"/>
      <w:marBottom w:val="0"/>
      <w:divBdr>
        <w:top w:val="none" w:sz="0" w:space="0" w:color="auto"/>
        <w:left w:val="none" w:sz="0" w:space="0" w:color="auto"/>
        <w:bottom w:val="none" w:sz="0" w:space="0" w:color="auto"/>
        <w:right w:val="none" w:sz="0" w:space="0" w:color="auto"/>
      </w:divBdr>
    </w:div>
    <w:div w:id="1228305311">
      <w:bodyDiv w:val="1"/>
      <w:marLeft w:val="0"/>
      <w:marRight w:val="0"/>
      <w:marTop w:val="0"/>
      <w:marBottom w:val="0"/>
      <w:divBdr>
        <w:top w:val="none" w:sz="0" w:space="0" w:color="auto"/>
        <w:left w:val="none" w:sz="0" w:space="0" w:color="auto"/>
        <w:bottom w:val="none" w:sz="0" w:space="0" w:color="auto"/>
        <w:right w:val="none" w:sz="0" w:space="0" w:color="auto"/>
      </w:divBdr>
    </w:div>
    <w:div w:id="1232615124">
      <w:bodyDiv w:val="1"/>
      <w:marLeft w:val="0"/>
      <w:marRight w:val="0"/>
      <w:marTop w:val="0"/>
      <w:marBottom w:val="0"/>
      <w:divBdr>
        <w:top w:val="none" w:sz="0" w:space="0" w:color="auto"/>
        <w:left w:val="none" w:sz="0" w:space="0" w:color="auto"/>
        <w:bottom w:val="none" w:sz="0" w:space="0" w:color="auto"/>
        <w:right w:val="none" w:sz="0" w:space="0" w:color="auto"/>
      </w:divBdr>
    </w:div>
    <w:div w:id="1254783846">
      <w:bodyDiv w:val="1"/>
      <w:marLeft w:val="0"/>
      <w:marRight w:val="0"/>
      <w:marTop w:val="0"/>
      <w:marBottom w:val="0"/>
      <w:divBdr>
        <w:top w:val="none" w:sz="0" w:space="0" w:color="auto"/>
        <w:left w:val="none" w:sz="0" w:space="0" w:color="auto"/>
        <w:bottom w:val="none" w:sz="0" w:space="0" w:color="auto"/>
        <w:right w:val="none" w:sz="0" w:space="0" w:color="auto"/>
      </w:divBdr>
    </w:div>
    <w:div w:id="1258902864">
      <w:bodyDiv w:val="1"/>
      <w:marLeft w:val="0"/>
      <w:marRight w:val="0"/>
      <w:marTop w:val="0"/>
      <w:marBottom w:val="0"/>
      <w:divBdr>
        <w:top w:val="none" w:sz="0" w:space="0" w:color="auto"/>
        <w:left w:val="none" w:sz="0" w:space="0" w:color="auto"/>
        <w:bottom w:val="none" w:sz="0" w:space="0" w:color="auto"/>
        <w:right w:val="none" w:sz="0" w:space="0" w:color="auto"/>
      </w:divBdr>
    </w:div>
    <w:div w:id="1270698054">
      <w:bodyDiv w:val="1"/>
      <w:marLeft w:val="0"/>
      <w:marRight w:val="0"/>
      <w:marTop w:val="0"/>
      <w:marBottom w:val="0"/>
      <w:divBdr>
        <w:top w:val="none" w:sz="0" w:space="0" w:color="auto"/>
        <w:left w:val="none" w:sz="0" w:space="0" w:color="auto"/>
        <w:bottom w:val="none" w:sz="0" w:space="0" w:color="auto"/>
        <w:right w:val="none" w:sz="0" w:space="0" w:color="auto"/>
      </w:divBdr>
    </w:div>
    <w:div w:id="1283654078">
      <w:bodyDiv w:val="1"/>
      <w:marLeft w:val="0"/>
      <w:marRight w:val="0"/>
      <w:marTop w:val="0"/>
      <w:marBottom w:val="0"/>
      <w:divBdr>
        <w:top w:val="none" w:sz="0" w:space="0" w:color="auto"/>
        <w:left w:val="none" w:sz="0" w:space="0" w:color="auto"/>
        <w:bottom w:val="none" w:sz="0" w:space="0" w:color="auto"/>
        <w:right w:val="none" w:sz="0" w:space="0" w:color="auto"/>
      </w:divBdr>
      <w:divsChild>
        <w:div w:id="583995041">
          <w:marLeft w:val="0"/>
          <w:marRight w:val="0"/>
          <w:marTop w:val="0"/>
          <w:marBottom w:val="0"/>
          <w:divBdr>
            <w:top w:val="none" w:sz="0" w:space="0" w:color="auto"/>
            <w:left w:val="none" w:sz="0" w:space="0" w:color="auto"/>
            <w:bottom w:val="none" w:sz="0" w:space="0" w:color="auto"/>
            <w:right w:val="none" w:sz="0" w:space="0" w:color="auto"/>
          </w:divBdr>
          <w:divsChild>
            <w:div w:id="335622225">
              <w:marLeft w:val="0"/>
              <w:marRight w:val="0"/>
              <w:marTop w:val="0"/>
              <w:marBottom w:val="0"/>
              <w:divBdr>
                <w:top w:val="none" w:sz="0" w:space="0" w:color="auto"/>
                <w:left w:val="none" w:sz="0" w:space="0" w:color="auto"/>
                <w:bottom w:val="none" w:sz="0" w:space="0" w:color="auto"/>
                <w:right w:val="none" w:sz="0" w:space="0" w:color="auto"/>
              </w:divBdr>
              <w:divsChild>
                <w:div w:id="1401340">
                  <w:marLeft w:val="0"/>
                  <w:marRight w:val="0"/>
                  <w:marTop w:val="0"/>
                  <w:marBottom w:val="0"/>
                  <w:divBdr>
                    <w:top w:val="none" w:sz="0" w:space="0" w:color="auto"/>
                    <w:left w:val="none" w:sz="0" w:space="0" w:color="auto"/>
                    <w:bottom w:val="none" w:sz="0" w:space="0" w:color="auto"/>
                    <w:right w:val="none" w:sz="0" w:space="0" w:color="auto"/>
                  </w:divBdr>
                  <w:divsChild>
                    <w:div w:id="1752854282">
                      <w:marLeft w:val="0"/>
                      <w:marRight w:val="0"/>
                      <w:marTop w:val="0"/>
                      <w:marBottom w:val="0"/>
                      <w:divBdr>
                        <w:top w:val="none" w:sz="0" w:space="0" w:color="auto"/>
                        <w:left w:val="none" w:sz="0" w:space="0" w:color="auto"/>
                        <w:bottom w:val="none" w:sz="0" w:space="0" w:color="auto"/>
                        <w:right w:val="none" w:sz="0" w:space="0" w:color="auto"/>
                      </w:divBdr>
                      <w:divsChild>
                        <w:div w:id="1901162627">
                          <w:marLeft w:val="0"/>
                          <w:marRight w:val="0"/>
                          <w:marTop w:val="0"/>
                          <w:marBottom w:val="0"/>
                          <w:divBdr>
                            <w:top w:val="none" w:sz="0" w:space="0" w:color="auto"/>
                            <w:left w:val="none" w:sz="0" w:space="0" w:color="auto"/>
                            <w:bottom w:val="none" w:sz="0" w:space="0" w:color="auto"/>
                            <w:right w:val="none" w:sz="0" w:space="0" w:color="auto"/>
                          </w:divBdr>
                          <w:divsChild>
                            <w:div w:id="2131245216">
                              <w:marLeft w:val="0"/>
                              <w:marRight w:val="0"/>
                              <w:marTop w:val="0"/>
                              <w:marBottom w:val="0"/>
                              <w:divBdr>
                                <w:top w:val="none" w:sz="0" w:space="0" w:color="auto"/>
                                <w:left w:val="none" w:sz="0" w:space="0" w:color="auto"/>
                                <w:bottom w:val="none" w:sz="0" w:space="0" w:color="auto"/>
                                <w:right w:val="none" w:sz="0" w:space="0" w:color="auto"/>
                              </w:divBdr>
                              <w:divsChild>
                                <w:div w:id="418865943">
                                  <w:marLeft w:val="0"/>
                                  <w:marRight w:val="0"/>
                                  <w:marTop w:val="0"/>
                                  <w:marBottom w:val="0"/>
                                  <w:divBdr>
                                    <w:top w:val="none" w:sz="0" w:space="0" w:color="auto"/>
                                    <w:left w:val="none" w:sz="0" w:space="0" w:color="auto"/>
                                    <w:bottom w:val="none" w:sz="0" w:space="0" w:color="auto"/>
                                    <w:right w:val="none" w:sz="0" w:space="0" w:color="auto"/>
                                  </w:divBdr>
                                  <w:divsChild>
                                    <w:div w:id="1864635898">
                                      <w:marLeft w:val="0"/>
                                      <w:marRight w:val="0"/>
                                      <w:marTop w:val="0"/>
                                      <w:marBottom w:val="0"/>
                                      <w:divBdr>
                                        <w:top w:val="none" w:sz="0" w:space="0" w:color="auto"/>
                                        <w:left w:val="none" w:sz="0" w:space="0" w:color="auto"/>
                                        <w:bottom w:val="none" w:sz="0" w:space="0" w:color="auto"/>
                                        <w:right w:val="none" w:sz="0" w:space="0" w:color="auto"/>
                                      </w:divBdr>
                                      <w:divsChild>
                                        <w:div w:id="165559370">
                                          <w:marLeft w:val="0"/>
                                          <w:marRight w:val="0"/>
                                          <w:marTop w:val="0"/>
                                          <w:marBottom w:val="0"/>
                                          <w:divBdr>
                                            <w:top w:val="none" w:sz="0" w:space="0" w:color="auto"/>
                                            <w:left w:val="none" w:sz="0" w:space="0" w:color="auto"/>
                                            <w:bottom w:val="none" w:sz="0" w:space="0" w:color="auto"/>
                                            <w:right w:val="none" w:sz="0" w:space="0" w:color="auto"/>
                                          </w:divBdr>
                                          <w:divsChild>
                                            <w:div w:id="950161704">
                                              <w:marLeft w:val="0"/>
                                              <w:marRight w:val="0"/>
                                              <w:marTop w:val="0"/>
                                              <w:marBottom w:val="0"/>
                                              <w:divBdr>
                                                <w:top w:val="none" w:sz="0" w:space="0" w:color="auto"/>
                                                <w:left w:val="none" w:sz="0" w:space="0" w:color="auto"/>
                                                <w:bottom w:val="none" w:sz="0" w:space="0" w:color="auto"/>
                                                <w:right w:val="none" w:sz="0" w:space="0" w:color="auto"/>
                                              </w:divBdr>
                                              <w:divsChild>
                                                <w:div w:id="777262566">
                                                  <w:marLeft w:val="0"/>
                                                  <w:marRight w:val="0"/>
                                                  <w:marTop w:val="0"/>
                                                  <w:marBottom w:val="0"/>
                                                  <w:divBdr>
                                                    <w:top w:val="none" w:sz="0" w:space="0" w:color="auto"/>
                                                    <w:left w:val="none" w:sz="0" w:space="0" w:color="auto"/>
                                                    <w:bottom w:val="none" w:sz="0" w:space="0" w:color="auto"/>
                                                    <w:right w:val="none" w:sz="0" w:space="0" w:color="auto"/>
                                                  </w:divBdr>
                                                  <w:divsChild>
                                                    <w:div w:id="783695053">
                                                      <w:marLeft w:val="0"/>
                                                      <w:marRight w:val="0"/>
                                                      <w:marTop w:val="0"/>
                                                      <w:marBottom w:val="0"/>
                                                      <w:divBdr>
                                                        <w:top w:val="none" w:sz="0" w:space="0" w:color="auto"/>
                                                        <w:left w:val="none" w:sz="0" w:space="0" w:color="auto"/>
                                                        <w:bottom w:val="none" w:sz="0" w:space="0" w:color="auto"/>
                                                        <w:right w:val="none" w:sz="0" w:space="0" w:color="auto"/>
                                                      </w:divBdr>
                                                      <w:divsChild>
                                                        <w:div w:id="164268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85575791">
      <w:bodyDiv w:val="1"/>
      <w:marLeft w:val="0"/>
      <w:marRight w:val="0"/>
      <w:marTop w:val="0"/>
      <w:marBottom w:val="0"/>
      <w:divBdr>
        <w:top w:val="none" w:sz="0" w:space="0" w:color="auto"/>
        <w:left w:val="none" w:sz="0" w:space="0" w:color="auto"/>
        <w:bottom w:val="none" w:sz="0" w:space="0" w:color="auto"/>
        <w:right w:val="none" w:sz="0" w:space="0" w:color="auto"/>
      </w:divBdr>
    </w:div>
    <w:div w:id="1299456020">
      <w:bodyDiv w:val="1"/>
      <w:marLeft w:val="0"/>
      <w:marRight w:val="0"/>
      <w:marTop w:val="0"/>
      <w:marBottom w:val="0"/>
      <w:divBdr>
        <w:top w:val="none" w:sz="0" w:space="0" w:color="auto"/>
        <w:left w:val="none" w:sz="0" w:space="0" w:color="auto"/>
        <w:bottom w:val="none" w:sz="0" w:space="0" w:color="auto"/>
        <w:right w:val="none" w:sz="0" w:space="0" w:color="auto"/>
      </w:divBdr>
      <w:divsChild>
        <w:div w:id="2137335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5980264">
      <w:bodyDiv w:val="1"/>
      <w:marLeft w:val="0"/>
      <w:marRight w:val="0"/>
      <w:marTop w:val="0"/>
      <w:marBottom w:val="0"/>
      <w:divBdr>
        <w:top w:val="none" w:sz="0" w:space="0" w:color="auto"/>
        <w:left w:val="none" w:sz="0" w:space="0" w:color="auto"/>
        <w:bottom w:val="none" w:sz="0" w:space="0" w:color="auto"/>
        <w:right w:val="none" w:sz="0" w:space="0" w:color="auto"/>
      </w:divBdr>
    </w:div>
    <w:div w:id="1371999436">
      <w:bodyDiv w:val="1"/>
      <w:marLeft w:val="0"/>
      <w:marRight w:val="0"/>
      <w:marTop w:val="0"/>
      <w:marBottom w:val="0"/>
      <w:divBdr>
        <w:top w:val="none" w:sz="0" w:space="0" w:color="auto"/>
        <w:left w:val="none" w:sz="0" w:space="0" w:color="auto"/>
        <w:bottom w:val="none" w:sz="0" w:space="0" w:color="auto"/>
        <w:right w:val="none" w:sz="0" w:space="0" w:color="auto"/>
      </w:divBdr>
    </w:div>
    <w:div w:id="1378359865">
      <w:bodyDiv w:val="1"/>
      <w:marLeft w:val="0"/>
      <w:marRight w:val="0"/>
      <w:marTop w:val="0"/>
      <w:marBottom w:val="0"/>
      <w:divBdr>
        <w:top w:val="none" w:sz="0" w:space="0" w:color="auto"/>
        <w:left w:val="none" w:sz="0" w:space="0" w:color="auto"/>
        <w:bottom w:val="none" w:sz="0" w:space="0" w:color="auto"/>
        <w:right w:val="none" w:sz="0" w:space="0" w:color="auto"/>
      </w:divBdr>
    </w:div>
    <w:div w:id="1391542605">
      <w:bodyDiv w:val="1"/>
      <w:marLeft w:val="0"/>
      <w:marRight w:val="0"/>
      <w:marTop w:val="0"/>
      <w:marBottom w:val="0"/>
      <w:divBdr>
        <w:top w:val="none" w:sz="0" w:space="0" w:color="auto"/>
        <w:left w:val="none" w:sz="0" w:space="0" w:color="auto"/>
        <w:bottom w:val="none" w:sz="0" w:space="0" w:color="auto"/>
        <w:right w:val="none" w:sz="0" w:space="0" w:color="auto"/>
      </w:divBdr>
    </w:div>
    <w:div w:id="1396472356">
      <w:bodyDiv w:val="1"/>
      <w:marLeft w:val="0"/>
      <w:marRight w:val="0"/>
      <w:marTop w:val="0"/>
      <w:marBottom w:val="0"/>
      <w:divBdr>
        <w:top w:val="none" w:sz="0" w:space="0" w:color="auto"/>
        <w:left w:val="none" w:sz="0" w:space="0" w:color="auto"/>
        <w:bottom w:val="none" w:sz="0" w:space="0" w:color="auto"/>
        <w:right w:val="none" w:sz="0" w:space="0" w:color="auto"/>
      </w:divBdr>
    </w:div>
    <w:div w:id="1410494601">
      <w:bodyDiv w:val="1"/>
      <w:marLeft w:val="0"/>
      <w:marRight w:val="0"/>
      <w:marTop w:val="0"/>
      <w:marBottom w:val="0"/>
      <w:divBdr>
        <w:top w:val="none" w:sz="0" w:space="0" w:color="auto"/>
        <w:left w:val="none" w:sz="0" w:space="0" w:color="auto"/>
        <w:bottom w:val="none" w:sz="0" w:space="0" w:color="auto"/>
        <w:right w:val="none" w:sz="0" w:space="0" w:color="auto"/>
      </w:divBdr>
      <w:divsChild>
        <w:div w:id="540213904">
          <w:marLeft w:val="0"/>
          <w:marRight w:val="0"/>
          <w:marTop w:val="0"/>
          <w:marBottom w:val="0"/>
          <w:divBdr>
            <w:top w:val="none" w:sz="0" w:space="0" w:color="auto"/>
            <w:left w:val="none" w:sz="0" w:space="0" w:color="auto"/>
            <w:bottom w:val="none" w:sz="0" w:space="0" w:color="auto"/>
            <w:right w:val="none" w:sz="0" w:space="0" w:color="auto"/>
          </w:divBdr>
          <w:divsChild>
            <w:div w:id="392703720">
              <w:marLeft w:val="0"/>
              <w:marRight w:val="0"/>
              <w:marTop w:val="0"/>
              <w:marBottom w:val="0"/>
              <w:divBdr>
                <w:top w:val="none" w:sz="0" w:space="0" w:color="auto"/>
                <w:left w:val="none" w:sz="0" w:space="0" w:color="auto"/>
                <w:bottom w:val="none" w:sz="0" w:space="0" w:color="auto"/>
                <w:right w:val="none" w:sz="0" w:space="0" w:color="auto"/>
              </w:divBdr>
              <w:divsChild>
                <w:div w:id="7754515">
                  <w:marLeft w:val="0"/>
                  <w:marRight w:val="0"/>
                  <w:marTop w:val="0"/>
                  <w:marBottom w:val="0"/>
                  <w:divBdr>
                    <w:top w:val="none" w:sz="0" w:space="0" w:color="auto"/>
                    <w:left w:val="none" w:sz="0" w:space="0" w:color="auto"/>
                    <w:bottom w:val="none" w:sz="0" w:space="0" w:color="auto"/>
                    <w:right w:val="none" w:sz="0" w:space="0" w:color="auto"/>
                  </w:divBdr>
                  <w:divsChild>
                    <w:div w:id="225385334">
                      <w:marLeft w:val="0"/>
                      <w:marRight w:val="0"/>
                      <w:marTop w:val="0"/>
                      <w:marBottom w:val="0"/>
                      <w:divBdr>
                        <w:top w:val="none" w:sz="0" w:space="0" w:color="auto"/>
                        <w:left w:val="none" w:sz="0" w:space="0" w:color="auto"/>
                        <w:bottom w:val="none" w:sz="0" w:space="0" w:color="auto"/>
                        <w:right w:val="none" w:sz="0" w:space="0" w:color="auto"/>
                      </w:divBdr>
                      <w:divsChild>
                        <w:div w:id="713038827">
                          <w:marLeft w:val="0"/>
                          <w:marRight w:val="0"/>
                          <w:marTop w:val="0"/>
                          <w:marBottom w:val="0"/>
                          <w:divBdr>
                            <w:top w:val="none" w:sz="0" w:space="0" w:color="auto"/>
                            <w:left w:val="none" w:sz="0" w:space="0" w:color="auto"/>
                            <w:bottom w:val="none" w:sz="0" w:space="0" w:color="auto"/>
                            <w:right w:val="none" w:sz="0" w:space="0" w:color="auto"/>
                          </w:divBdr>
                          <w:divsChild>
                            <w:div w:id="115765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9346524">
      <w:bodyDiv w:val="1"/>
      <w:marLeft w:val="0"/>
      <w:marRight w:val="0"/>
      <w:marTop w:val="0"/>
      <w:marBottom w:val="0"/>
      <w:divBdr>
        <w:top w:val="none" w:sz="0" w:space="0" w:color="auto"/>
        <w:left w:val="none" w:sz="0" w:space="0" w:color="auto"/>
        <w:bottom w:val="none" w:sz="0" w:space="0" w:color="auto"/>
        <w:right w:val="none" w:sz="0" w:space="0" w:color="auto"/>
      </w:divBdr>
    </w:div>
    <w:div w:id="1432970304">
      <w:bodyDiv w:val="1"/>
      <w:marLeft w:val="0"/>
      <w:marRight w:val="0"/>
      <w:marTop w:val="0"/>
      <w:marBottom w:val="0"/>
      <w:divBdr>
        <w:top w:val="none" w:sz="0" w:space="0" w:color="auto"/>
        <w:left w:val="none" w:sz="0" w:space="0" w:color="auto"/>
        <w:bottom w:val="none" w:sz="0" w:space="0" w:color="auto"/>
        <w:right w:val="none" w:sz="0" w:space="0" w:color="auto"/>
      </w:divBdr>
    </w:div>
    <w:div w:id="1441342760">
      <w:bodyDiv w:val="1"/>
      <w:marLeft w:val="0"/>
      <w:marRight w:val="0"/>
      <w:marTop w:val="0"/>
      <w:marBottom w:val="0"/>
      <w:divBdr>
        <w:top w:val="none" w:sz="0" w:space="0" w:color="auto"/>
        <w:left w:val="none" w:sz="0" w:space="0" w:color="auto"/>
        <w:bottom w:val="none" w:sz="0" w:space="0" w:color="auto"/>
        <w:right w:val="none" w:sz="0" w:space="0" w:color="auto"/>
      </w:divBdr>
    </w:div>
    <w:div w:id="1513177401">
      <w:bodyDiv w:val="1"/>
      <w:marLeft w:val="0"/>
      <w:marRight w:val="0"/>
      <w:marTop w:val="0"/>
      <w:marBottom w:val="0"/>
      <w:divBdr>
        <w:top w:val="none" w:sz="0" w:space="0" w:color="auto"/>
        <w:left w:val="none" w:sz="0" w:space="0" w:color="auto"/>
        <w:bottom w:val="none" w:sz="0" w:space="0" w:color="auto"/>
        <w:right w:val="none" w:sz="0" w:space="0" w:color="auto"/>
      </w:divBdr>
    </w:div>
    <w:div w:id="1528134153">
      <w:bodyDiv w:val="1"/>
      <w:marLeft w:val="0"/>
      <w:marRight w:val="0"/>
      <w:marTop w:val="0"/>
      <w:marBottom w:val="0"/>
      <w:divBdr>
        <w:top w:val="none" w:sz="0" w:space="0" w:color="auto"/>
        <w:left w:val="none" w:sz="0" w:space="0" w:color="auto"/>
        <w:bottom w:val="none" w:sz="0" w:space="0" w:color="auto"/>
        <w:right w:val="none" w:sz="0" w:space="0" w:color="auto"/>
      </w:divBdr>
      <w:divsChild>
        <w:div w:id="992370699">
          <w:marLeft w:val="0"/>
          <w:marRight w:val="0"/>
          <w:marTop w:val="0"/>
          <w:marBottom w:val="0"/>
          <w:divBdr>
            <w:top w:val="none" w:sz="0" w:space="0" w:color="auto"/>
            <w:left w:val="none" w:sz="0" w:space="0" w:color="auto"/>
            <w:bottom w:val="none" w:sz="0" w:space="0" w:color="auto"/>
            <w:right w:val="none" w:sz="0" w:space="0" w:color="auto"/>
          </w:divBdr>
          <w:divsChild>
            <w:div w:id="173030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489053">
      <w:bodyDiv w:val="1"/>
      <w:marLeft w:val="0"/>
      <w:marRight w:val="0"/>
      <w:marTop w:val="0"/>
      <w:marBottom w:val="0"/>
      <w:divBdr>
        <w:top w:val="none" w:sz="0" w:space="0" w:color="auto"/>
        <w:left w:val="none" w:sz="0" w:space="0" w:color="auto"/>
        <w:bottom w:val="none" w:sz="0" w:space="0" w:color="auto"/>
        <w:right w:val="none" w:sz="0" w:space="0" w:color="auto"/>
      </w:divBdr>
    </w:div>
    <w:div w:id="1536195845">
      <w:bodyDiv w:val="1"/>
      <w:marLeft w:val="0"/>
      <w:marRight w:val="0"/>
      <w:marTop w:val="0"/>
      <w:marBottom w:val="0"/>
      <w:divBdr>
        <w:top w:val="none" w:sz="0" w:space="0" w:color="auto"/>
        <w:left w:val="none" w:sz="0" w:space="0" w:color="auto"/>
        <w:bottom w:val="none" w:sz="0" w:space="0" w:color="auto"/>
        <w:right w:val="none" w:sz="0" w:space="0" w:color="auto"/>
      </w:divBdr>
    </w:div>
    <w:div w:id="1553883776">
      <w:bodyDiv w:val="1"/>
      <w:marLeft w:val="0"/>
      <w:marRight w:val="0"/>
      <w:marTop w:val="0"/>
      <w:marBottom w:val="0"/>
      <w:divBdr>
        <w:top w:val="none" w:sz="0" w:space="0" w:color="auto"/>
        <w:left w:val="none" w:sz="0" w:space="0" w:color="auto"/>
        <w:bottom w:val="none" w:sz="0" w:space="0" w:color="auto"/>
        <w:right w:val="none" w:sz="0" w:space="0" w:color="auto"/>
      </w:divBdr>
      <w:divsChild>
        <w:div w:id="1081025337">
          <w:marLeft w:val="0"/>
          <w:marRight w:val="0"/>
          <w:marTop w:val="0"/>
          <w:marBottom w:val="0"/>
          <w:divBdr>
            <w:top w:val="none" w:sz="0" w:space="0" w:color="auto"/>
            <w:left w:val="none" w:sz="0" w:space="0" w:color="auto"/>
            <w:bottom w:val="none" w:sz="0" w:space="0" w:color="auto"/>
            <w:right w:val="none" w:sz="0" w:space="0" w:color="auto"/>
          </w:divBdr>
          <w:divsChild>
            <w:div w:id="1681810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768989">
      <w:bodyDiv w:val="1"/>
      <w:marLeft w:val="0"/>
      <w:marRight w:val="0"/>
      <w:marTop w:val="0"/>
      <w:marBottom w:val="0"/>
      <w:divBdr>
        <w:top w:val="none" w:sz="0" w:space="0" w:color="auto"/>
        <w:left w:val="none" w:sz="0" w:space="0" w:color="auto"/>
        <w:bottom w:val="none" w:sz="0" w:space="0" w:color="auto"/>
        <w:right w:val="none" w:sz="0" w:space="0" w:color="auto"/>
      </w:divBdr>
      <w:divsChild>
        <w:div w:id="1080761072">
          <w:marLeft w:val="0"/>
          <w:marRight w:val="0"/>
          <w:marTop w:val="0"/>
          <w:marBottom w:val="0"/>
          <w:divBdr>
            <w:top w:val="none" w:sz="0" w:space="0" w:color="auto"/>
            <w:left w:val="none" w:sz="0" w:space="0" w:color="auto"/>
            <w:bottom w:val="none" w:sz="0" w:space="0" w:color="auto"/>
            <w:right w:val="none" w:sz="0" w:space="0" w:color="auto"/>
          </w:divBdr>
          <w:divsChild>
            <w:div w:id="1722945449">
              <w:marLeft w:val="0"/>
              <w:marRight w:val="0"/>
              <w:marTop w:val="0"/>
              <w:marBottom w:val="0"/>
              <w:divBdr>
                <w:top w:val="none" w:sz="0" w:space="0" w:color="auto"/>
                <w:left w:val="none" w:sz="0" w:space="0" w:color="auto"/>
                <w:bottom w:val="none" w:sz="0" w:space="0" w:color="auto"/>
                <w:right w:val="none" w:sz="0" w:space="0" w:color="auto"/>
              </w:divBdr>
              <w:divsChild>
                <w:div w:id="249778147">
                  <w:marLeft w:val="0"/>
                  <w:marRight w:val="0"/>
                  <w:marTop w:val="0"/>
                  <w:marBottom w:val="0"/>
                  <w:divBdr>
                    <w:top w:val="none" w:sz="0" w:space="0" w:color="auto"/>
                    <w:left w:val="none" w:sz="0" w:space="0" w:color="auto"/>
                    <w:bottom w:val="none" w:sz="0" w:space="0" w:color="auto"/>
                    <w:right w:val="none" w:sz="0" w:space="0" w:color="auto"/>
                  </w:divBdr>
                  <w:divsChild>
                    <w:div w:id="1168129686">
                      <w:marLeft w:val="0"/>
                      <w:marRight w:val="0"/>
                      <w:marTop w:val="0"/>
                      <w:marBottom w:val="0"/>
                      <w:divBdr>
                        <w:top w:val="none" w:sz="0" w:space="0" w:color="auto"/>
                        <w:left w:val="none" w:sz="0" w:space="0" w:color="auto"/>
                        <w:bottom w:val="none" w:sz="0" w:space="0" w:color="auto"/>
                        <w:right w:val="none" w:sz="0" w:space="0" w:color="auto"/>
                      </w:divBdr>
                      <w:divsChild>
                        <w:div w:id="523831949">
                          <w:marLeft w:val="0"/>
                          <w:marRight w:val="0"/>
                          <w:marTop w:val="0"/>
                          <w:marBottom w:val="0"/>
                          <w:divBdr>
                            <w:top w:val="none" w:sz="0" w:space="0" w:color="auto"/>
                            <w:left w:val="none" w:sz="0" w:space="0" w:color="auto"/>
                            <w:bottom w:val="none" w:sz="0" w:space="0" w:color="auto"/>
                            <w:right w:val="none" w:sz="0" w:space="0" w:color="auto"/>
                          </w:divBdr>
                          <w:divsChild>
                            <w:div w:id="1381395141">
                              <w:marLeft w:val="0"/>
                              <w:marRight w:val="0"/>
                              <w:marTop w:val="0"/>
                              <w:marBottom w:val="0"/>
                              <w:divBdr>
                                <w:top w:val="none" w:sz="0" w:space="0" w:color="auto"/>
                                <w:left w:val="none" w:sz="0" w:space="0" w:color="auto"/>
                                <w:bottom w:val="none" w:sz="0" w:space="0" w:color="auto"/>
                                <w:right w:val="none" w:sz="0" w:space="0" w:color="auto"/>
                              </w:divBdr>
                              <w:divsChild>
                                <w:div w:id="1725717246">
                                  <w:marLeft w:val="0"/>
                                  <w:marRight w:val="0"/>
                                  <w:marTop w:val="0"/>
                                  <w:marBottom w:val="0"/>
                                  <w:divBdr>
                                    <w:top w:val="none" w:sz="0" w:space="0" w:color="auto"/>
                                    <w:left w:val="none" w:sz="0" w:space="0" w:color="auto"/>
                                    <w:bottom w:val="none" w:sz="0" w:space="0" w:color="auto"/>
                                    <w:right w:val="none" w:sz="0" w:space="0" w:color="auto"/>
                                  </w:divBdr>
                                  <w:divsChild>
                                    <w:div w:id="45110677">
                                      <w:marLeft w:val="0"/>
                                      <w:marRight w:val="0"/>
                                      <w:marTop w:val="0"/>
                                      <w:marBottom w:val="0"/>
                                      <w:divBdr>
                                        <w:top w:val="none" w:sz="0" w:space="0" w:color="auto"/>
                                        <w:left w:val="none" w:sz="0" w:space="0" w:color="auto"/>
                                        <w:bottom w:val="none" w:sz="0" w:space="0" w:color="auto"/>
                                        <w:right w:val="none" w:sz="0" w:space="0" w:color="auto"/>
                                      </w:divBdr>
                                      <w:divsChild>
                                        <w:div w:id="2122992345">
                                          <w:marLeft w:val="0"/>
                                          <w:marRight w:val="0"/>
                                          <w:marTop w:val="0"/>
                                          <w:marBottom w:val="0"/>
                                          <w:divBdr>
                                            <w:top w:val="none" w:sz="0" w:space="0" w:color="auto"/>
                                            <w:left w:val="none" w:sz="0" w:space="0" w:color="auto"/>
                                            <w:bottom w:val="none" w:sz="0" w:space="0" w:color="auto"/>
                                            <w:right w:val="none" w:sz="0" w:space="0" w:color="auto"/>
                                          </w:divBdr>
                                          <w:divsChild>
                                            <w:div w:id="1483890801">
                                              <w:marLeft w:val="0"/>
                                              <w:marRight w:val="0"/>
                                              <w:marTop w:val="0"/>
                                              <w:marBottom w:val="0"/>
                                              <w:divBdr>
                                                <w:top w:val="none" w:sz="0" w:space="0" w:color="auto"/>
                                                <w:left w:val="none" w:sz="0" w:space="0" w:color="auto"/>
                                                <w:bottom w:val="none" w:sz="0" w:space="0" w:color="auto"/>
                                                <w:right w:val="none" w:sz="0" w:space="0" w:color="auto"/>
                                              </w:divBdr>
                                              <w:divsChild>
                                                <w:div w:id="1419597689">
                                                  <w:marLeft w:val="0"/>
                                                  <w:marRight w:val="0"/>
                                                  <w:marTop w:val="0"/>
                                                  <w:marBottom w:val="0"/>
                                                  <w:divBdr>
                                                    <w:top w:val="none" w:sz="0" w:space="0" w:color="auto"/>
                                                    <w:left w:val="none" w:sz="0" w:space="0" w:color="auto"/>
                                                    <w:bottom w:val="none" w:sz="0" w:space="0" w:color="auto"/>
                                                    <w:right w:val="none" w:sz="0" w:space="0" w:color="auto"/>
                                                  </w:divBdr>
                                                  <w:divsChild>
                                                    <w:div w:id="2032879273">
                                                      <w:marLeft w:val="0"/>
                                                      <w:marRight w:val="0"/>
                                                      <w:marTop w:val="0"/>
                                                      <w:marBottom w:val="0"/>
                                                      <w:divBdr>
                                                        <w:top w:val="none" w:sz="0" w:space="0" w:color="auto"/>
                                                        <w:left w:val="none" w:sz="0" w:space="0" w:color="auto"/>
                                                        <w:bottom w:val="none" w:sz="0" w:space="0" w:color="auto"/>
                                                        <w:right w:val="none" w:sz="0" w:space="0" w:color="auto"/>
                                                      </w:divBdr>
                                                      <w:divsChild>
                                                        <w:div w:id="1877039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74774640">
          <w:marLeft w:val="0"/>
          <w:marRight w:val="0"/>
          <w:marTop w:val="0"/>
          <w:marBottom w:val="0"/>
          <w:divBdr>
            <w:top w:val="none" w:sz="0" w:space="0" w:color="auto"/>
            <w:left w:val="none" w:sz="0" w:space="0" w:color="auto"/>
            <w:bottom w:val="none" w:sz="0" w:space="0" w:color="auto"/>
            <w:right w:val="none" w:sz="0" w:space="0" w:color="auto"/>
          </w:divBdr>
          <w:divsChild>
            <w:div w:id="1531188070">
              <w:marLeft w:val="0"/>
              <w:marRight w:val="0"/>
              <w:marTop w:val="0"/>
              <w:marBottom w:val="0"/>
              <w:divBdr>
                <w:top w:val="none" w:sz="0" w:space="0" w:color="auto"/>
                <w:left w:val="none" w:sz="0" w:space="0" w:color="auto"/>
                <w:bottom w:val="none" w:sz="0" w:space="0" w:color="auto"/>
                <w:right w:val="none" w:sz="0" w:space="0" w:color="auto"/>
              </w:divBdr>
              <w:divsChild>
                <w:div w:id="1864783730">
                  <w:marLeft w:val="0"/>
                  <w:marRight w:val="0"/>
                  <w:marTop w:val="0"/>
                  <w:marBottom w:val="0"/>
                  <w:divBdr>
                    <w:top w:val="none" w:sz="0" w:space="0" w:color="auto"/>
                    <w:left w:val="none" w:sz="0" w:space="0" w:color="auto"/>
                    <w:bottom w:val="none" w:sz="0" w:space="0" w:color="auto"/>
                    <w:right w:val="none" w:sz="0" w:space="0" w:color="auto"/>
                  </w:divBdr>
                  <w:divsChild>
                    <w:div w:id="1920287668">
                      <w:marLeft w:val="0"/>
                      <w:marRight w:val="0"/>
                      <w:marTop w:val="0"/>
                      <w:marBottom w:val="0"/>
                      <w:divBdr>
                        <w:top w:val="none" w:sz="0" w:space="0" w:color="auto"/>
                        <w:left w:val="none" w:sz="0" w:space="0" w:color="auto"/>
                        <w:bottom w:val="none" w:sz="0" w:space="0" w:color="auto"/>
                        <w:right w:val="none" w:sz="0" w:space="0" w:color="auto"/>
                      </w:divBdr>
                      <w:divsChild>
                        <w:div w:id="769741562">
                          <w:marLeft w:val="0"/>
                          <w:marRight w:val="0"/>
                          <w:marTop w:val="0"/>
                          <w:marBottom w:val="0"/>
                          <w:divBdr>
                            <w:top w:val="none" w:sz="0" w:space="0" w:color="auto"/>
                            <w:left w:val="none" w:sz="0" w:space="0" w:color="auto"/>
                            <w:bottom w:val="none" w:sz="0" w:space="0" w:color="auto"/>
                            <w:right w:val="none" w:sz="0" w:space="0" w:color="auto"/>
                          </w:divBdr>
                          <w:divsChild>
                            <w:div w:id="1160539715">
                              <w:marLeft w:val="0"/>
                              <w:marRight w:val="0"/>
                              <w:marTop w:val="0"/>
                              <w:marBottom w:val="0"/>
                              <w:divBdr>
                                <w:top w:val="none" w:sz="0" w:space="0" w:color="auto"/>
                                <w:left w:val="none" w:sz="0" w:space="0" w:color="auto"/>
                                <w:bottom w:val="none" w:sz="0" w:space="0" w:color="auto"/>
                                <w:right w:val="none" w:sz="0" w:space="0" w:color="auto"/>
                              </w:divBdr>
                              <w:divsChild>
                                <w:div w:id="2055960826">
                                  <w:marLeft w:val="0"/>
                                  <w:marRight w:val="0"/>
                                  <w:marTop w:val="0"/>
                                  <w:marBottom w:val="0"/>
                                  <w:divBdr>
                                    <w:top w:val="none" w:sz="0" w:space="0" w:color="auto"/>
                                    <w:left w:val="none" w:sz="0" w:space="0" w:color="auto"/>
                                    <w:bottom w:val="none" w:sz="0" w:space="0" w:color="auto"/>
                                    <w:right w:val="none" w:sz="0" w:space="0" w:color="auto"/>
                                  </w:divBdr>
                                  <w:divsChild>
                                    <w:div w:id="984744560">
                                      <w:marLeft w:val="0"/>
                                      <w:marRight w:val="0"/>
                                      <w:marTop w:val="0"/>
                                      <w:marBottom w:val="0"/>
                                      <w:divBdr>
                                        <w:top w:val="none" w:sz="0" w:space="0" w:color="auto"/>
                                        <w:left w:val="none" w:sz="0" w:space="0" w:color="auto"/>
                                        <w:bottom w:val="none" w:sz="0" w:space="0" w:color="auto"/>
                                        <w:right w:val="none" w:sz="0" w:space="0" w:color="auto"/>
                                      </w:divBdr>
                                      <w:divsChild>
                                        <w:div w:id="1235820588">
                                          <w:marLeft w:val="0"/>
                                          <w:marRight w:val="0"/>
                                          <w:marTop w:val="0"/>
                                          <w:marBottom w:val="0"/>
                                          <w:divBdr>
                                            <w:top w:val="none" w:sz="0" w:space="0" w:color="auto"/>
                                            <w:left w:val="none" w:sz="0" w:space="0" w:color="auto"/>
                                            <w:bottom w:val="none" w:sz="0" w:space="0" w:color="auto"/>
                                            <w:right w:val="none" w:sz="0" w:space="0" w:color="auto"/>
                                          </w:divBdr>
                                          <w:divsChild>
                                            <w:div w:id="1451970104">
                                              <w:marLeft w:val="0"/>
                                              <w:marRight w:val="0"/>
                                              <w:marTop w:val="0"/>
                                              <w:marBottom w:val="0"/>
                                              <w:divBdr>
                                                <w:top w:val="none" w:sz="0" w:space="0" w:color="auto"/>
                                                <w:left w:val="none" w:sz="0" w:space="0" w:color="auto"/>
                                                <w:bottom w:val="none" w:sz="0" w:space="0" w:color="auto"/>
                                                <w:right w:val="none" w:sz="0" w:space="0" w:color="auto"/>
                                              </w:divBdr>
                                              <w:divsChild>
                                                <w:div w:id="2091808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72208760">
                  <w:marLeft w:val="0"/>
                  <w:marRight w:val="0"/>
                  <w:marTop w:val="0"/>
                  <w:marBottom w:val="0"/>
                  <w:divBdr>
                    <w:top w:val="none" w:sz="0" w:space="0" w:color="auto"/>
                    <w:left w:val="none" w:sz="0" w:space="0" w:color="auto"/>
                    <w:bottom w:val="none" w:sz="0" w:space="0" w:color="auto"/>
                    <w:right w:val="none" w:sz="0" w:space="0" w:color="auto"/>
                  </w:divBdr>
                  <w:divsChild>
                    <w:div w:id="510485136">
                      <w:marLeft w:val="0"/>
                      <w:marRight w:val="0"/>
                      <w:marTop w:val="0"/>
                      <w:marBottom w:val="0"/>
                      <w:divBdr>
                        <w:top w:val="none" w:sz="0" w:space="0" w:color="auto"/>
                        <w:left w:val="none" w:sz="0" w:space="0" w:color="auto"/>
                        <w:bottom w:val="none" w:sz="0" w:space="0" w:color="auto"/>
                        <w:right w:val="none" w:sz="0" w:space="0" w:color="auto"/>
                      </w:divBdr>
                      <w:divsChild>
                        <w:div w:id="1518499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187605">
      <w:bodyDiv w:val="1"/>
      <w:marLeft w:val="0"/>
      <w:marRight w:val="0"/>
      <w:marTop w:val="0"/>
      <w:marBottom w:val="0"/>
      <w:divBdr>
        <w:top w:val="none" w:sz="0" w:space="0" w:color="auto"/>
        <w:left w:val="none" w:sz="0" w:space="0" w:color="auto"/>
        <w:bottom w:val="none" w:sz="0" w:space="0" w:color="auto"/>
        <w:right w:val="none" w:sz="0" w:space="0" w:color="auto"/>
      </w:divBdr>
    </w:div>
    <w:div w:id="1585724033">
      <w:bodyDiv w:val="1"/>
      <w:marLeft w:val="0"/>
      <w:marRight w:val="0"/>
      <w:marTop w:val="0"/>
      <w:marBottom w:val="0"/>
      <w:divBdr>
        <w:top w:val="none" w:sz="0" w:space="0" w:color="auto"/>
        <w:left w:val="none" w:sz="0" w:space="0" w:color="auto"/>
        <w:bottom w:val="none" w:sz="0" w:space="0" w:color="auto"/>
        <w:right w:val="none" w:sz="0" w:space="0" w:color="auto"/>
      </w:divBdr>
    </w:div>
    <w:div w:id="1594823387">
      <w:bodyDiv w:val="1"/>
      <w:marLeft w:val="0"/>
      <w:marRight w:val="0"/>
      <w:marTop w:val="0"/>
      <w:marBottom w:val="0"/>
      <w:divBdr>
        <w:top w:val="none" w:sz="0" w:space="0" w:color="auto"/>
        <w:left w:val="none" w:sz="0" w:space="0" w:color="auto"/>
        <w:bottom w:val="none" w:sz="0" w:space="0" w:color="auto"/>
        <w:right w:val="none" w:sz="0" w:space="0" w:color="auto"/>
      </w:divBdr>
    </w:div>
    <w:div w:id="1620333925">
      <w:bodyDiv w:val="1"/>
      <w:marLeft w:val="0"/>
      <w:marRight w:val="0"/>
      <w:marTop w:val="0"/>
      <w:marBottom w:val="0"/>
      <w:divBdr>
        <w:top w:val="none" w:sz="0" w:space="0" w:color="auto"/>
        <w:left w:val="none" w:sz="0" w:space="0" w:color="auto"/>
        <w:bottom w:val="none" w:sz="0" w:space="0" w:color="auto"/>
        <w:right w:val="none" w:sz="0" w:space="0" w:color="auto"/>
      </w:divBdr>
      <w:divsChild>
        <w:div w:id="505170792">
          <w:marLeft w:val="0"/>
          <w:marRight w:val="0"/>
          <w:marTop w:val="0"/>
          <w:marBottom w:val="0"/>
          <w:divBdr>
            <w:top w:val="none" w:sz="0" w:space="0" w:color="auto"/>
            <w:left w:val="none" w:sz="0" w:space="0" w:color="auto"/>
            <w:bottom w:val="none" w:sz="0" w:space="0" w:color="auto"/>
            <w:right w:val="none" w:sz="0" w:space="0" w:color="auto"/>
          </w:divBdr>
          <w:divsChild>
            <w:div w:id="1518697638">
              <w:marLeft w:val="0"/>
              <w:marRight w:val="0"/>
              <w:marTop w:val="0"/>
              <w:marBottom w:val="0"/>
              <w:divBdr>
                <w:top w:val="none" w:sz="0" w:space="0" w:color="auto"/>
                <w:left w:val="none" w:sz="0" w:space="0" w:color="auto"/>
                <w:bottom w:val="none" w:sz="0" w:space="0" w:color="auto"/>
                <w:right w:val="none" w:sz="0" w:space="0" w:color="auto"/>
              </w:divBdr>
              <w:divsChild>
                <w:div w:id="336545322">
                  <w:marLeft w:val="0"/>
                  <w:marRight w:val="0"/>
                  <w:marTop w:val="0"/>
                  <w:marBottom w:val="0"/>
                  <w:divBdr>
                    <w:top w:val="none" w:sz="0" w:space="0" w:color="auto"/>
                    <w:left w:val="none" w:sz="0" w:space="0" w:color="auto"/>
                    <w:bottom w:val="none" w:sz="0" w:space="0" w:color="auto"/>
                    <w:right w:val="none" w:sz="0" w:space="0" w:color="auto"/>
                  </w:divBdr>
                  <w:divsChild>
                    <w:div w:id="1955214834">
                      <w:marLeft w:val="0"/>
                      <w:marRight w:val="0"/>
                      <w:marTop w:val="0"/>
                      <w:marBottom w:val="0"/>
                      <w:divBdr>
                        <w:top w:val="none" w:sz="0" w:space="0" w:color="auto"/>
                        <w:left w:val="none" w:sz="0" w:space="0" w:color="auto"/>
                        <w:bottom w:val="none" w:sz="0" w:space="0" w:color="auto"/>
                        <w:right w:val="none" w:sz="0" w:space="0" w:color="auto"/>
                      </w:divBdr>
                      <w:divsChild>
                        <w:div w:id="429618481">
                          <w:marLeft w:val="0"/>
                          <w:marRight w:val="0"/>
                          <w:marTop w:val="0"/>
                          <w:marBottom w:val="0"/>
                          <w:divBdr>
                            <w:top w:val="none" w:sz="0" w:space="0" w:color="auto"/>
                            <w:left w:val="none" w:sz="0" w:space="0" w:color="auto"/>
                            <w:bottom w:val="none" w:sz="0" w:space="0" w:color="auto"/>
                            <w:right w:val="none" w:sz="0" w:space="0" w:color="auto"/>
                          </w:divBdr>
                          <w:divsChild>
                            <w:div w:id="1344435589">
                              <w:marLeft w:val="0"/>
                              <w:marRight w:val="0"/>
                              <w:marTop w:val="0"/>
                              <w:marBottom w:val="0"/>
                              <w:divBdr>
                                <w:top w:val="none" w:sz="0" w:space="0" w:color="auto"/>
                                <w:left w:val="none" w:sz="0" w:space="0" w:color="auto"/>
                                <w:bottom w:val="none" w:sz="0" w:space="0" w:color="auto"/>
                                <w:right w:val="none" w:sz="0" w:space="0" w:color="auto"/>
                              </w:divBdr>
                              <w:divsChild>
                                <w:div w:id="1912496430">
                                  <w:marLeft w:val="0"/>
                                  <w:marRight w:val="0"/>
                                  <w:marTop w:val="0"/>
                                  <w:marBottom w:val="0"/>
                                  <w:divBdr>
                                    <w:top w:val="none" w:sz="0" w:space="0" w:color="auto"/>
                                    <w:left w:val="none" w:sz="0" w:space="0" w:color="auto"/>
                                    <w:bottom w:val="none" w:sz="0" w:space="0" w:color="auto"/>
                                    <w:right w:val="none" w:sz="0" w:space="0" w:color="auto"/>
                                  </w:divBdr>
                                  <w:divsChild>
                                    <w:div w:id="1410423700">
                                      <w:marLeft w:val="0"/>
                                      <w:marRight w:val="0"/>
                                      <w:marTop w:val="0"/>
                                      <w:marBottom w:val="0"/>
                                      <w:divBdr>
                                        <w:top w:val="none" w:sz="0" w:space="0" w:color="auto"/>
                                        <w:left w:val="none" w:sz="0" w:space="0" w:color="auto"/>
                                        <w:bottom w:val="none" w:sz="0" w:space="0" w:color="auto"/>
                                        <w:right w:val="none" w:sz="0" w:space="0" w:color="auto"/>
                                      </w:divBdr>
                                      <w:divsChild>
                                        <w:div w:id="381714169">
                                          <w:marLeft w:val="0"/>
                                          <w:marRight w:val="0"/>
                                          <w:marTop w:val="0"/>
                                          <w:marBottom w:val="0"/>
                                          <w:divBdr>
                                            <w:top w:val="none" w:sz="0" w:space="0" w:color="auto"/>
                                            <w:left w:val="none" w:sz="0" w:space="0" w:color="auto"/>
                                            <w:bottom w:val="none" w:sz="0" w:space="0" w:color="auto"/>
                                            <w:right w:val="none" w:sz="0" w:space="0" w:color="auto"/>
                                          </w:divBdr>
                                          <w:divsChild>
                                            <w:div w:id="1544370537">
                                              <w:marLeft w:val="0"/>
                                              <w:marRight w:val="0"/>
                                              <w:marTop w:val="0"/>
                                              <w:marBottom w:val="0"/>
                                              <w:divBdr>
                                                <w:top w:val="none" w:sz="0" w:space="0" w:color="auto"/>
                                                <w:left w:val="none" w:sz="0" w:space="0" w:color="auto"/>
                                                <w:bottom w:val="none" w:sz="0" w:space="0" w:color="auto"/>
                                                <w:right w:val="none" w:sz="0" w:space="0" w:color="auto"/>
                                              </w:divBdr>
                                              <w:divsChild>
                                                <w:div w:id="47384599">
                                                  <w:marLeft w:val="0"/>
                                                  <w:marRight w:val="0"/>
                                                  <w:marTop w:val="0"/>
                                                  <w:marBottom w:val="0"/>
                                                  <w:divBdr>
                                                    <w:top w:val="none" w:sz="0" w:space="0" w:color="auto"/>
                                                    <w:left w:val="none" w:sz="0" w:space="0" w:color="auto"/>
                                                    <w:bottom w:val="none" w:sz="0" w:space="0" w:color="auto"/>
                                                    <w:right w:val="none" w:sz="0" w:space="0" w:color="auto"/>
                                                  </w:divBdr>
                                                  <w:divsChild>
                                                    <w:div w:id="45372075">
                                                      <w:marLeft w:val="0"/>
                                                      <w:marRight w:val="0"/>
                                                      <w:marTop w:val="0"/>
                                                      <w:marBottom w:val="0"/>
                                                      <w:divBdr>
                                                        <w:top w:val="none" w:sz="0" w:space="0" w:color="auto"/>
                                                        <w:left w:val="none" w:sz="0" w:space="0" w:color="auto"/>
                                                        <w:bottom w:val="none" w:sz="0" w:space="0" w:color="auto"/>
                                                        <w:right w:val="none" w:sz="0" w:space="0" w:color="auto"/>
                                                      </w:divBdr>
                                                      <w:divsChild>
                                                        <w:div w:id="548733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53364869">
      <w:bodyDiv w:val="1"/>
      <w:marLeft w:val="0"/>
      <w:marRight w:val="0"/>
      <w:marTop w:val="0"/>
      <w:marBottom w:val="0"/>
      <w:divBdr>
        <w:top w:val="none" w:sz="0" w:space="0" w:color="auto"/>
        <w:left w:val="none" w:sz="0" w:space="0" w:color="auto"/>
        <w:bottom w:val="none" w:sz="0" w:space="0" w:color="auto"/>
        <w:right w:val="none" w:sz="0" w:space="0" w:color="auto"/>
      </w:divBdr>
    </w:div>
    <w:div w:id="1663580881">
      <w:bodyDiv w:val="1"/>
      <w:marLeft w:val="0"/>
      <w:marRight w:val="0"/>
      <w:marTop w:val="0"/>
      <w:marBottom w:val="0"/>
      <w:divBdr>
        <w:top w:val="none" w:sz="0" w:space="0" w:color="auto"/>
        <w:left w:val="none" w:sz="0" w:space="0" w:color="auto"/>
        <w:bottom w:val="none" w:sz="0" w:space="0" w:color="auto"/>
        <w:right w:val="none" w:sz="0" w:space="0" w:color="auto"/>
      </w:divBdr>
      <w:divsChild>
        <w:div w:id="1501580143">
          <w:marLeft w:val="0"/>
          <w:marRight w:val="0"/>
          <w:marTop w:val="0"/>
          <w:marBottom w:val="0"/>
          <w:divBdr>
            <w:top w:val="none" w:sz="0" w:space="0" w:color="auto"/>
            <w:left w:val="none" w:sz="0" w:space="0" w:color="auto"/>
            <w:bottom w:val="none" w:sz="0" w:space="0" w:color="auto"/>
            <w:right w:val="none" w:sz="0" w:space="0" w:color="auto"/>
          </w:divBdr>
          <w:divsChild>
            <w:div w:id="631525227">
              <w:marLeft w:val="0"/>
              <w:marRight w:val="0"/>
              <w:marTop w:val="0"/>
              <w:marBottom w:val="0"/>
              <w:divBdr>
                <w:top w:val="none" w:sz="0" w:space="0" w:color="auto"/>
                <w:left w:val="none" w:sz="0" w:space="0" w:color="auto"/>
                <w:bottom w:val="none" w:sz="0" w:space="0" w:color="auto"/>
                <w:right w:val="none" w:sz="0" w:space="0" w:color="auto"/>
              </w:divBdr>
            </w:div>
          </w:divsChild>
        </w:div>
        <w:div w:id="300615522">
          <w:blockQuote w:val="1"/>
          <w:marLeft w:val="720"/>
          <w:marRight w:val="720"/>
          <w:marTop w:val="100"/>
          <w:marBottom w:val="100"/>
          <w:divBdr>
            <w:top w:val="none" w:sz="0" w:space="0" w:color="auto"/>
            <w:left w:val="none" w:sz="0" w:space="0" w:color="auto"/>
            <w:bottom w:val="none" w:sz="0" w:space="0" w:color="auto"/>
            <w:right w:val="none" w:sz="0" w:space="0" w:color="auto"/>
          </w:divBdr>
        </w:div>
        <w:div w:id="1046178476">
          <w:marLeft w:val="0"/>
          <w:marRight w:val="0"/>
          <w:marTop w:val="0"/>
          <w:marBottom w:val="0"/>
          <w:divBdr>
            <w:top w:val="none" w:sz="0" w:space="0" w:color="auto"/>
            <w:left w:val="none" w:sz="0" w:space="0" w:color="auto"/>
            <w:bottom w:val="none" w:sz="0" w:space="0" w:color="auto"/>
            <w:right w:val="none" w:sz="0" w:space="0" w:color="auto"/>
          </w:divBdr>
          <w:divsChild>
            <w:div w:id="1656060851">
              <w:marLeft w:val="0"/>
              <w:marRight w:val="0"/>
              <w:marTop w:val="0"/>
              <w:marBottom w:val="0"/>
              <w:divBdr>
                <w:top w:val="none" w:sz="0" w:space="0" w:color="auto"/>
                <w:left w:val="none" w:sz="0" w:space="0" w:color="auto"/>
                <w:bottom w:val="none" w:sz="0" w:space="0" w:color="auto"/>
                <w:right w:val="none" w:sz="0" w:space="0" w:color="auto"/>
              </w:divBdr>
            </w:div>
          </w:divsChild>
        </w:div>
        <w:div w:id="1431197546">
          <w:marLeft w:val="0"/>
          <w:marRight w:val="0"/>
          <w:marTop w:val="0"/>
          <w:marBottom w:val="0"/>
          <w:divBdr>
            <w:top w:val="none" w:sz="0" w:space="0" w:color="auto"/>
            <w:left w:val="none" w:sz="0" w:space="0" w:color="auto"/>
            <w:bottom w:val="none" w:sz="0" w:space="0" w:color="auto"/>
            <w:right w:val="none" w:sz="0" w:space="0" w:color="auto"/>
          </w:divBdr>
          <w:divsChild>
            <w:div w:id="214684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941491">
      <w:bodyDiv w:val="1"/>
      <w:marLeft w:val="0"/>
      <w:marRight w:val="0"/>
      <w:marTop w:val="0"/>
      <w:marBottom w:val="0"/>
      <w:divBdr>
        <w:top w:val="none" w:sz="0" w:space="0" w:color="auto"/>
        <w:left w:val="none" w:sz="0" w:space="0" w:color="auto"/>
        <w:bottom w:val="none" w:sz="0" w:space="0" w:color="auto"/>
        <w:right w:val="none" w:sz="0" w:space="0" w:color="auto"/>
      </w:divBdr>
    </w:div>
    <w:div w:id="1730422206">
      <w:bodyDiv w:val="1"/>
      <w:marLeft w:val="0"/>
      <w:marRight w:val="0"/>
      <w:marTop w:val="0"/>
      <w:marBottom w:val="0"/>
      <w:divBdr>
        <w:top w:val="none" w:sz="0" w:space="0" w:color="auto"/>
        <w:left w:val="none" w:sz="0" w:space="0" w:color="auto"/>
        <w:bottom w:val="none" w:sz="0" w:space="0" w:color="auto"/>
        <w:right w:val="none" w:sz="0" w:space="0" w:color="auto"/>
      </w:divBdr>
    </w:div>
    <w:div w:id="1731541234">
      <w:bodyDiv w:val="1"/>
      <w:marLeft w:val="0"/>
      <w:marRight w:val="0"/>
      <w:marTop w:val="0"/>
      <w:marBottom w:val="0"/>
      <w:divBdr>
        <w:top w:val="none" w:sz="0" w:space="0" w:color="auto"/>
        <w:left w:val="none" w:sz="0" w:space="0" w:color="auto"/>
        <w:bottom w:val="none" w:sz="0" w:space="0" w:color="auto"/>
        <w:right w:val="none" w:sz="0" w:space="0" w:color="auto"/>
      </w:divBdr>
    </w:div>
    <w:div w:id="1731885739">
      <w:bodyDiv w:val="1"/>
      <w:marLeft w:val="0"/>
      <w:marRight w:val="0"/>
      <w:marTop w:val="0"/>
      <w:marBottom w:val="0"/>
      <w:divBdr>
        <w:top w:val="none" w:sz="0" w:space="0" w:color="auto"/>
        <w:left w:val="none" w:sz="0" w:space="0" w:color="auto"/>
        <w:bottom w:val="none" w:sz="0" w:space="0" w:color="auto"/>
        <w:right w:val="none" w:sz="0" w:space="0" w:color="auto"/>
      </w:divBdr>
      <w:divsChild>
        <w:div w:id="323555895">
          <w:marLeft w:val="0"/>
          <w:marRight w:val="0"/>
          <w:marTop w:val="0"/>
          <w:marBottom w:val="0"/>
          <w:divBdr>
            <w:top w:val="none" w:sz="0" w:space="0" w:color="auto"/>
            <w:left w:val="none" w:sz="0" w:space="0" w:color="auto"/>
            <w:bottom w:val="none" w:sz="0" w:space="0" w:color="auto"/>
            <w:right w:val="none" w:sz="0" w:space="0" w:color="auto"/>
          </w:divBdr>
          <w:divsChild>
            <w:div w:id="2006862133">
              <w:marLeft w:val="0"/>
              <w:marRight w:val="0"/>
              <w:marTop w:val="0"/>
              <w:marBottom w:val="0"/>
              <w:divBdr>
                <w:top w:val="none" w:sz="0" w:space="0" w:color="auto"/>
                <w:left w:val="none" w:sz="0" w:space="0" w:color="auto"/>
                <w:bottom w:val="none" w:sz="0" w:space="0" w:color="auto"/>
                <w:right w:val="none" w:sz="0" w:space="0" w:color="auto"/>
              </w:divBdr>
              <w:divsChild>
                <w:div w:id="1558853916">
                  <w:marLeft w:val="0"/>
                  <w:marRight w:val="0"/>
                  <w:marTop w:val="0"/>
                  <w:marBottom w:val="0"/>
                  <w:divBdr>
                    <w:top w:val="none" w:sz="0" w:space="0" w:color="auto"/>
                    <w:left w:val="none" w:sz="0" w:space="0" w:color="auto"/>
                    <w:bottom w:val="none" w:sz="0" w:space="0" w:color="auto"/>
                    <w:right w:val="none" w:sz="0" w:space="0" w:color="auto"/>
                  </w:divBdr>
                  <w:divsChild>
                    <w:div w:id="205332871">
                      <w:marLeft w:val="0"/>
                      <w:marRight w:val="0"/>
                      <w:marTop w:val="0"/>
                      <w:marBottom w:val="0"/>
                      <w:divBdr>
                        <w:top w:val="none" w:sz="0" w:space="0" w:color="auto"/>
                        <w:left w:val="none" w:sz="0" w:space="0" w:color="auto"/>
                        <w:bottom w:val="none" w:sz="0" w:space="0" w:color="auto"/>
                        <w:right w:val="none" w:sz="0" w:space="0" w:color="auto"/>
                      </w:divBdr>
                      <w:divsChild>
                        <w:div w:id="1796485711">
                          <w:marLeft w:val="0"/>
                          <w:marRight w:val="0"/>
                          <w:marTop w:val="0"/>
                          <w:marBottom w:val="0"/>
                          <w:divBdr>
                            <w:top w:val="none" w:sz="0" w:space="0" w:color="auto"/>
                            <w:left w:val="none" w:sz="0" w:space="0" w:color="auto"/>
                            <w:bottom w:val="none" w:sz="0" w:space="0" w:color="auto"/>
                            <w:right w:val="none" w:sz="0" w:space="0" w:color="auto"/>
                          </w:divBdr>
                          <w:divsChild>
                            <w:div w:id="1944725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3386761">
      <w:bodyDiv w:val="1"/>
      <w:marLeft w:val="0"/>
      <w:marRight w:val="0"/>
      <w:marTop w:val="0"/>
      <w:marBottom w:val="0"/>
      <w:divBdr>
        <w:top w:val="none" w:sz="0" w:space="0" w:color="auto"/>
        <w:left w:val="none" w:sz="0" w:space="0" w:color="auto"/>
        <w:bottom w:val="none" w:sz="0" w:space="0" w:color="auto"/>
        <w:right w:val="none" w:sz="0" w:space="0" w:color="auto"/>
      </w:divBdr>
    </w:div>
    <w:div w:id="1735465452">
      <w:bodyDiv w:val="1"/>
      <w:marLeft w:val="0"/>
      <w:marRight w:val="0"/>
      <w:marTop w:val="0"/>
      <w:marBottom w:val="0"/>
      <w:divBdr>
        <w:top w:val="none" w:sz="0" w:space="0" w:color="auto"/>
        <w:left w:val="none" w:sz="0" w:space="0" w:color="auto"/>
        <w:bottom w:val="none" w:sz="0" w:space="0" w:color="auto"/>
        <w:right w:val="none" w:sz="0" w:space="0" w:color="auto"/>
      </w:divBdr>
      <w:divsChild>
        <w:div w:id="1135568082">
          <w:marLeft w:val="0"/>
          <w:marRight w:val="0"/>
          <w:marTop w:val="0"/>
          <w:marBottom w:val="0"/>
          <w:divBdr>
            <w:top w:val="none" w:sz="0" w:space="0" w:color="auto"/>
            <w:left w:val="none" w:sz="0" w:space="0" w:color="auto"/>
            <w:bottom w:val="none" w:sz="0" w:space="0" w:color="auto"/>
            <w:right w:val="none" w:sz="0" w:space="0" w:color="auto"/>
          </w:divBdr>
          <w:divsChild>
            <w:div w:id="121004868">
              <w:marLeft w:val="0"/>
              <w:marRight w:val="0"/>
              <w:marTop w:val="0"/>
              <w:marBottom w:val="0"/>
              <w:divBdr>
                <w:top w:val="none" w:sz="0" w:space="0" w:color="auto"/>
                <w:left w:val="none" w:sz="0" w:space="0" w:color="auto"/>
                <w:bottom w:val="none" w:sz="0" w:space="0" w:color="auto"/>
                <w:right w:val="none" w:sz="0" w:space="0" w:color="auto"/>
              </w:divBdr>
              <w:divsChild>
                <w:div w:id="2103793707">
                  <w:marLeft w:val="0"/>
                  <w:marRight w:val="0"/>
                  <w:marTop w:val="0"/>
                  <w:marBottom w:val="0"/>
                  <w:divBdr>
                    <w:top w:val="none" w:sz="0" w:space="0" w:color="auto"/>
                    <w:left w:val="none" w:sz="0" w:space="0" w:color="auto"/>
                    <w:bottom w:val="none" w:sz="0" w:space="0" w:color="auto"/>
                    <w:right w:val="none" w:sz="0" w:space="0" w:color="auto"/>
                  </w:divBdr>
                  <w:divsChild>
                    <w:div w:id="757212469">
                      <w:marLeft w:val="0"/>
                      <w:marRight w:val="0"/>
                      <w:marTop w:val="0"/>
                      <w:marBottom w:val="0"/>
                      <w:divBdr>
                        <w:top w:val="none" w:sz="0" w:space="0" w:color="auto"/>
                        <w:left w:val="none" w:sz="0" w:space="0" w:color="auto"/>
                        <w:bottom w:val="none" w:sz="0" w:space="0" w:color="auto"/>
                        <w:right w:val="none" w:sz="0" w:space="0" w:color="auto"/>
                      </w:divBdr>
                      <w:divsChild>
                        <w:div w:id="1914269084">
                          <w:marLeft w:val="0"/>
                          <w:marRight w:val="0"/>
                          <w:marTop w:val="0"/>
                          <w:marBottom w:val="0"/>
                          <w:divBdr>
                            <w:top w:val="none" w:sz="0" w:space="0" w:color="auto"/>
                            <w:left w:val="none" w:sz="0" w:space="0" w:color="auto"/>
                            <w:bottom w:val="none" w:sz="0" w:space="0" w:color="auto"/>
                            <w:right w:val="none" w:sz="0" w:space="0" w:color="auto"/>
                          </w:divBdr>
                          <w:divsChild>
                            <w:div w:id="1757285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5641801">
      <w:bodyDiv w:val="1"/>
      <w:marLeft w:val="0"/>
      <w:marRight w:val="0"/>
      <w:marTop w:val="0"/>
      <w:marBottom w:val="0"/>
      <w:divBdr>
        <w:top w:val="none" w:sz="0" w:space="0" w:color="auto"/>
        <w:left w:val="none" w:sz="0" w:space="0" w:color="auto"/>
        <w:bottom w:val="none" w:sz="0" w:space="0" w:color="auto"/>
        <w:right w:val="none" w:sz="0" w:space="0" w:color="auto"/>
      </w:divBdr>
    </w:div>
    <w:div w:id="1788114102">
      <w:bodyDiv w:val="1"/>
      <w:marLeft w:val="0"/>
      <w:marRight w:val="0"/>
      <w:marTop w:val="0"/>
      <w:marBottom w:val="0"/>
      <w:divBdr>
        <w:top w:val="none" w:sz="0" w:space="0" w:color="auto"/>
        <w:left w:val="none" w:sz="0" w:space="0" w:color="auto"/>
        <w:bottom w:val="none" w:sz="0" w:space="0" w:color="auto"/>
        <w:right w:val="none" w:sz="0" w:space="0" w:color="auto"/>
      </w:divBdr>
    </w:div>
    <w:div w:id="1790665469">
      <w:bodyDiv w:val="1"/>
      <w:marLeft w:val="0"/>
      <w:marRight w:val="0"/>
      <w:marTop w:val="0"/>
      <w:marBottom w:val="0"/>
      <w:divBdr>
        <w:top w:val="none" w:sz="0" w:space="0" w:color="auto"/>
        <w:left w:val="none" w:sz="0" w:space="0" w:color="auto"/>
        <w:bottom w:val="none" w:sz="0" w:space="0" w:color="auto"/>
        <w:right w:val="none" w:sz="0" w:space="0" w:color="auto"/>
      </w:divBdr>
    </w:div>
    <w:div w:id="1797021099">
      <w:bodyDiv w:val="1"/>
      <w:marLeft w:val="0"/>
      <w:marRight w:val="0"/>
      <w:marTop w:val="0"/>
      <w:marBottom w:val="0"/>
      <w:divBdr>
        <w:top w:val="none" w:sz="0" w:space="0" w:color="auto"/>
        <w:left w:val="none" w:sz="0" w:space="0" w:color="auto"/>
        <w:bottom w:val="none" w:sz="0" w:space="0" w:color="auto"/>
        <w:right w:val="none" w:sz="0" w:space="0" w:color="auto"/>
      </w:divBdr>
      <w:divsChild>
        <w:div w:id="1630436400">
          <w:marLeft w:val="0"/>
          <w:marRight w:val="0"/>
          <w:marTop w:val="0"/>
          <w:marBottom w:val="0"/>
          <w:divBdr>
            <w:top w:val="none" w:sz="0" w:space="0" w:color="auto"/>
            <w:left w:val="none" w:sz="0" w:space="0" w:color="auto"/>
            <w:bottom w:val="none" w:sz="0" w:space="0" w:color="auto"/>
            <w:right w:val="none" w:sz="0" w:space="0" w:color="auto"/>
          </w:divBdr>
          <w:divsChild>
            <w:div w:id="659845881">
              <w:marLeft w:val="0"/>
              <w:marRight w:val="0"/>
              <w:marTop w:val="0"/>
              <w:marBottom w:val="0"/>
              <w:divBdr>
                <w:top w:val="none" w:sz="0" w:space="0" w:color="auto"/>
                <w:left w:val="none" w:sz="0" w:space="0" w:color="auto"/>
                <w:bottom w:val="none" w:sz="0" w:space="0" w:color="auto"/>
                <w:right w:val="none" w:sz="0" w:space="0" w:color="auto"/>
              </w:divBdr>
              <w:divsChild>
                <w:div w:id="1969505232">
                  <w:marLeft w:val="0"/>
                  <w:marRight w:val="0"/>
                  <w:marTop w:val="0"/>
                  <w:marBottom w:val="0"/>
                  <w:divBdr>
                    <w:top w:val="none" w:sz="0" w:space="0" w:color="auto"/>
                    <w:left w:val="none" w:sz="0" w:space="0" w:color="auto"/>
                    <w:bottom w:val="none" w:sz="0" w:space="0" w:color="auto"/>
                    <w:right w:val="none" w:sz="0" w:space="0" w:color="auto"/>
                  </w:divBdr>
                  <w:divsChild>
                    <w:div w:id="235169949">
                      <w:marLeft w:val="0"/>
                      <w:marRight w:val="0"/>
                      <w:marTop w:val="0"/>
                      <w:marBottom w:val="0"/>
                      <w:divBdr>
                        <w:top w:val="none" w:sz="0" w:space="0" w:color="auto"/>
                        <w:left w:val="none" w:sz="0" w:space="0" w:color="auto"/>
                        <w:bottom w:val="none" w:sz="0" w:space="0" w:color="auto"/>
                        <w:right w:val="none" w:sz="0" w:space="0" w:color="auto"/>
                      </w:divBdr>
                      <w:divsChild>
                        <w:div w:id="920289172">
                          <w:marLeft w:val="0"/>
                          <w:marRight w:val="0"/>
                          <w:marTop w:val="0"/>
                          <w:marBottom w:val="0"/>
                          <w:divBdr>
                            <w:top w:val="none" w:sz="0" w:space="0" w:color="auto"/>
                            <w:left w:val="none" w:sz="0" w:space="0" w:color="auto"/>
                            <w:bottom w:val="none" w:sz="0" w:space="0" w:color="auto"/>
                            <w:right w:val="none" w:sz="0" w:space="0" w:color="auto"/>
                          </w:divBdr>
                          <w:divsChild>
                            <w:div w:id="1607693341">
                              <w:marLeft w:val="0"/>
                              <w:marRight w:val="0"/>
                              <w:marTop w:val="0"/>
                              <w:marBottom w:val="0"/>
                              <w:divBdr>
                                <w:top w:val="none" w:sz="0" w:space="0" w:color="auto"/>
                                <w:left w:val="none" w:sz="0" w:space="0" w:color="auto"/>
                                <w:bottom w:val="none" w:sz="0" w:space="0" w:color="auto"/>
                                <w:right w:val="none" w:sz="0" w:space="0" w:color="auto"/>
                              </w:divBdr>
                              <w:divsChild>
                                <w:div w:id="124547649">
                                  <w:marLeft w:val="0"/>
                                  <w:marRight w:val="0"/>
                                  <w:marTop w:val="0"/>
                                  <w:marBottom w:val="0"/>
                                  <w:divBdr>
                                    <w:top w:val="none" w:sz="0" w:space="0" w:color="auto"/>
                                    <w:left w:val="none" w:sz="0" w:space="0" w:color="auto"/>
                                    <w:bottom w:val="none" w:sz="0" w:space="0" w:color="auto"/>
                                    <w:right w:val="none" w:sz="0" w:space="0" w:color="auto"/>
                                  </w:divBdr>
                                  <w:divsChild>
                                    <w:div w:id="1104617684">
                                      <w:marLeft w:val="0"/>
                                      <w:marRight w:val="0"/>
                                      <w:marTop w:val="0"/>
                                      <w:marBottom w:val="0"/>
                                      <w:divBdr>
                                        <w:top w:val="none" w:sz="0" w:space="0" w:color="auto"/>
                                        <w:left w:val="none" w:sz="0" w:space="0" w:color="auto"/>
                                        <w:bottom w:val="none" w:sz="0" w:space="0" w:color="auto"/>
                                        <w:right w:val="none" w:sz="0" w:space="0" w:color="auto"/>
                                      </w:divBdr>
                                      <w:divsChild>
                                        <w:div w:id="849025464">
                                          <w:marLeft w:val="0"/>
                                          <w:marRight w:val="0"/>
                                          <w:marTop w:val="0"/>
                                          <w:marBottom w:val="0"/>
                                          <w:divBdr>
                                            <w:top w:val="none" w:sz="0" w:space="0" w:color="auto"/>
                                            <w:left w:val="none" w:sz="0" w:space="0" w:color="auto"/>
                                            <w:bottom w:val="none" w:sz="0" w:space="0" w:color="auto"/>
                                            <w:right w:val="none" w:sz="0" w:space="0" w:color="auto"/>
                                          </w:divBdr>
                                          <w:divsChild>
                                            <w:div w:id="507255191">
                                              <w:marLeft w:val="0"/>
                                              <w:marRight w:val="0"/>
                                              <w:marTop w:val="0"/>
                                              <w:marBottom w:val="0"/>
                                              <w:divBdr>
                                                <w:top w:val="none" w:sz="0" w:space="0" w:color="auto"/>
                                                <w:left w:val="none" w:sz="0" w:space="0" w:color="auto"/>
                                                <w:bottom w:val="none" w:sz="0" w:space="0" w:color="auto"/>
                                                <w:right w:val="none" w:sz="0" w:space="0" w:color="auto"/>
                                              </w:divBdr>
                                              <w:divsChild>
                                                <w:div w:id="1659580023">
                                                  <w:marLeft w:val="0"/>
                                                  <w:marRight w:val="0"/>
                                                  <w:marTop w:val="0"/>
                                                  <w:marBottom w:val="0"/>
                                                  <w:divBdr>
                                                    <w:top w:val="none" w:sz="0" w:space="0" w:color="auto"/>
                                                    <w:left w:val="none" w:sz="0" w:space="0" w:color="auto"/>
                                                    <w:bottom w:val="none" w:sz="0" w:space="0" w:color="auto"/>
                                                    <w:right w:val="none" w:sz="0" w:space="0" w:color="auto"/>
                                                  </w:divBdr>
                                                  <w:divsChild>
                                                    <w:div w:id="100994492">
                                                      <w:marLeft w:val="0"/>
                                                      <w:marRight w:val="0"/>
                                                      <w:marTop w:val="0"/>
                                                      <w:marBottom w:val="0"/>
                                                      <w:divBdr>
                                                        <w:top w:val="none" w:sz="0" w:space="0" w:color="auto"/>
                                                        <w:left w:val="none" w:sz="0" w:space="0" w:color="auto"/>
                                                        <w:bottom w:val="none" w:sz="0" w:space="0" w:color="auto"/>
                                                        <w:right w:val="none" w:sz="0" w:space="0" w:color="auto"/>
                                                      </w:divBdr>
                                                      <w:divsChild>
                                                        <w:div w:id="82381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33594599">
      <w:bodyDiv w:val="1"/>
      <w:marLeft w:val="0"/>
      <w:marRight w:val="0"/>
      <w:marTop w:val="0"/>
      <w:marBottom w:val="0"/>
      <w:divBdr>
        <w:top w:val="none" w:sz="0" w:space="0" w:color="auto"/>
        <w:left w:val="none" w:sz="0" w:space="0" w:color="auto"/>
        <w:bottom w:val="none" w:sz="0" w:space="0" w:color="auto"/>
        <w:right w:val="none" w:sz="0" w:space="0" w:color="auto"/>
      </w:divBdr>
    </w:div>
    <w:div w:id="1841234456">
      <w:bodyDiv w:val="1"/>
      <w:marLeft w:val="0"/>
      <w:marRight w:val="0"/>
      <w:marTop w:val="0"/>
      <w:marBottom w:val="0"/>
      <w:divBdr>
        <w:top w:val="none" w:sz="0" w:space="0" w:color="auto"/>
        <w:left w:val="none" w:sz="0" w:space="0" w:color="auto"/>
        <w:bottom w:val="none" w:sz="0" w:space="0" w:color="auto"/>
        <w:right w:val="none" w:sz="0" w:space="0" w:color="auto"/>
      </w:divBdr>
    </w:div>
    <w:div w:id="1847287960">
      <w:bodyDiv w:val="1"/>
      <w:marLeft w:val="0"/>
      <w:marRight w:val="0"/>
      <w:marTop w:val="0"/>
      <w:marBottom w:val="0"/>
      <w:divBdr>
        <w:top w:val="none" w:sz="0" w:space="0" w:color="auto"/>
        <w:left w:val="none" w:sz="0" w:space="0" w:color="auto"/>
        <w:bottom w:val="none" w:sz="0" w:space="0" w:color="auto"/>
        <w:right w:val="none" w:sz="0" w:space="0" w:color="auto"/>
      </w:divBdr>
    </w:div>
    <w:div w:id="1905674577">
      <w:bodyDiv w:val="1"/>
      <w:marLeft w:val="0"/>
      <w:marRight w:val="0"/>
      <w:marTop w:val="0"/>
      <w:marBottom w:val="0"/>
      <w:divBdr>
        <w:top w:val="none" w:sz="0" w:space="0" w:color="auto"/>
        <w:left w:val="none" w:sz="0" w:space="0" w:color="auto"/>
        <w:bottom w:val="none" w:sz="0" w:space="0" w:color="auto"/>
        <w:right w:val="none" w:sz="0" w:space="0" w:color="auto"/>
      </w:divBdr>
    </w:div>
    <w:div w:id="1945267468">
      <w:bodyDiv w:val="1"/>
      <w:marLeft w:val="0"/>
      <w:marRight w:val="0"/>
      <w:marTop w:val="0"/>
      <w:marBottom w:val="0"/>
      <w:divBdr>
        <w:top w:val="none" w:sz="0" w:space="0" w:color="auto"/>
        <w:left w:val="none" w:sz="0" w:space="0" w:color="auto"/>
        <w:bottom w:val="none" w:sz="0" w:space="0" w:color="auto"/>
        <w:right w:val="none" w:sz="0" w:space="0" w:color="auto"/>
      </w:divBdr>
    </w:div>
    <w:div w:id="1966033544">
      <w:bodyDiv w:val="1"/>
      <w:marLeft w:val="0"/>
      <w:marRight w:val="0"/>
      <w:marTop w:val="0"/>
      <w:marBottom w:val="0"/>
      <w:divBdr>
        <w:top w:val="none" w:sz="0" w:space="0" w:color="auto"/>
        <w:left w:val="none" w:sz="0" w:space="0" w:color="auto"/>
        <w:bottom w:val="none" w:sz="0" w:space="0" w:color="auto"/>
        <w:right w:val="none" w:sz="0" w:space="0" w:color="auto"/>
      </w:divBdr>
    </w:div>
    <w:div w:id="2008776681">
      <w:bodyDiv w:val="1"/>
      <w:marLeft w:val="0"/>
      <w:marRight w:val="0"/>
      <w:marTop w:val="0"/>
      <w:marBottom w:val="0"/>
      <w:divBdr>
        <w:top w:val="none" w:sz="0" w:space="0" w:color="auto"/>
        <w:left w:val="none" w:sz="0" w:space="0" w:color="auto"/>
        <w:bottom w:val="none" w:sz="0" w:space="0" w:color="auto"/>
        <w:right w:val="none" w:sz="0" w:space="0" w:color="auto"/>
      </w:divBdr>
    </w:div>
    <w:div w:id="2010867943">
      <w:bodyDiv w:val="1"/>
      <w:marLeft w:val="0"/>
      <w:marRight w:val="0"/>
      <w:marTop w:val="0"/>
      <w:marBottom w:val="0"/>
      <w:divBdr>
        <w:top w:val="none" w:sz="0" w:space="0" w:color="auto"/>
        <w:left w:val="none" w:sz="0" w:space="0" w:color="auto"/>
        <w:bottom w:val="none" w:sz="0" w:space="0" w:color="auto"/>
        <w:right w:val="none" w:sz="0" w:space="0" w:color="auto"/>
      </w:divBdr>
    </w:div>
    <w:div w:id="2051412058">
      <w:bodyDiv w:val="1"/>
      <w:marLeft w:val="0"/>
      <w:marRight w:val="0"/>
      <w:marTop w:val="0"/>
      <w:marBottom w:val="0"/>
      <w:divBdr>
        <w:top w:val="none" w:sz="0" w:space="0" w:color="auto"/>
        <w:left w:val="none" w:sz="0" w:space="0" w:color="auto"/>
        <w:bottom w:val="none" w:sz="0" w:space="0" w:color="auto"/>
        <w:right w:val="none" w:sz="0" w:space="0" w:color="auto"/>
      </w:divBdr>
    </w:div>
    <w:div w:id="2087529907">
      <w:bodyDiv w:val="1"/>
      <w:marLeft w:val="0"/>
      <w:marRight w:val="0"/>
      <w:marTop w:val="0"/>
      <w:marBottom w:val="0"/>
      <w:divBdr>
        <w:top w:val="none" w:sz="0" w:space="0" w:color="auto"/>
        <w:left w:val="none" w:sz="0" w:space="0" w:color="auto"/>
        <w:bottom w:val="none" w:sz="0" w:space="0" w:color="auto"/>
        <w:right w:val="none" w:sz="0" w:space="0" w:color="auto"/>
      </w:divBdr>
    </w:div>
    <w:div w:id="2090425949">
      <w:bodyDiv w:val="1"/>
      <w:marLeft w:val="0"/>
      <w:marRight w:val="0"/>
      <w:marTop w:val="0"/>
      <w:marBottom w:val="0"/>
      <w:divBdr>
        <w:top w:val="none" w:sz="0" w:space="0" w:color="auto"/>
        <w:left w:val="none" w:sz="0" w:space="0" w:color="auto"/>
        <w:bottom w:val="none" w:sz="0" w:space="0" w:color="auto"/>
        <w:right w:val="none" w:sz="0" w:space="0" w:color="auto"/>
      </w:divBdr>
    </w:div>
    <w:div w:id="2091809334">
      <w:bodyDiv w:val="1"/>
      <w:marLeft w:val="0"/>
      <w:marRight w:val="0"/>
      <w:marTop w:val="0"/>
      <w:marBottom w:val="0"/>
      <w:divBdr>
        <w:top w:val="none" w:sz="0" w:space="0" w:color="auto"/>
        <w:left w:val="none" w:sz="0" w:space="0" w:color="auto"/>
        <w:bottom w:val="none" w:sz="0" w:space="0" w:color="auto"/>
        <w:right w:val="none" w:sz="0" w:space="0" w:color="auto"/>
      </w:divBdr>
    </w:div>
    <w:div w:id="2099784063">
      <w:bodyDiv w:val="1"/>
      <w:marLeft w:val="0"/>
      <w:marRight w:val="0"/>
      <w:marTop w:val="0"/>
      <w:marBottom w:val="0"/>
      <w:divBdr>
        <w:top w:val="none" w:sz="0" w:space="0" w:color="auto"/>
        <w:left w:val="none" w:sz="0" w:space="0" w:color="auto"/>
        <w:bottom w:val="none" w:sz="0" w:space="0" w:color="auto"/>
        <w:right w:val="none" w:sz="0" w:space="0" w:color="auto"/>
      </w:divBdr>
      <w:divsChild>
        <w:div w:id="506941320">
          <w:marLeft w:val="0"/>
          <w:marRight w:val="0"/>
          <w:marTop w:val="0"/>
          <w:marBottom w:val="0"/>
          <w:divBdr>
            <w:top w:val="none" w:sz="0" w:space="0" w:color="auto"/>
            <w:left w:val="none" w:sz="0" w:space="0" w:color="auto"/>
            <w:bottom w:val="none" w:sz="0" w:space="0" w:color="auto"/>
            <w:right w:val="none" w:sz="0" w:space="0" w:color="auto"/>
          </w:divBdr>
          <w:divsChild>
            <w:div w:id="448478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481441">
      <w:bodyDiv w:val="1"/>
      <w:marLeft w:val="0"/>
      <w:marRight w:val="0"/>
      <w:marTop w:val="0"/>
      <w:marBottom w:val="0"/>
      <w:divBdr>
        <w:top w:val="none" w:sz="0" w:space="0" w:color="auto"/>
        <w:left w:val="none" w:sz="0" w:space="0" w:color="auto"/>
        <w:bottom w:val="none" w:sz="0" w:space="0" w:color="auto"/>
        <w:right w:val="none" w:sz="0" w:space="0" w:color="auto"/>
      </w:divBdr>
    </w:div>
    <w:div w:id="21427297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6.png"/><Relationship Id="rId47" Type="http://schemas.openxmlformats.org/officeDocument/2006/relationships/image" Target="media/image31.jpeg"/><Relationship Id="rId63" Type="http://schemas.openxmlformats.org/officeDocument/2006/relationships/image" Target="media/image47.png"/><Relationship Id="rId68" Type="http://schemas.openxmlformats.org/officeDocument/2006/relationships/image" Target="media/image52.jpg"/><Relationship Id="rId84" Type="http://schemas.microsoft.com/office/2007/relationships/diagramDrawing" Target="diagrams/drawing2.xml"/><Relationship Id="rId89" Type="http://schemas.openxmlformats.org/officeDocument/2006/relationships/image" Target="media/image63.png"/><Relationship Id="rId16" Type="http://schemas.openxmlformats.org/officeDocument/2006/relationships/footer" Target="footer3.xml"/><Relationship Id="rId11" Type="http://schemas.openxmlformats.org/officeDocument/2006/relationships/image" Target="media/image4.png"/><Relationship Id="rId32" Type="http://schemas.openxmlformats.org/officeDocument/2006/relationships/image" Target="media/image20.wmf"/><Relationship Id="rId37" Type="http://schemas.openxmlformats.org/officeDocument/2006/relationships/oleObject" Target="embeddings/oleObject4.bin"/><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diagramQuickStyle" Target="diagrams/quickStyle1.xml"/><Relationship Id="rId79" Type="http://schemas.openxmlformats.org/officeDocument/2006/relationships/image" Target="media/image58.jpeg"/><Relationship Id="rId5" Type="http://schemas.openxmlformats.org/officeDocument/2006/relationships/webSettings" Target="webSettings.xml"/><Relationship Id="rId90" Type="http://schemas.openxmlformats.org/officeDocument/2006/relationships/image" Target="media/image64.png"/><Relationship Id="rId95" Type="http://schemas.openxmlformats.org/officeDocument/2006/relationships/fontTable" Target="fontTable.xml"/><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27.jpeg"/><Relationship Id="rId48" Type="http://schemas.openxmlformats.org/officeDocument/2006/relationships/image" Target="media/image32.jpeg"/><Relationship Id="rId64" Type="http://schemas.openxmlformats.org/officeDocument/2006/relationships/image" Target="media/image48.jpeg"/><Relationship Id="rId69" Type="http://schemas.openxmlformats.org/officeDocument/2006/relationships/image" Target="media/image53.PNG"/><Relationship Id="rId8" Type="http://schemas.openxmlformats.org/officeDocument/2006/relationships/image" Target="media/image1.jpeg"/><Relationship Id="rId51" Type="http://schemas.openxmlformats.org/officeDocument/2006/relationships/image" Target="media/image35.png"/><Relationship Id="rId72" Type="http://schemas.openxmlformats.org/officeDocument/2006/relationships/diagramData" Target="diagrams/data1.xml"/><Relationship Id="rId80" Type="http://schemas.openxmlformats.org/officeDocument/2006/relationships/diagramData" Target="diagrams/data2.xml"/><Relationship Id="rId85" Type="http://schemas.openxmlformats.org/officeDocument/2006/relationships/image" Target="media/image59.png"/><Relationship Id="rId93" Type="http://schemas.openxmlformats.org/officeDocument/2006/relationships/image" Target="media/image6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oleObject" Target="embeddings/oleObject2.bin"/><Relationship Id="rId38" Type="http://schemas.openxmlformats.org/officeDocument/2006/relationships/image" Target="media/image23.wmf"/><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8.jpe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diagramColors" Target="diagrams/colors1.xml"/><Relationship Id="rId83" Type="http://schemas.openxmlformats.org/officeDocument/2006/relationships/diagramColors" Target="diagrams/colors2.xml"/><Relationship Id="rId88" Type="http://schemas.openxmlformats.org/officeDocument/2006/relationships/image" Target="media/image62.png"/><Relationship Id="rId91" Type="http://schemas.openxmlformats.org/officeDocument/2006/relationships/image" Target="media/image65.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2.wmf"/><Relationship Id="rId49" Type="http://schemas.openxmlformats.org/officeDocument/2006/relationships/image" Target="media/image33.jpeg"/><Relationship Id="rId57" Type="http://schemas.openxmlformats.org/officeDocument/2006/relationships/image" Target="media/image41.png"/><Relationship Id="rId10" Type="http://schemas.openxmlformats.org/officeDocument/2006/relationships/image" Target="media/image3.png"/><Relationship Id="rId31" Type="http://schemas.openxmlformats.org/officeDocument/2006/relationships/oleObject" Target="embeddings/oleObject1.bin"/><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jpeg"/><Relationship Id="rId73" Type="http://schemas.openxmlformats.org/officeDocument/2006/relationships/diagramLayout" Target="diagrams/layout1.xml"/><Relationship Id="rId78" Type="http://schemas.openxmlformats.org/officeDocument/2006/relationships/image" Target="media/image57.png"/><Relationship Id="rId81" Type="http://schemas.openxmlformats.org/officeDocument/2006/relationships/diagramLayout" Target="diagrams/layout2.xml"/><Relationship Id="rId86" Type="http://schemas.openxmlformats.org/officeDocument/2006/relationships/image" Target="media/image60.png"/><Relationship Id="rId94" Type="http://schemas.openxmlformats.org/officeDocument/2006/relationships/image" Target="media/image68.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footer" Target="footer1.xml"/><Relationship Id="rId18" Type="http://schemas.openxmlformats.org/officeDocument/2006/relationships/image" Target="media/image7.png"/><Relationship Id="rId39" Type="http://schemas.openxmlformats.org/officeDocument/2006/relationships/oleObject" Target="embeddings/oleObject5.bin"/><Relationship Id="rId34" Type="http://schemas.openxmlformats.org/officeDocument/2006/relationships/image" Target="media/image21.wmf"/><Relationship Id="rId50" Type="http://schemas.openxmlformats.org/officeDocument/2006/relationships/image" Target="media/image34.jpeg"/><Relationship Id="rId55" Type="http://schemas.openxmlformats.org/officeDocument/2006/relationships/image" Target="media/image39.png"/><Relationship Id="rId76" Type="http://schemas.microsoft.com/office/2007/relationships/diagramDrawing" Target="diagrams/drawing1.xml"/><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image" Target="media/image66.pn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jpg"/><Relationship Id="rId87" Type="http://schemas.openxmlformats.org/officeDocument/2006/relationships/image" Target="media/image61.jpeg"/><Relationship Id="rId61" Type="http://schemas.openxmlformats.org/officeDocument/2006/relationships/image" Target="media/image45.png"/><Relationship Id="rId82" Type="http://schemas.openxmlformats.org/officeDocument/2006/relationships/diagramQuickStyle" Target="diagrams/quickStyle2.xml"/><Relationship Id="rId19" Type="http://schemas.openxmlformats.org/officeDocument/2006/relationships/image" Target="media/image8.png"/><Relationship Id="rId14" Type="http://schemas.openxmlformats.org/officeDocument/2006/relationships/footer" Target="footer2.xml"/><Relationship Id="rId30" Type="http://schemas.openxmlformats.org/officeDocument/2006/relationships/image" Target="media/image19.wmf"/><Relationship Id="rId35" Type="http://schemas.openxmlformats.org/officeDocument/2006/relationships/oleObject" Target="embeddings/oleObject3.bin"/><Relationship Id="rId56" Type="http://schemas.openxmlformats.org/officeDocument/2006/relationships/image" Target="media/image40.png"/><Relationship Id="rId77" Type="http://schemas.openxmlformats.org/officeDocument/2006/relationships/image" Target="media/image56.png"/></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157904A-4786-4344-AE9A-1C33E647C133}" type="doc">
      <dgm:prSet loTypeId="urn:microsoft.com/office/officeart/2005/8/layout/radial6" loCatId="cycle" qsTypeId="urn:microsoft.com/office/officeart/2005/8/quickstyle/3d1" qsCatId="3D" csTypeId="urn:microsoft.com/office/officeart/2005/8/colors/colorful1" csCatId="colorful" phldr="1"/>
      <dgm:spPr/>
      <dgm:t>
        <a:bodyPr/>
        <a:lstStyle/>
        <a:p>
          <a:endParaRPr lang="en-US"/>
        </a:p>
      </dgm:t>
    </dgm:pt>
    <dgm:pt modelId="{0775E90B-7EAA-4C32-A090-41D55633EF5E}">
      <dgm:prSet phldrT="[Text]" custT="1"/>
      <dgm:spPr/>
      <dgm:t>
        <a:bodyPr/>
        <a:lstStyle/>
        <a:p>
          <a:r>
            <a:rPr lang="en-US" sz="900" b="0">
              <a:solidFill>
                <a:schemeClr val="bg1"/>
              </a:solidFill>
              <a:latin typeface="Times New Roman" panose="02020603050405020304" pitchFamily="18" charset="0"/>
              <a:cs typeface="Times New Roman" panose="02020603050405020304" pitchFamily="18" charset="0"/>
            </a:rPr>
            <a:t>Mechanism of Vehicle-Borne Transmission</a:t>
          </a:r>
          <a:endParaRPr lang="en-US" sz="900">
            <a:solidFill>
              <a:schemeClr val="bg1"/>
            </a:solidFill>
            <a:latin typeface="Times New Roman" panose="02020603050405020304" pitchFamily="18" charset="0"/>
            <a:cs typeface="Times New Roman" panose="02020603050405020304" pitchFamily="18" charset="0"/>
          </a:endParaRPr>
        </a:p>
      </dgm:t>
    </dgm:pt>
    <dgm:pt modelId="{EB5F27AD-DD7B-47E7-8B16-4D8816C8D3E1}" type="parTrans" cxnId="{29F1D64A-EB6C-4AE3-B719-6DF7E5168978}">
      <dgm:prSet/>
      <dgm:spPr/>
      <dgm:t>
        <a:bodyPr/>
        <a:lstStyle/>
        <a:p>
          <a:endParaRPr lang="en-US" sz="900">
            <a:solidFill>
              <a:schemeClr val="bg1"/>
            </a:solidFill>
            <a:latin typeface="Times New Roman" panose="02020603050405020304" pitchFamily="18" charset="0"/>
            <a:cs typeface="Times New Roman" panose="02020603050405020304" pitchFamily="18" charset="0"/>
          </a:endParaRPr>
        </a:p>
      </dgm:t>
    </dgm:pt>
    <dgm:pt modelId="{A5B61EDC-4E71-4E17-9936-DC9F39BA4EED}" type="sibTrans" cxnId="{29F1D64A-EB6C-4AE3-B719-6DF7E5168978}">
      <dgm:prSet/>
      <dgm:spPr/>
      <dgm:t>
        <a:bodyPr/>
        <a:lstStyle/>
        <a:p>
          <a:endParaRPr lang="en-US" sz="900">
            <a:solidFill>
              <a:schemeClr val="bg1"/>
            </a:solidFill>
            <a:latin typeface="Times New Roman" panose="02020603050405020304" pitchFamily="18" charset="0"/>
            <a:cs typeface="Times New Roman" panose="02020603050405020304" pitchFamily="18" charset="0"/>
          </a:endParaRPr>
        </a:p>
      </dgm:t>
    </dgm:pt>
    <dgm:pt modelId="{724BD451-2A58-45EE-B3FB-EBFAB213B6A4}">
      <dgm:prSet phldrT="[Text]" custT="1"/>
      <dgm:spPr/>
      <dgm:t>
        <a:bodyPr/>
        <a:lstStyle/>
        <a:p>
          <a:r>
            <a:rPr lang="en-US" sz="800" b="1">
              <a:solidFill>
                <a:schemeClr val="bg1"/>
              </a:solidFill>
              <a:latin typeface="Times New Roman" panose="02020603050405020304" pitchFamily="18" charset="0"/>
              <a:cs typeface="Times New Roman" panose="02020603050405020304" pitchFamily="18" charset="0"/>
            </a:rPr>
            <a:t>Contamination of the Vehicle</a:t>
          </a:r>
          <a:endParaRPr lang="en-US" sz="800">
            <a:solidFill>
              <a:schemeClr val="bg1"/>
            </a:solidFill>
            <a:latin typeface="Times New Roman" panose="02020603050405020304" pitchFamily="18" charset="0"/>
            <a:cs typeface="Times New Roman" panose="02020603050405020304" pitchFamily="18" charset="0"/>
          </a:endParaRPr>
        </a:p>
      </dgm:t>
    </dgm:pt>
    <dgm:pt modelId="{957A9DA6-DEA6-4985-BBD2-526D24A22AAF}" type="parTrans" cxnId="{41456477-FFBA-4423-A6EF-9A3D3CEABC6E}">
      <dgm:prSet/>
      <dgm:spPr/>
      <dgm:t>
        <a:bodyPr/>
        <a:lstStyle/>
        <a:p>
          <a:endParaRPr lang="en-US" sz="900">
            <a:solidFill>
              <a:schemeClr val="bg1"/>
            </a:solidFill>
            <a:latin typeface="Times New Roman" panose="02020603050405020304" pitchFamily="18" charset="0"/>
            <a:cs typeface="Times New Roman" panose="02020603050405020304" pitchFamily="18" charset="0"/>
          </a:endParaRPr>
        </a:p>
      </dgm:t>
    </dgm:pt>
    <dgm:pt modelId="{6C4AF3A2-A97A-456F-9F3E-56C8D8AF9520}" type="sibTrans" cxnId="{41456477-FFBA-4423-A6EF-9A3D3CEABC6E}">
      <dgm:prSet/>
      <dgm:spPr/>
      <dgm:t>
        <a:bodyPr/>
        <a:lstStyle/>
        <a:p>
          <a:endParaRPr lang="en-US" sz="900">
            <a:solidFill>
              <a:schemeClr val="bg1"/>
            </a:solidFill>
            <a:latin typeface="Times New Roman" panose="02020603050405020304" pitchFamily="18" charset="0"/>
            <a:cs typeface="Times New Roman" panose="02020603050405020304" pitchFamily="18" charset="0"/>
          </a:endParaRPr>
        </a:p>
      </dgm:t>
    </dgm:pt>
    <dgm:pt modelId="{06FF92D2-5562-4833-8D8F-0A678B715F01}">
      <dgm:prSet phldrT="[Text]" custT="1"/>
      <dgm:spPr/>
      <dgm:t>
        <a:bodyPr/>
        <a:lstStyle/>
        <a:p>
          <a:r>
            <a:rPr lang="en-US" sz="900" b="1">
              <a:solidFill>
                <a:schemeClr val="bg1"/>
              </a:solidFill>
              <a:latin typeface="Times New Roman" panose="02020603050405020304" pitchFamily="18" charset="0"/>
              <a:cs typeface="Times New Roman" panose="02020603050405020304" pitchFamily="18" charset="0"/>
            </a:rPr>
            <a:t>Survival and Multiplication of Pathogens</a:t>
          </a:r>
          <a:endParaRPr lang="en-US" sz="900">
            <a:solidFill>
              <a:schemeClr val="bg1"/>
            </a:solidFill>
            <a:latin typeface="Times New Roman" panose="02020603050405020304" pitchFamily="18" charset="0"/>
            <a:cs typeface="Times New Roman" panose="02020603050405020304" pitchFamily="18" charset="0"/>
          </a:endParaRPr>
        </a:p>
      </dgm:t>
    </dgm:pt>
    <dgm:pt modelId="{53AEA459-5384-4963-AB3C-3C05C950BF92}" type="parTrans" cxnId="{B05AA8EC-7538-4D87-82A4-4BA601546D0C}">
      <dgm:prSet/>
      <dgm:spPr/>
      <dgm:t>
        <a:bodyPr/>
        <a:lstStyle/>
        <a:p>
          <a:endParaRPr lang="en-US" sz="900">
            <a:solidFill>
              <a:schemeClr val="bg1"/>
            </a:solidFill>
            <a:latin typeface="Times New Roman" panose="02020603050405020304" pitchFamily="18" charset="0"/>
            <a:cs typeface="Times New Roman" panose="02020603050405020304" pitchFamily="18" charset="0"/>
          </a:endParaRPr>
        </a:p>
      </dgm:t>
    </dgm:pt>
    <dgm:pt modelId="{49157DB7-BB7D-4D06-A023-F024A6267901}" type="sibTrans" cxnId="{B05AA8EC-7538-4D87-82A4-4BA601546D0C}">
      <dgm:prSet/>
      <dgm:spPr/>
      <dgm:t>
        <a:bodyPr/>
        <a:lstStyle/>
        <a:p>
          <a:endParaRPr lang="en-US" sz="900">
            <a:solidFill>
              <a:schemeClr val="bg1"/>
            </a:solidFill>
            <a:latin typeface="Times New Roman" panose="02020603050405020304" pitchFamily="18" charset="0"/>
            <a:cs typeface="Times New Roman" panose="02020603050405020304" pitchFamily="18" charset="0"/>
          </a:endParaRPr>
        </a:p>
      </dgm:t>
    </dgm:pt>
    <dgm:pt modelId="{5455C70A-4E98-4B49-8BAC-3E0EA1435157}">
      <dgm:prSet phldrT="[Text]" custT="1"/>
      <dgm:spPr/>
      <dgm:t>
        <a:bodyPr/>
        <a:lstStyle/>
        <a:p>
          <a:r>
            <a:rPr lang="en-US" sz="900" b="1">
              <a:solidFill>
                <a:schemeClr val="bg1"/>
              </a:solidFill>
              <a:latin typeface="Times New Roman" panose="02020603050405020304" pitchFamily="18" charset="0"/>
              <a:cs typeface="Times New Roman" panose="02020603050405020304" pitchFamily="18" charset="0"/>
            </a:rPr>
            <a:t>Transmission to the Host</a:t>
          </a:r>
          <a:endParaRPr lang="en-US" sz="900">
            <a:solidFill>
              <a:schemeClr val="bg1"/>
            </a:solidFill>
            <a:latin typeface="Times New Roman" panose="02020603050405020304" pitchFamily="18" charset="0"/>
            <a:cs typeface="Times New Roman" panose="02020603050405020304" pitchFamily="18" charset="0"/>
          </a:endParaRPr>
        </a:p>
      </dgm:t>
    </dgm:pt>
    <dgm:pt modelId="{91D9ED73-DD38-49FF-8E66-330E75A167CB}" type="parTrans" cxnId="{58A09E89-260F-4CDC-AF13-B62878CE9380}">
      <dgm:prSet/>
      <dgm:spPr/>
      <dgm:t>
        <a:bodyPr/>
        <a:lstStyle/>
        <a:p>
          <a:endParaRPr lang="en-US" sz="900">
            <a:solidFill>
              <a:schemeClr val="bg1"/>
            </a:solidFill>
            <a:latin typeface="Times New Roman" panose="02020603050405020304" pitchFamily="18" charset="0"/>
            <a:cs typeface="Times New Roman" panose="02020603050405020304" pitchFamily="18" charset="0"/>
          </a:endParaRPr>
        </a:p>
      </dgm:t>
    </dgm:pt>
    <dgm:pt modelId="{06F71E8B-F367-4AFF-89B1-29D09F520D27}" type="sibTrans" cxnId="{58A09E89-260F-4CDC-AF13-B62878CE9380}">
      <dgm:prSet/>
      <dgm:spPr/>
      <dgm:t>
        <a:bodyPr/>
        <a:lstStyle/>
        <a:p>
          <a:endParaRPr lang="en-US" sz="900">
            <a:solidFill>
              <a:schemeClr val="bg1"/>
            </a:solidFill>
            <a:latin typeface="Times New Roman" panose="02020603050405020304" pitchFamily="18" charset="0"/>
            <a:cs typeface="Times New Roman" panose="02020603050405020304" pitchFamily="18" charset="0"/>
          </a:endParaRPr>
        </a:p>
      </dgm:t>
    </dgm:pt>
    <dgm:pt modelId="{63F5A5B5-092A-465E-A24E-520A740751B4}">
      <dgm:prSet phldrT="[Text]" custT="1"/>
      <dgm:spPr/>
      <dgm:t>
        <a:bodyPr/>
        <a:lstStyle/>
        <a:p>
          <a:r>
            <a:rPr lang="en-US" sz="900" b="1">
              <a:solidFill>
                <a:schemeClr val="bg1"/>
              </a:solidFill>
              <a:latin typeface="Times New Roman" panose="02020603050405020304" pitchFamily="18" charset="0"/>
              <a:cs typeface="Times New Roman" panose="02020603050405020304" pitchFamily="18" charset="0"/>
            </a:rPr>
            <a:t>Infection</a:t>
          </a:r>
          <a:endParaRPr lang="en-US" sz="900">
            <a:solidFill>
              <a:schemeClr val="bg1"/>
            </a:solidFill>
            <a:latin typeface="Times New Roman" panose="02020603050405020304" pitchFamily="18" charset="0"/>
            <a:cs typeface="Times New Roman" panose="02020603050405020304" pitchFamily="18" charset="0"/>
          </a:endParaRPr>
        </a:p>
      </dgm:t>
    </dgm:pt>
    <dgm:pt modelId="{D46DE541-CC3B-4973-8F39-BEF29010E00C}" type="parTrans" cxnId="{4B366A4A-BD23-47D7-8F33-0237212CBE11}">
      <dgm:prSet/>
      <dgm:spPr/>
      <dgm:t>
        <a:bodyPr/>
        <a:lstStyle/>
        <a:p>
          <a:endParaRPr lang="en-US" sz="900">
            <a:solidFill>
              <a:schemeClr val="bg1"/>
            </a:solidFill>
            <a:latin typeface="Times New Roman" panose="02020603050405020304" pitchFamily="18" charset="0"/>
            <a:cs typeface="Times New Roman" panose="02020603050405020304" pitchFamily="18" charset="0"/>
          </a:endParaRPr>
        </a:p>
      </dgm:t>
    </dgm:pt>
    <dgm:pt modelId="{BCED8A8F-6825-439B-A980-8F03CEB6CAA7}" type="sibTrans" cxnId="{4B366A4A-BD23-47D7-8F33-0237212CBE11}">
      <dgm:prSet/>
      <dgm:spPr/>
      <dgm:t>
        <a:bodyPr/>
        <a:lstStyle/>
        <a:p>
          <a:endParaRPr lang="en-US" sz="900">
            <a:solidFill>
              <a:schemeClr val="bg1"/>
            </a:solidFill>
            <a:latin typeface="Times New Roman" panose="02020603050405020304" pitchFamily="18" charset="0"/>
            <a:cs typeface="Times New Roman" panose="02020603050405020304" pitchFamily="18" charset="0"/>
          </a:endParaRPr>
        </a:p>
      </dgm:t>
    </dgm:pt>
    <dgm:pt modelId="{A18F7786-848E-4372-BACA-88ED81130174}" type="pres">
      <dgm:prSet presAssocID="{1157904A-4786-4344-AE9A-1C33E647C133}" presName="Name0" presStyleCnt="0">
        <dgm:presLayoutVars>
          <dgm:chMax val="1"/>
          <dgm:dir/>
          <dgm:animLvl val="ctr"/>
          <dgm:resizeHandles val="exact"/>
        </dgm:presLayoutVars>
      </dgm:prSet>
      <dgm:spPr/>
    </dgm:pt>
    <dgm:pt modelId="{2DD87BAE-1931-4B50-A205-C2119FFCCADC}" type="pres">
      <dgm:prSet presAssocID="{0775E90B-7EAA-4C32-A090-41D55633EF5E}" presName="centerShape" presStyleLbl="node0" presStyleIdx="0" presStyleCnt="1" custScaleX="103397" custScaleY="105174"/>
      <dgm:spPr/>
    </dgm:pt>
    <dgm:pt modelId="{A869C1B8-B65F-46C6-82EA-D80A81C3678B}" type="pres">
      <dgm:prSet presAssocID="{724BD451-2A58-45EE-B3FB-EBFAB213B6A4}" presName="node" presStyleLbl="node1" presStyleIdx="0" presStyleCnt="4" custScaleX="119529">
        <dgm:presLayoutVars>
          <dgm:bulletEnabled val="1"/>
        </dgm:presLayoutVars>
      </dgm:prSet>
      <dgm:spPr/>
    </dgm:pt>
    <dgm:pt modelId="{0C0CB259-E884-4D5D-A430-4F716F018664}" type="pres">
      <dgm:prSet presAssocID="{724BD451-2A58-45EE-B3FB-EBFAB213B6A4}" presName="dummy" presStyleCnt="0"/>
      <dgm:spPr/>
    </dgm:pt>
    <dgm:pt modelId="{35DBA531-0635-4699-B6A0-F128D1BE9BC4}" type="pres">
      <dgm:prSet presAssocID="{6C4AF3A2-A97A-456F-9F3E-56C8D8AF9520}" presName="sibTrans" presStyleLbl="sibTrans2D1" presStyleIdx="0" presStyleCnt="4"/>
      <dgm:spPr/>
    </dgm:pt>
    <dgm:pt modelId="{5E64286A-22AA-4156-9E01-8F7EDFF5F7C1}" type="pres">
      <dgm:prSet presAssocID="{06FF92D2-5562-4833-8D8F-0A678B715F01}" presName="node" presStyleLbl="node1" presStyleIdx="1" presStyleCnt="4" custScaleX="133753">
        <dgm:presLayoutVars>
          <dgm:bulletEnabled val="1"/>
        </dgm:presLayoutVars>
      </dgm:prSet>
      <dgm:spPr/>
    </dgm:pt>
    <dgm:pt modelId="{41D6B782-B495-4587-B164-E883B2CECAE0}" type="pres">
      <dgm:prSet presAssocID="{06FF92D2-5562-4833-8D8F-0A678B715F01}" presName="dummy" presStyleCnt="0"/>
      <dgm:spPr/>
    </dgm:pt>
    <dgm:pt modelId="{FD850421-81E4-4410-AA4A-9D02D3DD02F9}" type="pres">
      <dgm:prSet presAssocID="{49157DB7-BB7D-4D06-A023-F024A6267901}" presName="sibTrans" presStyleLbl="sibTrans2D1" presStyleIdx="1" presStyleCnt="4"/>
      <dgm:spPr/>
    </dgm:pt>
    <dgm:pt modelId="{00B17BB4-6A82-4F37-81BF-FE190386C4FE}" type="pres">
      <dgm:prSet presAssocID="{5455C70A-4E98-4B49-8BAC-3E0EA1435157}" presName="node" presStyleLbl="node1" presStyleIdx="2" presStyleCnt="4" custScaleX="128397">
        <dgm:presLayoutVars>
          <dgm:bulletEnabled val="1"/>
        </dgm:presLayoutVars>
      </dgm:prSet>
      <dgm:spPr/>
    </dgm:pt>
    <dgm:pt modelId="{44AE72FF-2B18-4EE9-821B-13C257BF89E3}" type="pres">
      <dgm:prSet presAssocID="{5455C70A-4E98-4B49-8BAC-3E0EA1435157}" presName="dummy" presStyleCnt="0"/>
      <dgm:spPr/>
    </dgm:pt>
    <dgm:pt modelId="{8B381776-0728-4C3B-8B8C-4D81B9893160}" type="pres">
      <dgm:prSet presAssocID="{06F71E8B-F367-4AFF-89B1-29D09F520D27}" presName="sibTrans" presStyleLbl="sibTrans2D1" presStyleIdx="2" presStyleCnt="4"/>
      <dgm:spPr/>
    </dgm:pt>
    <dgm:pt modelId="{FE1E8F62-C004-4F6B-BC19-2C4325972475}" type="pres">
      <dgm:prSet presAssocID="{63F5A5B5-092A-465E-A24E-520A740751B4}" presName="node" presStyleLbl="node1" presStyleIdx="3" presStyleCnt="4" custScaleX="124601">
        <dgm:presLayoutVars>
          <dgm:bulletEnabled val="1"/>
        </dgm:presLayoutVars>
      </dgm:prSet>
      <dgm:spPr/>
    </dgm:pt>
    <dgm:pt modelId="{81D5283F-D64F-48BF-9886-452F2757D907}" type="pres">
      <dgm:prSet presAssocID="{63F5A5B5-092A-465E-A24E-520A740751B4}" presName="dummy" presStyleCnt="0"/>
      <dgm:spPr/>
    </dgm:pt>
    <dgm:pt modelId="{49F6572C-F7F7-4350-88FF-09EA3A5330D2}" type="pres">
      <dgm:prSet presAssocID="{BCED8A8F-6825-439B-A980-8F03CEB6CAA7}" presName="sibTrans" presStyleLbl="sibTrans2D1" presStyleIdx="3" presStyleCnt="4"/>
      <dgm:spPr/>
    </dgm:pt>
  </dgm:ptLst>
  <dgm:cxnLst>
    <dgm:cxn modelId="{4B5AF21B-54EC-4A1F-AD8E-E1E706973566}" type="presOf" srcId="{49157DB7-BB7D-4D06-A023-F024A6267901}" destId="{FD850421-81E4-4410-AA4A-9D02D3DD02F9}" srcOrd="0" destOrd="0" presId="urn:microsoft.com/office/officeart/2005/8/layout/radial6"/>
    <dgm:cxn modelId="{4B366A4A-BD23-47D7-8F33-0237212CBE11}" srcId="{0775E90B-7EAA-4C32-A090-41D55633EF5E}" destId="{63F5A5B5-092A-465E-A24E-520A740751B4}" srcOrd="3" destOrd="0" parTransId="{D46DE541-CC3B-4973-8F39-BEF29010E00C}" sibTransId="{BCED8A8F-6825-439B-A980-8F03CEB6CAA7}"/>
    <dgm:cxn modelId="{29F1D64A-EB6C-4AE3-B719-6DF7E5168978}" srcId="{1157904A-4786-4344-AE9A-1C33E647C133}" destId="{0775E90B-7EAA-4C32-A090-41D55633EF5E}" srcOrd="0" destOrd="0" parTransId="{EB5F27AD-DD7B-47E7-8B16-4D8816C8D3E1}" sibTransId="{A5B61EDC-4E71-4E17-9936-DC9F39BA4EED}"/>
    <dgm:cxn modelId="{8F653C50-B83D-4EDF-9542-ADC7ED1E1929}" type="presOf" srcId="{5455C70A-4E98-4B49-8BAC-3E0EA1435157}" destId="{00B17BB4-6A82-4F37-81BF-FE190386C4FE}" srcOrd="0" destOrd="0" presId="urn:microsoft.com/office/officeart/2005/8/layout/radial6"/>
    <dgm:cxn modelId="{AC353D75-6FF2-4D73-92E5-00E58E275F11}" type="presOf" srcId="{63F5A5B5-092A-465E-A24E-520A740751B4}" destId="{FE1E8F62-C004-4F6B-BC19-2C4325972475}" srcOrd="0" destOrd="0" presId="urn:microsoft.com/office/officeart/2005/8/layout/radial6"/>
    <dgm:cxn modelId="{E1371577-1826-4A38-B4CB-4A83758089E5}" type="presOf" srcId="{BCED8A8F-6825-439B-A980-8F03CEB6CAA7}" destId="{49F6572C-F7F7-4350-88FF-09EA3A5330D2}" srcOrd="0" destOrd="0" presId="urn:microsoft.com/office/officeart/2005/8/layout/radial6"/>
    <dgm:cxn modelId="{41456477-FFBA-4423-A6EF-9A3D3CEABC6E}" srcId="{0775E90B-7EAA-4C32-A090-41D55633EF5E}" destId="{724BD451-2A58-45EE-B3FB-EBFAB213B6A4}" srcOrd="0" destOrd="0" parTransId="{957A9DA6-DEA6-4985-BBD2-526D24A22AAF}" sibTransId="{6C4AF3A2-A97A-456F-9F3E-56C8D8AF9520}"/>
    <dgm:cxn modelId="{7BE12B86-D63B-4ACB-B56E-E5B87B4170E6}" type="presOf" srcId="{6C4AF3A2-A97A-456F-9F3E-56C8D8AF9520}" destId="{35DBA531-0635-4699-B6A0-F128D1BE9BC4}" srcOrd="0" destOrd="0" presId="urn:microsoft.com/office/officeart/2005/8/layout/radial6"/>
    <dgm:cxn modelId="{58A09E89-260F-4CDC-AF13-B62878CE9380}" srcId="{0775E90B-7EAA-4C32-A090-41D55633EF5E}" destId="{5455C70A-4E98-4B49-8BAC-3E0EA1435157}" srcOrd="2" destOrd="0" parTransId="{91D9ED73-DD38-49FF-8E66-330E75A167CB}" sibTransId="{06F71E8B-F367-4AFF-89B1-29D09F520D27}"/>
    <dgm:cxn modelId="{E51793A4-9462-4F01-A71B-841C1287F982}" type="presOf" srcId="{06F71E8B-F367-4AFF-89B1-29D09F520D27}" destId="{8B381776-0728-4C3B-8B8C-4D81B9893160}" srcOrd="0" destOrd="0" presId="urn:microsoft.com/office/officeart/2005/8/layout/radial6"/>
    <dgm:cxn modelId="{7BB0FFAC-E064-4F5C-B0E7-72457974F0C7}" type="presOf" srcId="{724BD451-2A58-45EE-B3FB-EBFAB213B6A4}" destId="{A869C1B8-B65F-46C6-82EA-D80A81C3678B}" srcOrd="0" destOrd="0" presId="urn:microsoft.com/office/officeart/2005/8/layout/radial6"/>
    <dgm:cxn modelId="{749553AD-FED7-4D88-921C-C8867DC10C49}" type="presOf" srcId="{1157904A-4786-4344-AE9A-1C33E647C133}" destId="{A18F7786-848E-4372-BACA-88ED81130174}" srcOrd="0" destOrd="0" presId="urn:microsoft.com/office/officeart/2005/8/layout/radial6"/>
    <dgm:cxn modelId="{0ACA36B1-2891-4AFD-963C-9FC9310E48AD}" type="presOf" srcId="{06FF92D2-5562-4833-8D8F-0A678B715F01}" destId="{5E64286A-22AA-4156-9E01-8F7EDFF5F7C1}" srcOrd="0" destOrd="0" presId="urn:microsoft.com/office/officeart/2005/8/layout/radial6"/>
    <dgm:cxn modelId="{97DE9BDD-C410-455E-B007-5F8E83C5ABC4}" type="presOf" srcId="{0775E90B-7EAA-4C32-A090-41D55633EF5E}" destId="{2DD87BAE-1931-4B50-A205-C2119FFCCADC}" srcOrd="0" destOrd="0" presId="urn:microsoft.com/office/officeart/2005/8/layout/radial6"/>
    <dgm:cxn modelId="{B05AA8EC-7538-4D87-82A4-4BA601546D0C}" srcId="{0775E90B-7EAA-4C32-A090-41D55633EF5E}" destId="{06FF92D2-5562-4833-8D8F-0A678B715F01}" srcOrd="1" destOrd="0" parTransId="{53AEA459-5384-4963-AB3C-3C05C950BF92}" sibTransId="{49157DB7-BB7D-4D06-A023-F024A6267901}"/>
    <dgm:cxn modelId="{23D42877-995B-4747-9301-16F28987A9C6}" type="presParOf" srcId="{A18F7786-848E-4372-BACA-88ED81130174}" destId="{2DD87BAE-1931-4B50-A205-C2119FFCCADC}" srcOrd="0" destOrd="0" presId="urn:microsoft.com/office/officeart/2005/8/layout/radial6"/>
    <dgm:cxn modelId="{856A2B7E-2A74-4EBD-8775-8E9F7C2373EC}" type="presParOf" srcId="{A18F7786-848E-4372-BACA-88ED81130174}" destId="{A869C1B8-B65F-46C6-82EA-D80A81C3678B}" srcOrd="1" destOrd="0" presId="urn:microsoft.com/office/officeart/2005/8/layout/radial6"/>
    <dgm:cxn modelId="{19C8D731-84CC-4DD2-BE73-6E34748F60F1}" type="presParOf" srcId="{A18F7786-848E-4372-BACA-88ED81130174}" destId="{0C0CB259-E884-4D5D-A430-4F716F018664}" srcOrd="2" destOrd="0" presId="urn:microsoft.com/office/officeart/2005/8/layout/radial6"/>
    <dgm:cxn modelId="{E79630A8-8FD4-4DB3-9D94-2E02039F21A0}" type="presParOf" srcId="{A18F7786-848E-4372-BACA-88ED81130174}" destId="{35DBA531-0635-4699-B6A0-F128D1BE9BC4}" srcOrd="3" destOrd="0" presId="urn:microsoft.com/office/officeart/2005/8/layout/radial6"/>
    <dgm:cxn modelId="{F53847D5-0862-450F-82EF-EE8214119050}" type="presParOf" srcId="{A18F7786-848E-4372-BACA-88ED81130174}" destId="{5E64286A-22AA-4156-9E01-8F7EDFF5F7C1}" srcOrd="4" destOrd="0" presId="urn:microsoft.com/office/officeart/2005/8/layout/radial6"/>
    <dgm:cxn modelId="{479049D5-CB72-4AF7-8BA8-4EF917CCF33B}" type="presParOf" srcId="{A18F7786-848E-4372-BACA-88ED81130174}" destId="{41D6B782-B495-4587-B164-E883B2CECAE0}" srcOrd="5" destOrd="0" presId="urn:microsoft.com/office/officeart/2005/8/layout/radial6"/>
    <dgm:cxn modelId="{83B21F2F-A01B-4989-9229-40FC75C5019A}" type="presParOf" srcId="{A18F7786-848E-4372-BACA-88ED81130174}" destId="{FD850421-81E4-4410-AA4A-9D02D3DD02F9}" srcOrd="6" destOrd="0" presId="urn:microsoft.com/office/officeart/2005/8/layout/radial6"/>
    <dgm:cxn modelId="{AB7C75A7-8DD5-40A4-8263-CEA2105250D5}" type="presParOf" srcId="{A18F7786-848E-4372-BACA-88ED81130174}" destId="{00B17BB4-6A82-4F37-81BF-FE190386C4FE}" srcOrd="7" destOrd="0" presId="urn:microsoft.com/office/officeart/2005/8/layout/radial6"/>
    <dgm:cxn modelId="{25812430-5FC2-4970-A0FE-9C4C8DDC4A5E}" type="presParOf" srcId="{A18F7786-848E-4372-BACA-88ED81130174}" destId="{44AE72FF-2B18-4EE9-821B-13C257BF89E3}" srcOrd="8" destOrd="0" presId="urn:microsoft.com/office/officeart/2005/8/layout/radial6"/>
    <dgm:cxn modelId="{D9379A56-E525-47A2-A865-51AC6D33DB4F}" type="presParOf" srcId="{A18F7786-848E-4372-BACA-88ED81130174}" destId="{8B381776-0728-4C3B-8B8C-4D81B9893160}" srcOrd="9" destOrd="0" presId="urn:microsoft.com/office/officeart/2005/8/layout/radial6"/>
    <dgm:cxn modelId="{4B81D050-FF5D-436B-9049-2FF2414AC5A2}" type="presParOf" srcId="{A18F7786-848E-4372-BACA-88ED81130174}" destId="{FE1E8F62-C004-4F6B-BC19-2C4325972475}" srcOrd="10" destOrd="0" presId="urn:microsoft.com/office/officeart/2005/8/layout/radial6"/>
    <dgm:cxn modelId="{CE503112-C1BD-4867-8967-741103C17BA8}" type="presParOf" srcId="{A18F7786-848E-4372-BACA-88ED81130174}" destId="{81D5283F-D64F-48BF-9886-452F2757D907}" srcOrd="11" destOrd="0" presId="urn:microsoft.com/office/officeart/2005/8/layout/radial6"/>
    <dgm:cxn modelId="{209FC3D4-27D0-4DBF-A9A7-5EA21D173B4F}" type="presParOf" srcId="{A18F7786-848E-4372-BACA-88ED81130174}" destId="{49F6572C-F7F7-4350-88FF-09EA3A5330D2}" srcOrd="12" destOrd="0" presId="urn:microsoft.com/office/officeart/2005/8/layout/radial6"/>
  </dgm:cxnLst>
  <dgm:bg/>
  <dgm:whole/>
  <dgm:extLst>
    <a:ext uri="http://schemas.microsoft.com/office/drawing/2008/diagram">
      <dsp:dataModelExt xmlns:dsp="http://schemas.microsoft.com/office/drawing/2008/diagram" relId="rId7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2692E35-329D-4593-9AEC-FE8BEB2CA201}" type="doc">
      <dgm:prSet loTypeId="urn:microsoft.com/office/officeart/2005/8/layout/cycle5" loCatId="cycle" qsTypeId="urn:microsoft.com/office/officeart/2005/8/quickstyle/simple1" qsCatId="simple" csTypeId="urn:microsoft.com/office/officeart/2005/8/colors/colorful1" csCatId="colorful" phldr="1"/>
      <dgm:spPr/>
      <dgm:t>
        <a:bodyPr/>
        <a:lstStyle/>
        <a:p>
          <a:endParaRPr lang="en-US"/>
        </a:p>
      </dgm:t>
    </dgm:pt>
    <dgm:pt modelId="{47FAFBC8-A5C1-41A9-BC13-B962AD3AE67F}">
      <dgm:prSet phldrT="[Text]"/>
      <dgm:spPr/>
      <dgm:t>
        <a:bodyPr/>
        <a:lstStyle/>
        <a:p>
          <a:r>
            <a:rPr lang="en-US"/>
            <a:t>Keep clean</a:t>
          </a:r>
        </a:p>
      </dgm:t>
    </dgm:pt>
    <dgm:pt modelId="{A6C754DD-15CC-4022-9E24-DFFDA5ECA1CF}" type="parTrans" cxnId="{4224EDC8-668A-42F5-9450-FA1FFEB8BB3B}">
      <dgm:prSet/>
      <dgm:spPr/>
      <dgm:t>
        <a:bodyPr/>
        <a:lstStyle/>
        <a:p>
          <a:endParaRPr lang="en-US"/>
        </a:p>
      </dgm:t>
    </dgm:pt>
    <dgm:pt modelId="{2A6F0259-4A6B-41AD-9C53-E72E557C856D}" type="sibTrans" cxnId="{4224EDC8-668A-42F5-9450-FA1FFEB8BB3B}">
      <dgm:prSet/>
      <dgm:spPr/>
      <dgm:t>
        <a:bodyPr/>
        <a:lstStyle/>
        <a:p>
          <a:endParaRPr lang="en-US"/>
        </a:p>
      </dgm:t>
    </dgm:pt>
    <dgm:pt modelId="{8BA43CA3-784A-4908-AD09-112C7C971E4F}">
      <dgm:prSet phldrT="[Text]"/>
      <dgm:spPr/>
      <dgm:t>
        <a:bodyPr/>
        <a:lstStyle/>
        <a:p>
          <a:r>
            <a:rPr lang="en-US"/>
            <a:t>Separate raw and cooked foods</a:t>
          </a:r>
        </a:p>
      </dgm:t>
    </dgm:pt>
    <dgm:pt modelId="{A8C4995E-EB5A-4D72-994D-C59C67DD4329}" type="parTrans" cxnId="{2120ADEC-A05E-4D03-9702-2E4043B65251}">
      <dgm:prSet/>
      <dgm:spPr/>
      <dgm:t>
        <a:bodyPr/>
        <a:lstStyle/>
        <a:p>
          <a:endParaRPr lang="en-US"/>
        </a:p>
      </dgm:t>
    </dgm:pt>
    <dgm:pt modelId="{EE2B5A9C-F674-42FD-9251-E6DB41DA602E}" type="sibTrans" cxnId="{2120ADEC-A05E-4D03-9702-2E4043B65251}">
      <dgm:prSet/>
      <dgm:spPr/>
      <dgm:t>
        <a:bodyPr/>
        <a:lstStyle/>
        <a:p>
          <a:endParaRPr lang="en-US"/>
        </a:p>
      </dgm:t>
    </dgm:pt>
    <dgm:pt modelId="{39EA9950-1617-4AB2-BC6D-B2F56A77E052}">
      <dgm:prSet phldrT="[Text]"/>
      <dgm:spPr/>
      <dgm:t>
        <a:bodyPr/>
        <a:lstStyle/>
        <a:p>
          <a:r>
            <a:rPr lang="en-US"/>
            <a:t>Cook thoroughly</a:t>
          </a:r>
        </a:p>
      </dgm:t>
    </dgm:pt>
    <dgm:pt modelId="{7D1513AB-4E89-409A-9169-BB7A94852C59}" type="parTrans" cxnId="{E4122287-E6B8-41AE-8F0F-11A75ED72BDB}">
      <dgm:prSet/>
      <dgm:spPr/>
      <dgm:t>
        <a:bodyPr/>
        <a:lstStyle/>
        <a:p>
          <a:endParaRPr lang="en-US"/>
        </a:p>
      </dgm:t>
    </dgm:pt>
    <dgm:pt modelId="{8D643527-978B-42BE-BDF9-16792906C10E}" type="sibTrans" cxnId="{E4122287-E6B8-41AE-8F0F-11A75ED72BDB}">
      <dgm:prSet/>
      <dgm:spPr/>
      <dgm:t>
        <a:bodyPr/>
        <a:lstStyle/>
        <a:p>
          <a:endParaRPr lang="en-US"/>
        </a:p>
      </dgm:t>
    </dgm:pt>
    <dgm:pt modelId="{5EF4B02A-2E1A-4FB2-9CF4-383181A213E7}">
      <dgm:prSet phldrT="[Text]"/>
      <dgm:spPr/>
      <dgm:t>
        <a:bodyPr/>
        <a:lstStyle/>
        <a:p>
          <a:r>
            <a:rPr lang="en-US"/>
            <a:t>Keep food at safe temperatures</a:t>
          </a:r>
        </a:p>
      </dgm:t>
    </dgm:pt>
    <dgm:pt modelId="{2128A88D-A9FD-4EE8-8967-C6FECAE420B5}" type="parTrans" cxnId="{C9DCEF7F-83A7-45F4-80AD-35F9A6AA3806}">
      <dgm:prSet/>
      <dgm:spPr/>
      <dgm:t>
        <a:bodyPr/>
        <a:lstStyle/>
        <a:p>
          <a:endParaRPr lang="en-US"/>
        </a:p>
      </dgm:t>
    </dgm:pt>
    <dgm:pt modelId="{763838E9-DF1D-4CB2-A206-ED11EEF8C55C}" type="sibTrans" cxnId="{C9DCEF7F-83A7-45F4-80AD-35F9A6AA3806}">
      <dgm:prSet/>
      <dgm:spPr/>
      <dgm:t>
        <a:bodyPr/>
        <a:lstStyle/>
        <a:p>
          <a:endParaRPr lang="en-US"/>
        </a:p>
      </dgm:t>
    </dgm:pt>
    <dgm:pt modelId="{385DE8D3-AA49-4C3B-B10C-ACF8B40EC8A6}">
      <dgm:prSet phldrT="[Text]"/>
      <dgm:spPr/>
      <dgm:t>
        <a:bodyPr/>
        <a:lstStyle/>
        <a:p>
          <a:r>
            <a:rPr lang="en-US"/>
            <a:t>Use safe water and raw materials</a:t>
          </a:r>
        </a:p>
      </dgm:t>
    </dgm:pt>
    <dgm:pt modelId="{7DFEB3BE-AF51-43DA-8233-47F1FB41DD9F}" type="parTrans" cxnId="{0A2C12CD-B62C-4BD7-BE10-4C83E2B78826}">
      <dgm:prSet/>
      <dgm:spPr/>
      <dgm:t>
        <a:bodyPr/>
        <a:lstStyle/>
        <a:p>
          <a:endParaRPr lang="en-US"/>
        </a:p>
      </dgm:t>
    </dgm:pt>
    <dgm:pt modelId="{9F8C53AF-6417-4BB9-955B-AF968CAF027E}" type="sibTrans" cxnId="{0A2C12CD-B62C-4BD7-BE10-4C83E2B78826}">
      <dgm:prSet/>
      <dgm:spPr/>
      <dgm:t>
        <a:bodyPr/>
        <a:lstStyle/>
        <a:p>
          <a:endParaRPr lang="en-US"/>
        </a:p>
      </dgm:t>
    </dgm:pt>
    <dgm:pt modelId="{7A32C73D-70C4-4922-9186-43508D837DF9}" type="pres">
      <dgm:prSet presAssocID="{A2692E35-329D-4593-9AEC-FE8BEB2CA201}" presName="cycle" presStyleCnt="0">
        <dgm:presLayoutVars>
          <dgm:dir/>
          <dgm:resizeHandles val="exact"/>
        </dgm:presLayoutVars>
      </dgm:prSet>
      <dgm:spPr/>
    </dgm:pt>
    <dgm:pt modelId="{A69224CE-C96D-4259-A6A1-F540925FD8B0}" type="pres">
      <dgm:prSet presAssocID="{47FAFBC8-A5C1-41A9-BC13-B962AD3AE67F}" presName="node" presStyleLbl="node1" presStyleIdx="0" presStyleCnt="5">
        <dgm:presLayoutVars>
          <dgm:bulletEnabled val="1"/>
        </dgm:presLayoutVars>
      </dgm:prSet>
      <dgm:spPr/>
    </dgm:pt>
    <dgm:pt modelId="{364BFBC1-645E-483E-AA73-517167BB8DE4}" type="pres">
      <dgm:prSet presAssocID="{47FAFBC8-A5C1-41A9-BC13-B962AD3AE67F}" presName="spNode" presStyleCnt="0"/>
      <dgm:spPr/>
    </dgm:pt>
    <dgm:pt modelId="{338E2E71-A88A-4FB6-95AE-C1B3FFB89207}" type="pres">
      <dgm:prSet presAssocID="{2A6F0259-4A6B-41AD-9C53-E72E557C856D}" presName="sibTrans" presStyleLbl="sibTrans1D1" presStyleIdx="0" presStyleCnt="5"/>
      <dgm:spPr/>
    </dgm:pt>
    <dgm:pt modelId="{E6C11E2D-0A56-4505-942F-CD4BDA652902}" type="pres">
      <dgm:prSet presAssocID="{8BA43CA3-784A-4908-AD09-112C7C971E4F}" presName="node" presStyleLbl="node1" presStyleIdx="1" presStyleCnt="5">
        <dgm:presLayoutVars>
          <dgm:bulletEnabled val="1"/>
        </dgm:presLayoutVars>
      </dgm:prSet>
      <dgm:spPr/>
    </dgm:pt>
    <dgm:pt modelId="{F97F2D66-030D-483B-9D92-21F7CACCDC44}" type="pres">
      <dgm:prSet presAssocID="{8BA43CA3-784A-4908-AD09-112C7C971E4F}" presName="spNode" presStyleCnt="0"/>
      <dgm:spPr/>
    </dgm:pt>
    <dgm:pt modelId="{6819CDC9-6887-4110-9C53-BD9E02CD00F1}" type="pres">
      <dgm:prSet presAssocID="{EE2B5A9C-F674-42FD-9251-E6DB41DA602E}" presName="sibTrans" presStyleLbl="sibTrans1D1" presStyleIdx="1" presStyleCnt="5"/>
      <dgm:spPr/>
    </dgm:pt>
    <dgm:pt modelId="{FC934BA8-AFFC-40B0-ADB7-07438C348330}" type="pres">
      <dgm:prSet presAssocID="{39EA9950-1617-4AB2-BC6D-B2F56A77E052}" presName="node" presStyleLbl="node1" presStyleIdx="2" presStyleCnt="5">
        <dgm:presLayoutVars>
          <dgm:bulletEnabled val="1"/>
        </dgm:presLayoutVars>
      </dgm:prSet>
      <dgm:spPr/>
    </dgm:pt>
    <dgm:pt modelId="{30E323C1-3FB2-4F7A-B145-E242AE499596}" type="pres">
      <dgm:prSet presAssocID="{39EA9950-1617-4AB2-BC6D-B2F56A77E052}" presName="spNode" presStyleCnt="0"/>
      <dgm:spPr/>
    </dgm:pt>
    <dgm:pt modelId="{B1CF5296-5A6A-4315-A546-F7C31138784A}" type="pres">
      <dgm:prSet presAssocID="{8D643527-978B-42BE-BDF9-16792906C10E}" presName="sibTrans" presStyleLbl="sibTrans1D1" presStyleIdx="2" presStyleCnt="5"/>
      <dgm:spPr/>
    </dgm:pt>
    <dgm:pt modelId="{B9CC6B4E-18D4-46D5-AAFE-37E4529ADC7D}" type="pres">
      <dgm:prSet presAssocID="{5EF4B02A-2E1A-4FB2-9CF4-383181A213E7}" presName="node" presStyleLbl="node1" presStyleIdx="3" presStyleCnt="5">
        <dgm:presLayoutVars>
          <dgm:bulletEnabled val="1"/>
        </dgm:presLayoutVars>
      </dgm:prSet>
      <dgm:spPr/>
    </dgm:pt>
    <dgm:pt modelId="{E38C8AB9-ECD7-4873-9375-FAB184439C25}" type="pres">
      <dgm:prSet presAssocID="{5EF4B02A-2E1A-4FB2-9CF4-383181A213E7}" presName="spNode" presStyleCnt="0"/>
      <dgm:spPr/>
    </dgm:pt>
    <dgm:pt modelId="{F050468B-5883-49E7-AB88-DD9A0C2A7ADF}" type="pres">
      <dgm:prSet presAssocID="{763838E9-DF1D-4CB2-A206-ED11EEF8C55C}" presName="sibTrans" presStyleLbl="sibTrans1D1" presStyleIdx="3" presStyleCnt="5"/>
      <dgm:spPr/>
    </dgm:pt>
    <dgm:pt modelId="{8F0F9CB7-3F35-44B0-ABF1-2600ABAB9B55}" type="pres">
      <dgm:prSet presAssocID="{385DE8D3-AA49-4C3B-B10C-ACF8B40EC8A6}" presName="node" presStyleLbl="node1" presStyleIdx="4" presStyleCnt="5">
        <dgm:presLayoutVars>
          <dgm:bulletEnabled val="1"/>
        </dgm:presLayoutVars>
      </dgm:prSet>
      <dgm:spPr/>
    </dgm:pt>
    <dgm:pt modelId="{E1BED69C-01FA-404A-8386-3E928C9867A5}" type="pres">
      <dgm:prSet presAssocID="{385DE8D3-AA49-4C3B-B10C-ACF8B40EC8A6}" presName="spNode" presStyleCnt="0"/>
      <dgm:spPr/>
    </dgm:pt>
    <dgm:pt modelId="{295A61BD-766F-47CB-8E67-D7E606CCEA7E}" type="pres">
      <dgm:prSet presAssocID="{9F8C53AF-6417-4BB9-955B-AF968CAF027E}" presName="sibTrans" presStyleLbl="sibTrans1D1" presStyleIdx="4" presStyleCnt="5"/>
      <dgm:spPr/>
    </dgm:pt>
  </dgm:ptLst>
  <dgm:cxnLst>
    <dgm:cxn modelId="{24E40204-5B3B-40AD-AD80-08FD7FE510D9}" type="presOf" srcId="{A2692E35-329D-4593-9AEC-FE8BEB2CA201}" destId="{7A32C73D-70C4-4922-9186-43508D837DF9}" srcOrd="0" destOrd="0" presId="urn:microsoft.com/office/officeart/2005/8/layout/cycle5"/>
    <dgm:cxn modelId="{23F87027-E7AF-49E6-BABF-DB7C12EF77FB}" type="presOf" srcId="{385DE8D3-AA49-4C3B-B10C-ACF8B40EC8A6}" destId="{8F0F9CB7-3F35-44B0-ABF1-2600ABAB9B55}" srcOrd="0" destOrd="0" presId="urn:microsoft.com/office/officeart/2005/8/layout/cycle5"/>
    <dgm:cxn modelId="{C9DCEF7F-83A7-45F4-80AD-35F9A6AA3806}" srcId="{A2692E35-329D-4593-9AEC-FE8BEB2CA201}" destId="{5EF4B02A-2E1A-4FB2-9CF4-383181A213E7}" srcOrd="3" destOrd="0" parTransId="{2128A88D-A9FD-4EE8-8967-C6FECAE420B5}" sibTransId="{763838E9-DF1D-4CB2-A206-ED11EEF8C55C}"/>
    <dgm:cxn modelId="{E4122287-E6B8-41AE-8F0F-11A75ED72BDB}" srcId="{A2692E35-329D-4593-9AEC-FE8BEB2CA201}" destId="{39EA9950-1617-4AB2-BC6D-B2F56A77E052}" srcOrd="2" destOrd="0" parTransId="{7D1513AB-4E89-409A-9169-BB7A94852C59}" sibTransId="{8D643527-978B-42BE-BDF9-16792906C10E}"/>
    <dgm:cxn modelId="{1AD5ACA6-B850-4DB0-B72C-1DDCBFDFE1CB}" type="presOf" srcId="{5EF4B02A-2E1A-4FB2-9CF4-383181A213E7}" destId="{B9CC6B4E-18D4-46D5-AAFE-37E4529ADC7D}" srcOrd="0" destOrd="0" presId="urn:microsoft.com/office/officeart/2005/8/layout/cycle5"/>
    <dgm:cxn modelId="{89805CA8-7872-4B46-A191-CA37DA7E43CD}" type="presOf" srcId="{763838E9-DF1D-4CB2-A206-ED11EEF8C55C}" destId="{F050468B-5883-49E7-AB88-DD9A0C2A7ADF}" srcOrd="0" destOrd="0" presId="urn:microsoft.com/office/officeart/2005/8/layout/cycle5"/>
    <dgm:cxn modelId="{4CEAB7AE-E67A-476B-B652-D8962D927A83}" type="presOf" srcId="{8BA43CA3-784A-4908-AD09-112C7C971E4F}" destId="{E6C11E2D-0A56-4505-942F-CD4BDA652902}" srcOrd="0" destOrd="0" presId="urn:microsoft.com/office/officeart/2005/8/layout/cycle5"/>
    <dgm:cxn modelId="{4224EDC8-668A-42F5-9450-FA1FFEB8BB3B}" srcId="{A2692E35-329D-4593-9AEC-FE8BEB2CA201}" destId="{47FAFBC8-A5C1-41A9-BC13-B962AD3AE67F}" srcOrd="0" destOrd="0" parTransId="{A6C754DD-15CC-4022-9E24-DFFDA5ECA1CF}" sibTransId="{2A6F0259-4A6B-41AD-9C53-E72E557C856D}"/>
    <dgm:cxn modelId="{6A851FCB-E791-4E3C-82E7-A661A3B14F7C}" type="presOf" srcId="{2A6F0259-4A6B-41AD-9C53-E72E557C856D}" destId="{338E2E71-A88A-4FB6-95AE-C1B3FFB89207}" srcOrd="0" destOrd="0" presId="urn:microsoft.com/office/officeart/2005/8/layout/cycle5"/>
    <dgm:cxn modelId="{0A2C12CD-B62C-4BD7-BE10-4C83E2B78826}" srcId="{A2692E35-329D-4593-9AEC-FE8BEB2CA201}" destId="{385DE8D3-AA49-4C3B-B10C-ACF8B40EC8A6}" srcOrd="4" destOrd="0" parTransId="{7DFEB3BE-AF51-43DA-8233-47F1FB41DD9F}" sibTransId="{9F8C53AF-6417-4BB9-955B-AF968CAF027E}"/>
    <dgm:cxn modelId="{A417ECCD-C45A-4031-9786-FC05227D614C}" type="presOf" srcId="{47FAFBC8-A5C1-41A9-BC13-B962AD3AE67F}" destId="{A69224CE-C96D-4259-A6A1-F540925FD8B0}" srcOrd="0" destOrd="0" presId="urn:microsoft.com/office/officeart/2005/8/layout/cycle5"/>
    <dgm:cxn modelId="{E5FEEFD3-D5A3-48AE-B286-0428B42E4353}" type="presOf" srcId="{EE2B5A9C-F674-42FD-9251-E6DB41DA602E}" destId="{6819CDC9-6887-4110-9C53-BD9E02CD00F1}" srcOrd="0" destOrd="0" presId="urn:microsoft.com/office/officeart/2005/8/layout/cycle5"/>
    <dgm:cxn modelId="{AA18B4EA-B1ED-4070-9DDD-973EAB40F8DF}" type="presOf" srcId="{9F8C53AF-6417-4BB9-955B-AF968CAF027E}" destId="{295A61BD-766F-47CB-8E67-D7E606CCEA7E}" srcOrd="0" destOrd="0" presId="urn:microsoft.com/office/officeart/2005/8/layout/cycle5"/>
    <dgm:cxn modelId="{2120ADEC-A05E-4D03-9702-2E4043B65251}" srcId="{A2692E35-329D-4593-9AEC-FE8BEB2CA201}" destId="{8BA43CA3-784A-4908-AD09-112C7C971E4F}" srcOrd="1" destOrd="0" parTransId="{A8C4995E-EB5A-4D72-994D-C59C67DD4329}" sibTransId="{EE2B5A9C-F674-42FD-9251-E6DB41DA602E}"/>
    <dgm:cxn modelId="{DC89DCEE-4842-4CD5-A85B-C048AB7B23E3}" type="presOf" srcId="{8D643527-978B-42BE-BDF9-16792906C10E}" destId="{B1CF5296-5A6A-4315-A546-F7C31138784A}" srcOrd="0" destOrd="0" presId="urn:microsoft.com/office/officeart/2005/8/layout/cycle5"/>
    <dgm:cxn modelId="{D04B69FD-646A-44CC-A269-03BDF133A453}" type="presOf" srcId="{39EA9950-1617-4AB2-BC6D-B2F56A77E052}" destId="{FC934BA8-AFFC-40B0-ADB7-07438C348330}" srcOrd="0" destOrd="0" presId="urn:microsoft.com/office/officeart/2005/8/layout/cycle5"/>
    <dgm:cxn modelId="{12671C25-8F37-4093-A784-CAE01E25E3FF}" type="presParOf" srcId="{7A32C73D-70C4-4922-9186-43508D837DF9}" destId="{A69224CE-C96D-4259-A6A1-F540925FD8B0}" srcOrd="0" destOrd="0" presId="urn:microsoft.com/office/officeart/2005/8/layout/cycle5"/>
    <dgm:cxn modelId="{9A3AEA65-A377-4882-8D98-01FEE1F62F27}" type="presParOf" srcId="{7A32C73D-70C4-4922-9186-43508D837DF9}" destId="{364BFBC1-645E-483E-AA73-517167BB8DE4}" srcOrd="1" destOrd="0" presId="urn:microsoft.com/office/officeart/2005/8/layout/cycle5"/>
    <dgm:cxn modelId="{F4857DDF-0A19-4C64-A190-ACFA72D7CD6D}" type="presParOf" srcId="{7A32C73D-70C4-4922-9186-43508D837DF9}" destId="{338E2E71-A88A-4FB6-95AE-C1B3FFB89207}" srcOrd="2" destOrd="0" presId="urn:microsoft.com/office/officeart/2005/8/layout/cycle5"/>
    <dgm:cxn modelId="{23151F5A-7956-4AF3-A0D2-C5EE27F50763}" type="presParOf" srcId="{7A32C73D-70C4-4922-9186-43508D837DF9}" destId="{E6C11E2D-0A56-4505-942F-CD4BDA652902}" srcOrd="3" destOrd="0" presId="urn:microsoft.com/office/officeart/2005/8/layout/cycle5"/>
    <dgm:cxn modelId="{3BE86367-D244-4267-8F18-50938637B363}" type="presParOf" srcId="{7A32C73D-70C4-4922-9186-43508D837DF9}" destId="{F97F2D66-030D-483B-9D92-21F7CACCDC44}" srcOrd="4" destOrd="0" presId="urn:microsoft.com/office/officeart/2005/8/layout/cycle5"/>
    <dgm:cxn modelId="{6A1F197B-24FD-4503-A171-69C8731326FB}" type="presParOf" srcId="{7A32C73D-70C4-4922-9186-43508D837DF9}" destId="{6819CDC9-6887-4110-9C53-BD9E02CD00F1}" srcOrd="5" destOrd="0" presId="urn:microsoft.com/office/officeart/2005/8/layout/cycle5"/>
    <dgm:cxn modelId="{EC1633D1-F99A-48D8-8597-830CCBAAEBEF}" type="presParOf" srcId="{7A32C73D-70C4-4922-9186-43508D837DF9}" destId="{FC934BA8-AFFC-40B0-ADB7-07438C348330}" srcOrd="6" destOrd="0" presId="urn:microsoft.com/office/officeart/2005/8/layout/cycle5"/>
    <dgm:cxn modelId="{28B5F072-CD1D-415B-A49D-42D5D7F3D53B}" type="presParOf" srcId="{7A32C73D-70C4-4922-9186-43508D837DF9}" destId="{30E323C1-3FB2-4F7A-B145-E242AE499596}" srcOrd="7" destOrd="0" presId="urn:microsoft.com/office/officeart/2005/8/layout/cycle5"/>
    <dgm:cxn modelId="{1263052B-FB3B-4460-A982-B6835B30E687}" type="presParOf" srcId="{7A32C73D-70C4-4922-9186-43508D837DF9}" destId="{B1CF5296-5A6A-4315-A546-F7C31138784A}" srcOrd="8" destOrd="0" presId="urn:microsoft.com/office/officeart/2005/8/layout/cycle5"/>
    <dgm:cxn modelId="{6086EF30-21E4-492F-99BA-957F9DCBA86A}" type="presParOf" srcId="{7A32C73D-70C4-4922-9186-43508D837DF9}" destId="{B9CC6B4E-18D4-46D5-AAFE-37E4529ADC7D}" srcOrd="9" destOrd="0" presId="urn:microsoft.com/office/officeart/2005/8/layout/cycle5"/>
    <dgm:cxn modelId="{C2532FFB-284C-4814-88C7-08153D830D50}" type="presParOf" srcId="{7A32C73D-70C4-4922-9186-43508D837DF9}" destId="{E38C8AB9-ECD7-4873-9375-FAB184439C25}" srcOrd="10" destOrd="0" presId="urn:microsoft.com/office/officeart/2005/8/layout/cycle5"/>
    <dgm:cxn modelId="{8D070427-9228-4228-B7FF-0A9B4CE0E978}" type="presParOf" srcId="{7A32C73D-70C4-4922-9186-43508D837DF9}" destId="{F050468B-5883-49E7-AB88-DD9A0C2A7ADF}" srcOrd="11" destOrd="0" presId="urn:microsoft.com/office/officeart/2005/8/layout/cycle5"/>
    <dgm:cxn modelId="{FE18E0D8-4DE6-4798-8F90-2AA544F27C83}" type="presParOf" srcId="{7A32C73D-70C4-4922-9186-43508D837DF9}" destId="{8F0F9CB7-3F35-44B0-ABF1-2600ABAB9B55}" srcOrd="12" destOrd="0" presId="urn:microsoft.com/office/officeart/2005/8/layout/cycle5"/>
    <dgm:cxn modelId="{116E7AB5-14EE-4171-9203-1DC5E48467D6}" type="presParOf" srcId="{7A32C73D-70C4-4922-9186-43508D837DF9}" destId="{E1BED69C-01FA-404A-8386-3E928C9867A5}" srcOrd="13" destOrd="0" presId="urn:microsoft.com/office/officeart/2005/8/layout/cycle5"/>
    <dgm:cxn modelId="{02B72290-E1B6-440B-A808-17FA142C642B}" type="presParOf" srcId="{7A32C73D-70C4-4922-9186-43508D837DF9}" destId="{295A61BD-766F-47CB-8E67-D7E606CCEA7E}" srcOrd="14" destOrd="0" presId="urn:microsoft.com/office/officeart/2005/8/layout/cycle5"/>
  </dgm:cxnLst>
  <dgm:bg/>
  <dgm:whole/>
  <dgm:extLst>
    <a:ext uri="http://schemas.microsoft.com/office/drawing/2008/diagram">
      <dsp:dataModelExt xmlns:dsp="http://schemas.microsoft.com/office/drawing/2008/diagram" relId="rId8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9F6572C-F7F7-4350-88FF-09EA3A5330D2}">
      <dsp:nvSpPr>
        <dsp:cNvPr id="0" name=""/>
        <dsp:cNvSpPr/>
      </dsp:nvSpPr>
      <dsp:spPr>
        <a:xfrm>
          <a:off x="1529179" y="402588"/>
          <a:ext cx="2688650" cy="2688650"/>
        </a:xfrm>
        <a:prstGeom prst="blockArc">
          <a:avLst>
            <a:gd name="adj1" fmla="val 10800000"/>
            <a:gd name="adj2" fmla="val 16200000"/>
            <a:gd name="adj3" fmla="val 4640"/>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8B381776-0728-4C3B-8B8C-4D81B9893160}">
      <dsp:nvSpPr>
        <dsp:cNvPr id="0" name=""/>
        <dsp:cNvSpPr/>
      </dsp:nvSpPr>
      <dsp:spPr>
        <a:xfrm>
          <a:off x="1529179" y="402588"/>
          <a:ext cx="2688650" cy="2688650"/>
        </a:xfrm>
        <a:prstGeom prst="blockArc">
          <a:avLst>
            <a:gd name="adj1" fmla="val 5400000"/>
            <a:gd name="adj2" fmla="val 10800000"/>
            <a:gd name="adj3" fmla="val 464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FD850421-81E4-4410-AA4A-9D02D3DD02F9}">
      <dsp:nvSpPr>
        <dsp:cNvPr id="0" name=""/>
        <dsp:cNvSpPr/>
      </dsp:nvSpPr>
      <dsp:spPr>
        <a:xfrm>
          <a:off x="1529179" y="402588"/>
          <a:ext cx="2688650" cy="2688650"/>
        </a:xfrm>
        <a:prstGeom prst="blockArc">
          <a:avLst>
            <a:gd name="adj1" fmla="val 0"/>
            <a:gd name="adj2" fmla="val 5400000"/>
            <a:gd name="adj3" fmla="val 4640"/>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35DBA531-0635-4699-B6A0-F128D1BE9BC4}">
      <dsp:nvSpPr>
        <dsp:cNvPr id="0" name=""/>
        <dsp:cNvSpPr/>
      </dsp:nvSpPr>
      <dsp:spPr>
        <a:xfrm>
          <a:off x="1529179" y="402588"/>
          <a:ext cx="2688650" cy="2688650"/>
        </a:xfrm>
        <a:prstGeom prst="blockArc">
          <a:avLst>
            <a:gd name="adj1" fmla="val 16200000"/>
            <a:gd name="adj2" fmla="val 0"/>
            <a:gd name="adj3" fmla="val 464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2DD87BAE-1931-4B50-A205-C2119FFCCADC}">
      <dsp:nvSpPr>
        <dsp:cNvPr id="0" name=""/>
        <dsp:cNvSpPr/>
      </dsp:nvSpPr>
      <dsp:spPr>
        <a:xfrm>
          <a:off x="2233696" y="1096110"/>
          <a:ext cx="1279615" cy="1301606"/>
        </a:xfrm>
        <a:prstGeom prst="ellipse">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US" sz="900" b="0" kern="1200">
              <a:solidFill>
                <a:schemeClr val="bg1"/>
              </a:solidFill>
              <a:latin typeface="Times New Roman" panose="02020603050405020304" pitchFamily="18" charset="0"/>
              <a:cs typeface="Times New Roman" panose="02020603050405020304" pitchFamily="18" charset="0"/>
            </a:rPr>
            <a:t>Mechanism of Vehicle-Borne Transmission</a:t>
          </a:r>
          <a:endParaRPr lang="en-US" sz="900" kern="1200">
            <a:solidFill>
              <a:schemeClr val="bg1"/>
            </a:solidFill>
            <a:latin typeface="Times New Roman" panose="02020603050405020304" pitchFamily="18" charset="0"/>
            <a:cs typeface="Times New Roman" panose="02020603050405020304" pitchFamily="18" charset="0"/>
          </a:endParaRPr>
        </a:p>
      </dsp:txBody>
      <dsp:txXfrm>
        <a:off x="2421091" y="1286726"/>
        <a:ext cx="904825" cy="920374"/>
      </dsp:txXfrm>
    </dsp:sp>
    <dsp:sp modelId="{A869C1B8-B65F-46C6-82EA-D80A81C3678B}">
      <dsp:nvSpPr>
        <dsp:cNvPr id="0" name=""/>
        <dsp:cNvSpPr/>
      </dsp:nvSpPr>
      <dsp:spPr>
        <a:xfrm>
          <a:off x="2355763" y="623"/>
          <a:ext cx="1035482" cy="866302"/>
        </a:xfrm>
        <a:prstGeom prst="ellipse">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en-US" sz="800" b="1" kern="1200">
              <a:solidFill>
                <a:schemeClr val="bg1"/>
              </a:solidFill>
              <a:latin typeface="Times New Roman" panose="02020603050405020304" pitchFamily="18" charset="0"/>
              <a:cs typeface="Times New Roman" panose="02020603050405020304" pitchFamily="18" charset="0"/>
            </a:rPr>
            <a:t>Contamination of the Vehicle</a:t>
          </a:r>
          <a:endParaRPr lang="en-US" sz="800" kern="1200">
            <a:solidFill>
              <a:schemeClr val="bg1"/>
            </a:solidFill>
            <a:latin typeface="Times New Roman" panose="02020603050405020304" pitchFamily="18" charset="0"/>
            <a:cs typeface="Times New Roman" panose="02020603050405020304" pitchFamily="18" charset="0"/>
          </a:endParaRPr>
        </a:p>
      </dsp:txBody>
      <dsp:txXfrm>
        <a:off x="2507406" y="127490"/>
        <a:ext cx="732196" cy="612568"/>
      </dsp:txXfrm>
    </dsp:sp>
    <dsp:sp modelId="{5E64286A-22AA-4156-9E01-8F7EDFF5F7C1}">
      <dsp:nvSpPr>
        <dsp:cNvPr id="0" name=""/>
        <dsp:cNvSpPr/>
      </dsp:nvSpPr>
      <dsp:spPr>
        <a:xfrm>
          <a:off x="3607290" y="1313762"/>
          <a:ext cx="1158705" cy="866302"/>
        </a:xfrm>
        <a:prstGeom prst="ellipse">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US" sz="900" b="1" kern="1200">
              <a:solidFill>
                <a:schemeClr val="bg1"/>
              </a:solidFill>
              <a:latin typeface="Times New Roman" panose="02020603050405020304" pitchFamily="18" charset="0"/>
              <a:cs typeface="Times New Roman" panose="02020603050405020304" pitchFamily="18" charset="0"/>
            </a:rPr>
            <a:t>Survival and Multiplication of Pathogens</a:t>
          </a:r>
          <a:endParaRPr lang="en-US" sz="900" kern="1200">
            <a:solidFill>
              <a:schemeClr val="bg1"/>
            </a:solidFill>
            <a:latin typeface="Times New Roman" panose="02020603050405020304" pitchFamily="18" charset="0"/>
            <a:cs typeface="Times New Roman" panose="02020603050405020304" pitchFamily="18" charset="0"/>
          </a:endParaRPr>
        </a:p>
      </dsp:txBody>
      <dsp:txXfrm>
        <a:off x="3776978" y="1440629"/>
        <a:ext cx="819329" cy="612568"/>
      </dsp:txXfrm>
    </dsp:sp>
    <dsp:sp modelId="{00B17BB4-6A82-4F37-81BF-FE190386C4FE}">
      <dsp:nvSpPr>
        <dsp:cNvPr id="0" name=""/>
        <dsp:cNvSpPr/>
      </dsp:nvSpPr>
      <dsp:spPr>
        <a:xfrm>
          <a:off x="2317351" y="2626900"/>
          <a:ext cx="1112306" cy="866302"/>
        </a:xfrm>
        <a:prstGeom prst="ellipse">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US" sz="900" b="1" kern="1200">
              <a:solidFill>
                <a:schemeClr val="bg1"/>
              </a:solidFill>
              <a:latin typeface="Times New Roman" panose="02020603050405020304" pitchFamily="18" charset="0"/>
              <a:cs typeface="Times New Roman" panose="02020603050405020304" pitchFamily="18" charset="0"/>
            </a:rPr>
            <a:t>Transmission to the Host</a:t>
          </a:r>
          <a:endParaRPr lang="en-US" sz="900" kern="1200">
            <a:solidFill>
              <a:schemeClr val="bg1"/>
            </a:solidFill>
            <a:latin typeface="Times New Roman" panose="02020603050405020304" pitchFamily="18" charset="0"/>
            <a:cs typeface="Times New Roman" panose="02020603050405020304" pitchFamily="18" charset="0"/>
          </a:endParaRPr>
        </a:p>
      </dsp:txBody>
      <dsp:txXfrm>
        <a:off x="2480244" y="2753767"/>
        <a:ext cx="786520" cy="612568"/>
      </dsp:txXfrm>
    </dsp:sp>
    <dsp:sp modelId="{FE1E8F62-C004-4F6B-BC19-2C4325972475}">
      <dsp:nvSpPr>
        <dsp:cNvPr id="0" name=""/>
        <dsp:cNvSpPr/>
      </dsp:nvSpPr>
      <dsp:spPr>
        <a:xfrm>
          <a:off x="1020655" y="1313762"/>
          <a:ext cx="1079421" cy="866302"/>
        </a:xfrm>
        <a:prstGeom prst="ellipse">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US" sz="900" b="1" kern="1200">
              <a:solidFill>
                <a:schemeClr val="bg1"/>
              </a:solidFill>
              <a:latin typeface="Times New Roman" panose="02020603050405020304" pitchFamily="18" charset="0"/>
              <a:cs typeface="Times New Roman" panose="02020603050405020304" pitchFamily="18" charset="0"/>
            </a:rPr>
            <a:t>Infection</a:t>
          </a:r>
          <a:endParaRPr lang="en-US" sz="900" kern="1200">
            <a:solidFill>
              <a:schemeClr val="bg1"/>
            </a:solidFill>
            <a:latin typeface="Times New Roman" panose="02020603050405020304" pitchFamily="18" charset="0"/>
            <a:cs typeface="Times New Roman" panose="02020603050405020304" pitchFamily="18" charset="0"/>
          </a:endParaRPr>
        </a:p>
      </dsp:txBody>
      <dsp:txXfrm>
        <a:off x="1178733" y="1440629"/>
        <a:ext cx="763265" cy="61256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69224CE-C96D-4259-A6A1-F540925FD8B0}">
      <dsp:nvSpPr>
        <dsp:cNvPr id="0" name=""/>
        <dsp:cNvSpPr/>
      </dsp:nvSpPr>
      <dsp:spPr>
        <a:xfrm>
          <a:off x="2645696" y="2586"/>
          <a:ext cx="1433256" cy="931616"/>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en-US" sz="1600" kern="1200"/>
            <a:t>Keep clean</a:t>
          </a:r>
        </a:p>
      </dsp:txBody>
      <dsp:txXfrm>
        <a:off x="2691174" y="48064"/>
        <a:ext cx="1342300" cy="840660"/>
      </dsp:txXfrm>
    </dsp:sp>
    <dsp:sp modelId="{338E2E71-A88A-4FB6-95AE-C1B3FFB89207}">
      <dsp:nvSpPr>
        <dsp:cNvPr id="0" name=""/>
        <dsp:cNvSpPr/>
      </dsp:nvSpPr>
      <dsp:spPr>
        <a:xfrm>
          <a:off x="1502586" y="468395"/>
          <a:ext cx="3719476" cy="3719476"/>
        </a:xfrm>
        <a:custGeom>
          <a:avLst/>
          <a:gdLst/>
          <a:ahLst/>
          <a:cxnLst/>
          <a:rect l="0" t="0" r="0" b="0"/>
          <a:pathLst>
            <a:path>
              <a:moveTo>
                <a:pt x="2768000" y="236874"/>
              </a:moveTo>
              <a:arcTo wR="1859738" hR="1859738" stAng="17954056" swAng="1210554"/>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E6C11E2D-0A56-4505-942F-CD4BDA652902}">
      <dsp:nvSpPr>
        <dsp:cNvPr id="0" name=""/>
        <dsp:cNvSpPr/>
      </dsp:nvSpPr>
      <dsp:spPr>
        <a:xfrm>
          <a:off x="4414412" y="1287634"/>
          <a:ext cx="1433256" cy="931616"/>
        </a:xfrm>
        <a:prstGeom prst="round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en-US" sz="1600" kern="1200"/>
            <a:t>Separate raw and cooked foods</a:t>
          </a:r>
        </a:p>
      </dsp:txBody>
      <dsp:txXfrm>
        <a:off x="4459890" y="1333112"/>
        <a:ext cx="1342300" cy="840660"/>
      </dsp:txXfrm>
    </dsp:sp>
    <dsp:sp modelId="{6819CDC9-6887-4110-9C53-BD9E02CD00F1}">
      <dsp:nvSpPr>
        <dsp:cNvPr id="0" name=""/>
        <dsp:cNvSpPr/>
      </dsp:nvSpPr>
      <dsp:spPr>
        <a:xfrm>
          <a:off x="1502586" y="468395"/>
          <a:ext cx="3719476" cy="3719476"/>
        </a:xfrm>
        <a:custGeom>
          <a:avLst/>
          <a:gdLst/>
          <a:ahLst/>
          <a:cxnLst/>
          <a:rect l="0" t="0" r="0" b="0"/>
          <a:pathLst>
            <a:path>
              <a:moveTo>
                <a:pt x="3715003" y="1988650"/>
              </a:moveTo>
              <a:arcTo wR="1859738" hR="1859738" stAng="21838487" swAng="1358964"/>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FC934BA8-AFFC-40B0-ADB7-07438C348330}">
      <dsp:nvSpPr>
        <dsp:cNvPr id="0" name=""/>
        <dsp:cNvSpPr/>
      </dsp:nvSpPr>
      <dsp:spPr>
        <a:xfrm>
          <a:off x="3738823" y="3366885"/>
          <a:ext cx="1433256" cy="931616"/>
        </a:xfrm>
        <a:prstGeom prst="round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en-US" sz="1600" kern="1200"/>
            <a:t>Cook thoroughly</a:t>
          </a:r>
        </a:p>
      </dsp:txBody>
      <dsp:txXfrm>
        <a:off x="3784301" y="3412363"/>
        <a:ext cx="1342300" cy="840660"/>
      </dsp:txXfrm>
    </dsp:sp>
    <dsp:sp modelId="{B1CF5296-5A6A-4315-A546-F7C31138784A}">
      <dsp:nvSpPr>
        <dsp:cNvPr id="0" name=""/>
        <dsp:cNvSpPr/>
      </dsp:nvSpPr>
      <dsp:spPr>
        <a:xfrm>
          <a:off x="1502586" y="468395"/>
          <a:ext cx="3719476" cy="3719476"/>
        </a:xfrm>
        <a:custGeom>
          <a:avLst/>
          <a:gdLst/>
          <a:ahLst/>
          <a:cxnLst/>
          <a:rect l="0" t="0" r="0" b="0"/>
          <a:pathLst>
            <a:path>
              <a:moveTo>
                <a:pt x="2087683" y="3705454"/>
              </a:moveTo>
              <a:arcTo wR="1859738" hR="1859738" stAng="4977579" swAng="844842"/>
            </a:path>
          </a:pathLst>
        </a:custGeom>
        <a:noFill/>
        <a:ln w="9525" cap="flat" cmpd="sng" algn="ctr">
          <a:solidFill>
            <a:schemeClr val="accent4">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B9CC6B4E-18D4-46D5-AAFE-37E4529ADC7D}">
      <dsp:nvSpPr>
        <dsp:cNvPr id="0" name=""/>
        <dsp:cNvSpPr/>
      </dsp:nvSpPr>
      <dsp:spPr>
        <a:xfrm>
          <a:off x="1552569" y="3366885"/>
          <a:ext cx="1433256" cy="931616"/>
        </a:xfrm>
        <a:prstGeom prst="round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en-US" sz="1600" kern="1200"/>
            <a:t>Keep food at safe temperatures</a:t>
          </a:r>
        </a:p>
      </dsp:txBody>
      <dsp:txXfrm>
        <a:off x="1598047" y="3412363"/>
        <a:ext cx="1342300" cy="840660"/>
      </dsp:txXfrm>
    </dsp:sp>
    <dsp:sp modelId="{F050468B-5883-49E7-AB88-DD9A0C2A7ADF}">
      <dsp:nvSpPr>
        <dsp:cNvPr id="0" name=""/>
        <dsp:cNvSpPr/>
      </dsp:nvSpPr>
      <dsp:spPr>
        <a:xfrm>
          <a:off x="1502586" y="468395"/>
          <a:ext cx="3719476" cy="3719476"/>
        </a:xfrm>
        <a:custGeom>
          <a:avLst/>
          <a:gdLst/>
          <a:ahLst/>
          <a:cxnLst/>
          <a:rect l="0" t="0" r="0" b="0"/>
          <a:pathLst>
            <a:path>
              <a:moveTo>
                <a:pt x="197197" y="2693154"/>
              </a:moveTo>
              <a:arcTo wR="1859738" hR="1859738" stAng="9202549" swAng="1358964"/>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8F0F9CB7-3F35-44B0-ABF1-2600ABAB9B55}">
      <dsp:nvSpPr>
        <dsp:cNvPr id="0" name=""/>
        <dsp:cNvSpPr/>
      </dsp:nvSpPr>
      <dsp:spPr>
        <a:xfrm>
          <a:off x="876980" y="1287634"/>
          <a:ext cx="1433256" cy="931616"/>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en-US" sz="1600" kern="1200"/>
            <a:t>Use safe water and raw materials</a:t>
          </a:r>
        </a:p>
      </dsp:txBody>
      <dsp:txXfrm>
        <a:off x="922458" y="1333112"/>
        <a:ext cx="1342300" cy="840660"/>
      </dsp:txXfrm>
    </dsp:sp>
    <dsp:sp modelId="{295A61BD-766F-47CB-8E67-D7E606CCEA7E}">
      <dsp:nvSpPr>
        <dsp:cNvPr id="0" name=""/>
        <dsp:cNvSpPr/>
      </dsp:nvSpPr>
      <dsp:spPr>
        <a:xfrm>
          <a:off x="1502586" y="468395"/>
          <a:ext cx="3719476" cy="3719476"/>
        </a:xfrm>
        <a:custGeom>
          <a:avLst/>
          <a:gdLst/>
          <a:ahLst/>
          <a:cxnLst/>
          <a:rect l="0" t="0" r="0" b="0"/>
          <a:pathLst>
            <a:path>
              <a:moveTo>
                <a:pt x="447477" y="649719"/>
              </a:moveTo>
              <a:arcTo wR="1859738" hR="1859738" stAng="13235390" swAng="1210554"/>
            </a:path>
          </a:pathLst>
        </a:custGeom>
        <a:noFill/>
        <a:ln w="9525" cap="flat" cmpd="sng" algn="ctr">
          <a:solidFill>
            <a:schemeClr val="accent6">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range">
      <a:dk1>
        <a:srgbClr val="000000"/>
      </a:dk1>
      <a:lt1>
        <a:sysClr val="window" lastClr="FFFFFF"/>
      </a:lt1>
      <a:dk2>
        <a:srgbClr val="637052"/>
      </a:dk2>
      <a:lt2>
        <a:srgbClr val="CCDDEA"/>
      </a:lt2>
      <a:accent1>
        <a:srgbClr val="E48312"/>
      </a:accent1>
      <a:accent2>
        <a:srgbClr val="BD582C"/>
      </a:accent2>
      <a:accent3>
        <a:srgbClr val="865640"/>
      </a:accent3>
      <a:accent4>
        <a:srgbClr val="9B8357"/>
      </a:accent4>
      <a:accent5>
        <a:srgbClr val="C2BC80"/>
      </a:accent5>
      <a:accent6>
        <a:srgbClr val="94A088"/>
      </a:accent6>
      <a:hlink>
        <a:srgbClr val="2998E3"/>
      </a:hlink>
      <a:folHlink>
        <a:srgbClr val="8C8C8C"/>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3F9B01-0DB6-4786-BFD4-58820393CE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1085</TotalTime>
  <Pages>171</Pages>
  <Words>24946</Words>
  <Characters>142196</Characters>
  <Application>Microsoft Office Word</Application>
  <DocSecurity>0</DocSecurity>
  <Lines>1184</Lines>
  <Paragraphs>333</Paragraphs>
  <ScaleCrop>false</ScaleCrop>
  <HeadingPairs>
    <vt:vector size="2" baseType="variant">
      <vt:variant>
        <vt:lpstr>Title</vt:lpstr>
      </vt:variant>
      <vt:variant>
        <vt:i4>1</vt:i4>
      </vt:variant>
    </vt:vector>
  </HeadingPairs>
  <TitlesOfParts>
    <vt:vector size="1" baseType="lpstr">
      <vt:lpstr>Khyber Pakhtunkhwa – Human Capital Investment Project (KP-HCIP) Health Department</vt:lpstr>
    </vt:vector>
  </TitlesOfParts>
  <Company/>
  <LinksUpToDate>false</LinksUpToDate>
  <CharactersWithSpaces>166809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Khyber Pakhtunkhwa – Human Capital Investment Project (KP-HCIP) Health Department</dc:title>
  <dc:creator>User</dc:creator>
  <cp:lastModifiedBy>DELL</cp:lastModifiedBy>
  <cp:revision>40</cp:revision>
  <cp:lastPrinted>2025-01-07T07:37:00Z</cp:lastPrinted>
  <dcterms:created xsi:type="dcterms:W3CDTF">2025-10-22T18:01:00Z</dcterms:created>
  <dcterms:modified xsi:type="dcterms:W3CDTF">2025-11-05T16:12:00Z</dcterms:modified>
</cp:coreProperties>
</file>